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10B13" w14:textId="0537FE91" w:rsidR="0046074F" w:rsidRPr="003D2B2E" w:rsidRDefault="00D70E44" w:rsidP="002E1CEB">
      <w:pPr>
        <w:pStyle w:val="Heading2"/>
        <w:rPr>
          <w:lang w:val="sr-Cyrl-BA"/>
        </w:rPr>
      </w:pPr>
      <w:bookmarkStart w:id="0" w:name="_GoBack"/>
      <w:bookmarkEnd w:id="0"/>
      <w:r w:rsidRPr="003D2B2E">
        <w:rPr>
          <w:lang w:val="sr-Cyrl-BA"/>
        </w:rPr>
        <w:t xml:space="preserve"> </w:t>
      </w:r>
    </w:p>
    <w:p w14:paraId="4942BB50" w14:textId="77777777" w:rsidR="00751E60" w:rsidRPr="003D2B2E" w:rsidRDefault="00751E60" w:rsidP="0046074F">
      <w:pPr>
        <w:pStyle w:val="BodyText"/>
        <w:spacing w:after="0"/>
        <w:jc w:val="center"/>
        <w:rPr>
          <w:b/>
          <w:i/>
          <w:iCs/>
          <w:lang w:val="sr-Cyrl-CS"/>
        </w:rPr>
      </w:pPr>
    </w:p>
    <w:p w14:paraId="2018CF32" w14:textId="77777777" w:rsidR="0046074F" w:rsidRPr="003D2B2E" w:rsidRDefault="0046074F" w:rsidP="0046074F">
      <w:pPr>
        <w:pStyle w:val="BodyText"/>
        <w:spacing w:after="0"/>
        <w:jc w:val="center"/>
        <w:rPr>
          <w:b/>
          <w:i/>
          <w:iCs/>
          <w:lang w:val="sr-Cyrl-BA"/>
        </w:rPr>
      </w:pPr>
    </w:p>
    <w:p w14:paraId="72D1708D" w14:textId="77777777" w:rsidR="0046074F" w:rsidRPr="003D2B2E" w:rsidRDefault="0046074F" w:rsidP="0046074F">
      <w:pPr>
        <w:pStyle w:val="BodyText"/>
        <w:spacing w:after="0"/>
        <w:jc w:val="center"/>
        <w:rPr>
          <w:b/>
          <w:i/>
          <w:iCs/>
          <w:lang w:val="sr-Latn-CS"/>
        </w:rPr>
      </w:pPr>
    </w:p>
    <w:p w14:paraId="67D7C4AF" w14:textId="77777777" w:rsidR="0046074F" w:rsidRPr="003D2B2E" w:rsidRDefault="0046074F" w:rsidP="0046074F">
      <w:pPr>
        <w:pStyle w:val="BodyText"/>
        <w:spacing w:after="0"/>
        <w:jc w:val="center"/>
        <w:rPr>
          <w:b/>
          <w:i/>
          <w:iCs/>
          <w:lang w:val="sr-Latn-CS"/>
        </w:rPr>
      </w:pPr>
    </w:p>
    <w:p w14:paraId="5BA16A54" w14:textId="77777777" w:rsidR="0046074F" w:rsidRPr="003D2B2E" w:rsidRDefault="0046074F" w:rsidP="0046074F">
      <w:pPr>
        <w:pStyle w:val="BodyText"/>
        <w:spacing w:after="0"/>
        <w:jc w:val="center"/>
        <w:rPr>
          <w:b/>
          <w:i/>
          <w:iCs/>
          <w:lang w:val="sr-Latn-CS"/>
        </w:rPr>
      </w:pPr>
    </w:p>
    <w:p w14:paraId="5A7902EA" w14:textId="77777777" w:rsidR="0046074F" w:rsidRPr="003D2B2E" w:rsidRDefault="0046074F" w:rsidP="0046074F">
      <w:pPr>
        <w:pStyle w:val="BodyText"/>
        <w:spacing w:after="0"/>
        <w:jc w:val="center"/>
        <w:rPr>
          <w:b/>
          <w:i/>
          <w:iCs/>
          <w:lang w:val="sr-Latn-CS"/>
        </w:rPr>
      </w:pPr>
    </w:p>
    <w:p w14:paraId="6F71A226" w14:textId="77777777" w:rsidR="0046074F" w:rsidRPr="003D2B2E" w:rsidRDefault="0046074F" w:rsidP="0046074F">
      <w:pPr>
        <w:pStyle w:val="BodyText"/>
        <w:spacing w:after="0"/>
        <w:jc w:val="center"/>
        <w:rPr>
          <w:b/>
          <w:i/>
          <w:iCs/>
          <w:sz w:val="56"/>
          <w:szCs w:val="56"/>
          <w:lang w:val="sr-Cyrl-CS"/>
        </w:rPr>
      </w:pPr>
    </w:p>
    <w:p w14:paraId="75666F28" w14:textId="77777777" w:rsidR="000437C4" w:rsidRPr="003D2B2E" w:rsidRDefault="000437C4" w:rsidP="0046074F">
      <w:pPr>
        <w:pStyle w:val="BodyText"/>
        <w:spacing w:after="0"/>
        <w:jc w:val="center"/>
        <w:rPr>
          <w:b/>
          <w:i/>
          <w:iCs/>
          <w:sz w:val="56"/>
          <w:szCs w:val="56"/>
          <w:lang w:val="sr-Cyrl-CS"/>
        </w:rPr>
      </w:pPr>
    </w:p>
    <w:p w14:paraId="75C34C56" w14:textId="77777777" w:rsidR="000437C4" w:rsidRPr="003D2B2E" w:rsidRDefault="000437C4" w:rsidP="0046074F">
      <w:pPr>
        <w:pStyle w:val="BodyText"/>
        <w:spacing w:after="0"/>
        <w:jc w:val="center"/>
        <w:rPr>
          <w:b/>
          <w:i/>
          <w:iCs/>
          <w:sz w:val="56"/>
          <w:szCs w:val="56"/>
          <w:lang w:val="sr-Cyrl-CS"/>
        </w:rPr>
      </w:pPr>
    </w:p>
    <w:p w14:paraId="6054745A" w14:textId="77777777" w:rsidR="0046074F" w:rsidRPr="003D2B2E" w:rsidRDefault="0046074F" w:rsidP="0046074F">
      <w:pPr>
        <w:pStyle w:val="BodyText"/>
        <w:spacing w:after="0"/>
        <w:jc w:val="center"/>
        <w:rPr>
          <w:b/>
          <w:i/>
          <w:iCs/>
          <w:sz w:val="56"/>
          <w:szCs w:val="56"/>
          <w:lang w:val="sr-Latn-CS"/>
        </w:rPr>
      </w:pPr>
    </w:p>
    <w:p w14:paraId="23009D4E" w14:textId="77777777" w:rsidR="0046074F" w:rsidRPr="003D2B2E" w:rsidRDefault="0046074F" w:rsidP="0046074F">
      <w:pPr>
        <w:pStyle w:val="BodyText"/>
        <w:spacing w:after="0"/>
        <w:jc w:val="center"/>
        <w:rPr>
          <w:b/>
          <w:i/>
          <w:iCs/>
          <w:sz w:val="56"/>
          <w:szCs w:val="56"/>
          <w:lang w:val="sr-Cyrl-CS"/>
        </w:rPr>
      </w:pPr>
      <w:r w:rsidRPr="003D2B2E">
        <w:rPr>
          <w:b/>
          <w:i/>
          <w:iCs/>
          <w:sz w:val="56"/>
          <w:szCs w:val="56"/>
          <w:lang w:val="sr-Latn-CS"/>
        </w:rPr>
        <w:t>ИЗВЈЕШТАЈ</w:t>
      </w:r>
    </w:p>
    <w:p w14:paraId="699F6F6F" w14:textId="77777777" w:rsidR="0046074F" w:rsidRPr="003D2B2E" w:rsidRDefault="0046074F" w:rsidP="0046074F">
      <w:pPr>
        <w:pStyle w:val="BodyText"/>
        <w:spacing w:after="0"/>
        <w:jc w:val="center"/>
        <w:rPr>
          <w:b/>
          <w:i/>
          <w:iCs/>
          <w:sz w:val="56"/>
          <w:szCs w:val="56"/>
          <w:lang w:val="sr-Cyrl-CS"/>
        </w:rPr>
      </w:pPr>
    </w:p>
    <w:p w14:paraId="2482D4B6" w14:textId="77777777" w:rsidR="0046074F" w:rsidRPr="003D2B2E" w:rsidRDefault="0046074F" w:rsidP="0046074F">
      <w:pPr>
        <w:pStyle w:val="BodyText"/>
        <w:spacing w:after="0"/>
        <w:jc w:val="center"/>
        <w:rPr>
          <w:b/>
          <w:i/>
          <w:iCs/>
          <w:sz w:val="56"/>
          <w:szCs w:val="56"/>
          <w:lang w:val="ru-RU"/>
        </w:rPr>
      </w:pPr>
      <w:r w:rsidRPr="003D2B2E">
        <w:rPr>
          <w:b/>
          <w:i/>
          <w:iCs/>
          <w:sz w:val="56"/>
          <w:szCs w:val="56"/>
          <w:lang w:val="sr-Latn-CS"/>
        </w:rPr>
        <w:t>О</w:t>
      </w:r>
      <w:r w:rsidRPr="003D2B2E">
        <w:rPr>
          <w:b/>
          <w:i/>
          <w:iCs/>
          <w:sz w:val="56"/>
          <w:szCs w:val="56"/>
          <w:lang w:val="ru-RU"/>
        </w:rPr>
        <w:t xml:space="preserve"> </w:t>
      </w:r>
      <w:r w:rsidRPr="003D2B2E">
        <w:rPr>
          <w:b/>
          <w:i/>
          <w:iCs/>
          <w:sz w:val="56"/>
          <w:szCs w:val="56"/>
          <w:lang w:val="sr-Latn-CS"/>
        </w:rPr>
        <w:t>АКТИВНОСТИМА</w:t>
      </w:r>
      <w:r w:rsidRPr="003D2B2E">
        <w:rPr>
          <w:b/>
          <w:i/>
          <w:iCs/>
          <w:sz w:val="56"/>
          <w:szCs w:val="56"/>
          <w:lang w:val="ru-RU"/>
        </w:rPr>
        <w:t xml:space="preserve"> </w:t>
      </w:r>
    </w:p>
    <w:p w14:paraId="4A27065C" w14:textId="77777777" w:rsidR="0046074F" w:rsidRPr="003D2B2E" w:rsidRDefault="0046074F" w:rsidP="0046074F">
      <w:pPr>
        <w:pStyle w:val="BodyText"/>
        <w:spacing w:after="0"/>
        <w:jc w:val="center"/>
        <w:rPr>
          <w:b/>
          <w:i/>
          <w:iCs/>
          <w:sz w:val="56"/>
          <w:szCs w:val="56"/>
          <w:lang w:val="ru-RU"/>
        </w:rPr>
      </w:pPr>
      <w:r w:rsidRPr="003D2B2E">
        <w:rPr>
          <w:b/>
          <w:i/>
          <w:iCs/>
          <w:sz w:val="56"/>
          <w:szCs w:val="56"/>
          <w:lang w:val="sr-Cyrl-CS"/>
        </w:rPr>
        <w:t xml:space="preserve">ПРИВРЕДНЕ </w:t>
      </w:r>
      <w:r w:rsidRPr="003D2B2E">
        <w:rPr>
          <w:b/>
          <w:i/>
          <w:iCs/>
          <w:sz w:val="56"/>
          <w:szCs w:val="56"/>
          <w:lang w:val="sr-Latn-CS"/>
        </w:rPr>
        <w:t>КОМОРЕ</w:t>
      </w:r>
      <w:r w:rsidRPr="003D2B2E">
        <w:rPr>
          <w:b/>
          <w:i/>
          <w:iCs/>
          <w:sz w:val="56"/>
          <w:szCs w:val="56"/>
          <w:lang w:val="ru-RU"/>
        </w:rPr>
        <w:t xml:space="preserve"> </w:t>
      </w:r>
      <w:r w:rsidRPr="003D2B2E">
        <w:rPr>
          <w:b/>
          <w:i/>
          <w:iCs/>
          <w:sz w:val="56"/>
          <w:szCs w:val="56"/>
          <w:lang w:val="sr-Latn-CS"/>
        </w:rPr>
        <w:t>РЕПУБЛИКЕ</w:t>
      </w:r>
      <w:r w:rsidRPr="003D2B2E">
        <w:rPr>
          <w:b/>
          <w:i/>
          <w:iCs/>
          <w:sz w:val="56"/>
          <w:szCs w:val="56"/>
          <w:lang w:val="ru-RU"/>
        </w:rPr>
        <w:t xml:space="preserve"> </w:t>
      </w:r>
      <w:r w:rsidRPr="003D2B2E">
        <w:rPr>
          <w:b/>
          <w:i/>
          <w:iCs/>
          <w:sz w:val="56"/>
          <w:szCs w:val="56"/>
          <w:lang w:val="sr-Latn-CS"/>
        </w:rPr>
        <w:t>СРПСКЕ</w:t>
      </w:r>
    </w:p>
    <w:p w14:paraId="562BD2C2" w14:textId="673C749D" w:rsidR="0046074F" w:rsidRPr="003D2B2E" w:rsidRDefault="0046074F" w:rsidP="0046074F">
      <w:pPr>
        <w:pStyle w:val="BodyText"/>
        <w:spacing w:after="0"/>
        <w:jc w:val="center"/>
        <w:rPr>
          <w:b/>
          <w:i/>
          <w:iCs/>
          <w:sz w:val="56"/>
          <w:szCs w:val="56"/>
          <w:lang w:val="ru-RU"/>
        </w:rPr>
      </w:pPr>
      <w:r w:rsidRPr="003D2B2E">
        <w:rPr>
          <w:b/>
          <w:i/>
          <w:iCs/>
          <w:sz w:val="56"/>
          <w:szCs w:val="56"/>
          <w:lang w:val="sr-Cyrl-CS"/>
        </w:rPr>
        <w:t xml:space="preserve">ЗА </w:t>
      </w:r>
      <w:r w:rsidRPr="003D2B2E">
        <w:rPr>
          <w:b/>
          <w:i/>
          <w:iCs/>
          <w:sz w:val="56"/>
          <w:szCs w:val="56"/>
          <w:lang w:val="ru-RU"/>
        </w:rPr>
        <w:t>20</w:t>
      </w:r>
      <w:r w:rsidR="005C65FB" w:rsidRPr="003D2B2E">
        <w:rPr>
          <w:b/>
          <w:i/>
          <w:iCs/>
          <w:sz w:val="56"/>
          <w:szCs w:val="56"/>
          <w:lang w:val="sr-Latn-BA"/>
        </w:rPr>
        <w:t>21</w:t>
      </w:r>
      <w:r w:rsidRPr="003D2B2E">
        <w:rPr>
          <w:b/>
          <w:i/>
          <w:iCs/>
          <w:sz w:val="56"/>
          <w:szCs w:val="56"/>
          <w:lang w:val="ru-RU"/>
        </w:rPr>
        <w:t xml:space="preserve">. </w:t>
      </w:r>
      <w:r w:rsidRPr="003D2B2E">
        <w:rPr>
          <w:b/>
          <w:i/>
          <w:iCs/>
          <w:sz w:val="56"/>
          <w:szCs w:val="56"/>
          <w:lang w:val="sr-Latn-CS"/>
        </w:rPr>
        <w:t>ГОДИН</w:t>
      </w:r>
      <w:r w:rsidRPr="003D2B2E">
        <w:rPr>
          <w:b/>
          <w:i/>
          <w:iCs/>
          <w:sz w:val="56"/>
          <w:szCs w:val="56"/>
          <w:lang w:val="sr-Cyrl-CS"/>
        </w:rPr>
        <w:t>У</w:t>
      </w:r>
      <w:r w:rsidRPr="003D2B2E">
        <w:rPr>
          <w:b/>
          <w:i/>
          <w:iCs/>
          <w:sz w:val="56"/>
          <w:szCs w:val="56"/>
          <w:lang w:val="ru-RU"/>
        </w:rPr>
        <w:t xml:space="preserve"> </w:t>
      </w:r>
    </w:p>
    <w:p w14:paraId="6A41466C" w14:textId="77777777" w:rsidR="0046074F" w:rsidRPr="003D2B2E" w:rsidRDefault="0046074F" w:rsidP="0046074F">
      <w:pPr>
        <w:pStyle w:val="BodyText"/>
        <w:spacing w:after="0"/>
        <w:rPr>
          <w:b/>
          <w:sz w:val="56"/>
          <w:szCs w:val="56"/>
          <w:lang w:val="ru-RU"/>
        </w:rPr>
      </w:pPr>
    </w:p>
    <w:p w14:paraId="6537974A" w14:textId="77777777" w:rsidR="0046074F" w:rsidRPr="003D2B2E" w:rsidRDefault="0046074F" w:rsidP="0046074F">
      <w:pPr>
        <w:pStyle w:val="BodyText"/>
        <w:spacing w:after="0"/>
        <w:rPr>
          <w:b/>
          <w:sz w:val="56"/>
          <w:szCs w:val="56"/>
          <w:lang w:val="ru-RU"/>
        </w:rPr>
      </w:pPr>
    </w:p>
    <w:p w14:paraId="20B3EDF7" w14:textId="77777777" w:rsidR="0046074F" w:rsidRPr="003D2B2E" w:rsidRDefault="0046074F" w:rsidP="0046074F">
      <w:pPr>
        <w:pStyle w:val="BodyText"/>
        <w:spacing w:after="0"/>
        <w:rPr>
          <w:b/>
          <w:sz w:val="56"/>
          <w:szCs w:val="56"/>
          <w:lang w:val="ru-RU"/>
        </w:rPr>
      </w:pPr>
    </w:p>
    <w:p w14:paraId="31BCEEC7" w14:textId="77777777" w:rsidR="0046074F" w:rsidRPr="003D2B2E" w:rsidRDefault="0046074F" w:rsidP="0046074F">
      <w:pPr>
        <w:pStyle w:val="BodyText"/>
        <w:spacing w:after="0"/>
        <w:rPr>
          <w:b/>
          <w:sz w:val="56"/>
          <w:szCs w:val="56"/>
          <w:lang w:val="ru-RU"/>
        </w:rPr>
      </w:pPr>
    </w:p>
    <w:p w14:paraId="38211E29" w14:textId="77777777" w:rsidR="0046074F" w:rsidRPr="003D2B2E" w:rsidRDefault="0046074F" w:rsidP="0046074F">
      <w:pPr>
        <w:pStyle w:val="BodyText"/>
        <w:spacing w:after="0"/>
        <w:rPr>
          <w:b/>
          <w:lang w:val="ru-RU"/>
        </w:rPr>
      </w:pPr>
    </w:p>
    <w:p w14:paraId="698EEAE0" w14:textId="77777777" w:rsidR="0046074F" w:rsidRPr="003D2B2E" w:rsidRDefault="0046074F" w:rsidP="0046074F">
      <w:pPr>
        <w:pStyle w:val="BodyText"/>
        <w:spacing w:after="0"/>
        <w:rPr>
          <w:b/>
          <w:lang w:val="ru-RU"/>
        </w:rPr>
      </w:pPr>
    </w:p>
    <w:p w14:paraId="2AD5875E" w14:textId="77777777" w:rsidR="0046074F" w:rsidRPr="003D2B2E" w:rsidRDefault="0046074F" w:rsidP="0046074F">
      <w:pPr>
        <w:pStyle w:val="BodyText"/>
        <w:spacing w:after="0"/>
        <w:rPr>
          <w:b/>
          <w:lang w:val="ru-RU"/>
        </w:rPr>
      </w:pPr>
    </w:p>
    <w:p w14:paraId="5CB6DB84" w14:textId="77777777" w:rsidR="0046074F" w:rsidRPr="003D2B2E" w:rsidRDefault="0046074F" w:rsidP="0046074F">
      <w:pPr>
        <w:pStyle w:val="BodyText"/>
        <w:spacing w:after="0"/>
        <w:rPr>
          <w:b/>
          <w:lang w:val="ru-RU"/>
        </w:rPr>
      </w:pPr>
    </w:p>
    <w:p w14:paraId="6E1043E5" w14:textId="77777777" w:rsidR="0046074F" w:rsidRPr="003D2B2E" w:rsidRDefault="0046074F" w:rsidP="0046074F">
      <w:pPr>
        <w:pStyle w:val="BodyText"/>
        <w:spacing w:after="0"/>
        <w:rPr>
          <w:b/>
          <w:lang w:val="ru-RU"/>
        </w:rPr>
      </w:pPr>
    </w:p>
    <w:p w14:paraId="0109AC72" w14:textId="77777777" w:rsidR="0046074F" w:rsidRPr="003D2B2E" w:rsidRDefault="0046074F" w:rsidP="0046074F">
      <w:pPr>
        <w:pStyle w:val="BodyText"/>
        <w:spacing w:after="0"/>
        <w:rPr>
          <w:b/>
          <w:lang w:val="ru-RU"/>
        </w:rPr>
      </w:pPr>
    </w:p>
    <w:p w14:paraId="6B293574" w14:textId="77777777" w:rsidR="0046074F" w:rsidRPr="003D2B2E" w:rsidRDefault="0046074F" w:rsidP="0046074F">
      <w:pPr>
        <w:pStyle w:val="BodyText"/>
        <w:spacing w:after="0"/>
        <w:rPr>
          <w:b/>
          <w:lang w:val="ru-RU"/>
        </w:rPr>
      </w:pPr>
    </w:p>
    <w:p w14:paraId="26F48B25" w14:textId="77777777" w:rsidR="0046074F" w:rsidRPr="003D2B2E" w:rsidRDefault="0046074F" w:rsidP="0046074F">
      <w:pPr>
        <w:pStyle w:val="BodyText"/>
        <w:spacing w:after="0"/>
        <w:rPr>
          <w:b/>
          <w:lang w:val="ru-RU"/>
        </w:rPr>
      </w:pPr>
    </w:p>
    <w:p w14:paraId="0E8ACDF5" w14:textId="77777777" w:rsidR="0046074F" w:rsidRPr="003D2B2E" w:rsidRDefault="0046074F" w:rsidP="0046074F">
      <w:pPr>
        <w:pStyle w:val="BodyText"/>
        <w:spacing w:after="0"/>
        <w:jc w:val="center"/>
        <w:rPr>
          <w:bCs/>
          <w:i/>
          <w:iCs/>
          <w:lang w:val="sr-Latn-CS"/>
        </w:rPr>
      </w:pPr>
    </w:p>
    <w:p w14:paraId="7E0BD65D" w14:textId="7A4A85B2" w:rsidR="0046074F" w:rsidRPr="003D2B2E" w:rsidRDefault="0046074F" w:rsidP="0046074F">
      <w:pPr>
        <w:pStyle w:val="BodyText"/>
        <w:spacing w:after="0"/>
        <w:jc w:val="center"/>
        <w:rPr>
          <w:bCs/>
          <w:i/>
          <w:iCs/>
          <w:lang w:val="sr-Latn-CS"/>
        </w:rPr>
      </w:pPr>
      <w:r w:rsidRPr="003D2B2E">
        <w:rPr>
          <w:bCs/>
          <w:i/>
          <w:iCs/>
          <w:lang w:val="sr-Latn-CS"/>
        </w:rPr>
        <w:t>Бања</w:t>
      </w:r>
      <w:r w:rsidRPr="003D2B2E">
        <w:rPr>
          <w:bCs/>
          <w:i/>
          <w:iCs/>
          <w:lang w:val="ru-RU"/>
        </w:rPr>
        <w:t xml:space="preserve"> </w:t>
      </w:r>
      <w:r w:rsidRPr="003D2B2E">
        <w:rPr>
          <w:bCs/>
          <w:i/>
          <w:iCs/>
          <w:lang w:val="sr-Latn-CS"/>
        </w:rPr>
        <w:t>Лука</w:t>
      </w:r>
      <w:r w:rsidRPr="003D2B2E">
        <w:rPr>
          <w:bCs/>
          <w:i/>
          <w:iCs/>
          <w:lang w:val="ru-RU"/>
        </w:rPr>
        <w:t>,</w:t>
      </w:r>
      <w:r w:rsidR="00DB1F65" w:rsidRPr="003D2B2E">
        <w:rPr>
          <w:bCs/>
          <w:i/>
          <w:iCs/>
          <w:lang w:val="ru-RU"/>
        </w:rPr>
        <w:t xml:space="preserve"> </w:t>
      </w:r>
      <w:r w:rsidR="00FE0312">
        <w:rPr>
          <w:bCs/>
          <w:i/>
          <w:iCs/>
          <w:lang w:val="sr-Cyrl-BA"/>
        </w:rPr>
        <w:t>фебру</w:t>
      </w:r>
      <w:r w:rsidR="005C65FB" w:rsidRPr="003D2B2E">
        <w:rPr>
          <w:bCs/>
          <w:i/>
          <w:iCs/>
          <w:lang w:val="sr-Cyrl-BA"/>
        </w:rPr>
        <w:t>ар</w:t>
      </w:r>
      <w:r w:rsidR="00DB1F65" w:rsidRPr="003D2B2E">
        <w:rPr>
          <w:bCs/>
          <w:i/>
          <w:iCs/>
          <w:lang w:val="ru-RU"/>
        </w:rPr>
        <w:t xml:space="preserve"> </w:t>
      </w:r>
      <w:r w:rsidRPr="003D2B2E">
        <w:rPr>
          <w:bCs/>
          <w:i/>
          <w:iCs/>
          <w:lang w:val="ru-RU"/>
        </w:rPr>
        <w:t>20</w:t>
      </w:r>
      <w:r w:rsidR="00C74B3A" w:rsidRPr="003D2B2E">
        <w:rPr>
          <w:bCs/>
          <w:i/>
          <w:iCs/>
          <w:lang w:val="ru-RU"/>
        </w:rPr>
        <w:t>2</w:t>
      </w:r>
      <w:r w:rsidR="00A87D1D" w:rsidRPr="003D2B2E">
        <w:rPr>
          <w:bCs/>
          <w:i/>
          <w:iCs/>
          <w:lang w:val="ru-RU"/>
        </w:rPr>
        <w:t>2</w:t>
      </w:r>
      <w:r w:rsidRPr="003D2B2E">
        <w:rPr>
          <w:bCs/>
          <w:i/>
          <w:iCs/>
          <w:lang w:val="ru-RU"/>
        </w:rPr>
        <w:t xml:space="preserve">. </w:t>
      </w:r>
      <w:r w:rsidRPr="003D2B2E">
        <w:rPr>
          <w:bCs/>
          <w:i/>
          <w:iCs/>
          <w:lang w:val="sr-Latn-CS"/>
        </w:rPr>
        <w:t>године</w:t>
      </w:r>
    </w:p>
    <w:p w14:paraId="4A589D56" w14:textId="77777777" w:rsidR="006976EA" w:rsidRPr="003D2B2E" w:rsidRDefault="006976EA" w:rsidP="0046074F">
      <w:pPr>
        <w:pStyle w:val="Heading4"/>
        <w:ind w:left="720"/>
        <w:rPr>
          <w:b/>
          <w:bCs/>
          <w:sz w:val="24"/>
          <w:lang w:val="sr-Cyrl-BA"/>
        </w:rPr>
      </w:pPr>
    </w:p>
    <w:p w14:paraId="272BADFD" w14:textId="77777777" w:rsidR="0046074F" w:rsidRPr="003D2B2E" w:rsidRDefault="0046074F" w:rsidP="0046074F">
      <w:pPr>
        <w:pStyle w:val="Heading4"/>
        <w:ind w:left="720"/>
        <w:rPr>
          <w:b/>
          <w:bCs/>
          <w:sz w:val="24"/>
          <w:lang w:val="ru-RU"/>
        </w:rPr>
      </w:pPr>
      <w:r w:rsidRPr="003D2B2E">
        <w:rPr>
          <w:b/>
          <w:bCs/>
          <w:sz w:val="24"/>
          <w:lang w:val="sr-Latn-CS"/>
        </w:rPr>
        <w:t>УВОДНЕ</w:t>
      </w:r>
      <w:r w:rsidRPr="003D2B2E">
        <w:rPr>
          <w:b/>
          <w:bCs/>
          <w:sz w:val="24"/>
          <w:lang w:val="ru-RU"/>
        </w:rPr>
        <w:t xml:space="preserve"> </w:t>
      </w:r>
      <w:r w:rsidRPr="003D2B2E">
        <w:rPr>
          <w:b/>
          <w:bCs/>
          <w:sz w:val="24"/>
          <w:lang w:val="sr-Latn-CS"/>
        </w:rPr>
        <w:t>НАПОМЕНЕ</w:t>
      </w:r>
    </w:p>
    <w:p w14:paraId="51BE94A8" w14:textId="77777777" w:rsidR="0046074F" w:rsidRPr="003D2B2E" w:rsidRDefault="0046074F" w:rsidP="0046074F">
      <w:pPr>
        <w:pStyle w:val="Header"/>
        <w:tabs>
          <w:tab w:val="clear" w:pos="4320"/>
          <w:tab w:val="clear" w:pos="8640"/>
        </w:tabs>
        <w:spacing w:after="0"/>
        <w:ind w:firstLine="720"/>
        <w:jc w:val="both"/>
        <w:rPr>
          <w:caps w:val="0"/>
          <w:sz w:val="24"/>
          <w:lang w:val="sr-Cyrl-CS"/>
        </w:rPr>
      </w:pPr>
    </w:p>
    <w:p w14:paraId="64FD3F4C" w14:textId="031BD827" w:rsidR="00790DE8" w:rsidRPr="003D2B2E" w:rsidRDefault="00790DE8" w:rsidP="00790DE8">
      <w:pPr>
        <w:ind w:firstLine="720"/>
        <w:jc w:val="both"/>
        <w:rPr>
          <w:lang w:val="sr-Cyrl-BA"/>
        </w:rPr>
      </w:pPr>
      <w:r w:rsidRPr="003D2B2E">
        <w:rPr>
          <w:lang w:val="sr-Cyrl-BA"/>
        </w:rPr>
        <w:t>Привредна комора Републике Српске</w:t>
      </w:r>
      <w:r w:rsidR="00873210" w:rsidRPr="003D2B2E">
        <w:rPr>
          <w:lang w:val="sr-Cyrl-BA"/>
        </w:rPr>
        <w:t xml:space="preserve"> је</w:t>
      </w:r>
      <w:r w:rsidRPr="003D2B2E">
        <w:rPr>
          <w:lang w:val="sr-Cyrl-BA"/>
        </w:rPr>
        <w:t>, заједно са подручним привредним коморама Бања Лука, Бијељина, Добој, Источно Сарајево и Требиње, са којима чини јединствен коморски систем Републике Српске, своје активности</w:t>
      </w:r>
      <w:r w:rsidR="00873210" w:rsidRPr="003D2B2E">
        <w:rPr>
          <w:lang w:val="sr-Cyrl-BA"/>
        </w:rPr>
        <w:t xml:space="preserve">, </w:t>
      </w:r>
      <w:r w:rsidRPr="003D2B2E">
        <w:rPr>
          <w:lang w:val="sr-Cyrl-BA"/>
        </w:rPr>
        <w:t>током 2021. године, усмјерила првенствено ка реализацији мјера утврђених годишњим документима,</w:t>
      </w:r>
      <w:r w:rsidR="00873210" w:rsidRPr="003D2B2E">
        <w:rPr>
          <w:lang w:val="sr-Cyrl-BA"/>
        </w:rPr>
        <w:t xml:space="preserve"> </w:t>
      </w:r>
      <w:r w:rsidRPr="003D2B2E">
        <w:rPr>
          <w:lang w:val="sr-Cyrl-BA"/>
        </w:rPr>
        <w:t xml:space="preserve">прије свега Програмом економских реформи Републике Српске </w:t>
      </w:r>
      <w:r w:rsidR="00873210" w:rsidRPr="003D2B2E">
        <w:rPr>
          <w:lang w:val="sr-Cyrl-BA"/>
        </w:rPr>
        <w:t xml:space="preserve">за период 2021. - 2023. година, те циљева дефинисаних Програмом рада ПКРС за 2021. годину. </w:t>
      </w:r>
    </w:p>
    <w:p w14:paraId="4498B8E5" w14:textId="77777777" w:rsidR="006976EA" w:rsidRPr="003D2B2E" w:rsidRDefault="006976EA" w:rsidP="00790DE8">
      <w:pPr>
        <w:ind w:firstLine="720"/>
        <w:jc w:val="both"/>
        <w:rPr>
          <w:lang w:val="sr-Cyrl-BA"/>
        </w:rPr>
      </w:pPr>
    </w:p>
    <w:p w14:paraId="62722DEF" w14:textId="007D7E60" w:rsidR="00790DE8" w:rsidRPr="003D2B2E" w:rsidRDefault="00873210" w:rsidP="00790DE8">
      <w:pPr>
        <w:ind w:firstLine="720"/>
        <w:jc w:val="both"/>
        <w:rPr>
          <w:lang w:val="sr-Cyrl-BA"/>
        </w:rPr>
      </w:pPr>
      <w:r w:rsidRPr="003D2B2E">
        <w:rPr>
          <w:lang w:val="sr-Cyrl-BA"/>
        </w:rPr>
        <w:t>Н</w:t>
      </w:r>
      <w:r w:rsidR="00790DE8" w:rsidRPr="003D2B2E">
        <w:rPr>
          <w:lang w:val="sr-Cyrl-BA"/>
        </w:rPr>
        <w:t>егативн</w:t>
      </w:r>
      <w:r w:rsidRPr="003D2B2E">
        <w:rPr>
          <w:lang w:val="sr-Cyrl-BA"/>
        </w:rPr>
        <w:t>и</w:t>
      </w:r>
      <w:r w:rsidR="00790DE8" w:rsidRPr="003D2B2E">
        <w:rPr>
          <w:lang w:val="sr-Cyrl-BA"/>
        </w:rPr>
        <w:t xml:space="preserve"> економск</w:t>
      </w:r>
      <w:r w:rsidRPr="003D2B2E">
        <w:rPr>
          <w:lang w:val="sr-Cyrl-BA"/>
        </w:rPr>
        <w:t>и</w:t>
      </w:r>
      <w:r w:rsidR="00790DE8" w:rsidRPr="003D2B2E">
        <w:rPr>
          <w:lang w:val="sr-Cyrl-BA"/>
        </w:rPr>
        <w:t xml:space="preserve"> ефект</w:t>
      </w:r>
      <w:r w:rsidRPr="003D2B2E">
        <w:rPr>
          <w:lang w:val="sr-Cyrl-BA"/>
        </w:rPr>
        <w:t>и</w:t>
      </w:r>
      <w:r w:rsidR="00790DE8" w:rsidRPr="003D2B2E">
        <w:rPr>
          <w:lang w:val="sr-Latn-BA"/>
        </w:rPr>
        <w:t>,</w:t>
      </w:r>
      <w:r w:rsidR="00790DE8" w:rsidRPr="003D2B2E">
        <w:rPr>
          <w:lang w:val="sr-Cyrl-BA"/>
        </w:rPr>
        <w:t xml:space="preserve"> изазван</w:t>
      </w:r>
      <w:r w:rsidRPr="003D2B2E">
        <w:rPr>
          <w:lang w:val="sr-Cyrl-BA"/>
        </w:rPr>
        <w:t>и</w:t>
      </w:r>
      <w:r w:rsidR="00790DE8" w:rsidRPr="003D2B2E">
        <w:rPr>
          <w:lang w:val="sr-Cyrl-BA"/>
        </w:rPr>
        <w:t xml:space="preserve"> пандемијом вируса </w:t>
      </w:r>
      <w:r w:rsidR="00790DE8" w:rsidRPr="003D2B2E">
        <w:t xml:space="preserve">Covid-19, </w:t>
      </w:r>
      <w:r w:rsidRPr="003D2B2E">
        <w:rPr>
          <w:lang w:val="sr-Cyrl-BA"/>
        </w:rPr>
        <w:t xml:space="preserve">били су присутни и током извјештајне године, те је </w:t>
      </w:r>
      <w:r w:rsidR="00790DE8" w:rsidRPr="003D2B2E">
        <w:rPr>
          <w:lang w:val="sr-Cyrl-BA"/>
        </w:rPr>
        <w:t xml:space="preserve">Комора посебну пажњу посветила инсистирању на реализацији </w:t>
      </w:r>
      <w:r w:rsidR="00790DE8" w:rsidRPr="003D2B2E">
        <w:t>приoритeтни</w:t>
      </w:r>
      <w:r w:rsidR="00790DE8" w:rsidRPr="003D2B2E">
        <w:rPr>
          <w:lang w:val="sr-Cyrl-BA"/>
        </w:rPr>
        <w:t>х</w:t>
      </w:r>
      <w:r w:rsidR="00790DE8" w:rsidRPr="003D2B2E">
        <w:t xml:space="preserve"> мjeрa</w:t>
      </w:r>
      <w:r w:rsidR="00790DE8" w:rsidRPr="003D2B2E">
        <w:rPr>
          <w:lang w:val="sr-Cyrl-BA"/>
        </w:rPr>
        <w:t>,</w:t>
      </w:r>
      <w:r w:rsidR="00790DE8" w:rsidRPr="003D2B2E">
        <w:t xml:space="preserve"> кoje би дoприниjeлe пoдршци </w:t>
      </w:r>
      <w:r w:rsidR="00790DE8" w:rsidRPr="003D2B2E">
        <w:rPr>
          <w:lang w:val="sr-Cyrl-BA"/>
        </w:rPr>
        <w:t xml:space="preserve">свим секторима привреде РС, а </w:t>
      </w:r>
      <w:r w:rsidRPr="003D2B2E">
        <w:rPr>
          <w:lang w:val="sr-Cyrl-BA"/>
        </w:rPr>
        <w:t xml:space="preserve">све </w:t>
      </w:r>
      <w:r w:rsidR="00790DE8" w:rsidRPr="003D2B2E">
        <w:rPr>
          <w:lang w:val="sr-Cyrl-BA"/>
        </w:rPr>
        <w:t xml:space="preserve">са циљем побољшања услова пословања привредних субјеката, али и </w:t>
      </w:r>
      <w:r w:rsidR="00790DE8" w:rsidRPr="003D2B2E">
        <w:t>oчувaњ</w:t>
      </w:r>
      <w:r w:rsidR="00790DE8" w:rsidRPr="003D2B2E">
        <w:rPr>
          <w:lang w:val="sr-Cyrl-BA"/>
        </w:rPr>
        <w:t>а</w:t>
      </w:r>
      <w:r w:rsidR="00790DE8" w:rsidRPr="003D2B2E">
        <w:t xml:space="preserve"> рaдних мjeстa.</w:t>
      </w:r>
      <w:r w:rsidR="00790DE8" w:rsidRPr="003D2B2E">
        <w:rPr>
          <w:lang w:val="sr-Cyrl-BA"/>
        </w:rPr>
        <w:t xml:space="preserve"> То су мјере које су, и претходних година, означене као кључне за све секторе привреде Српске, а обухватају три </w:t>
      </w:r>
      <w:r w:rsidR="00790DE8" w:rsidRPr="003D2B2E">
        <w:t>групe: рaстeрeћeњe приврeдe oд сувишних нaмeтa</w:t>
      </w:r>
      <w:r w:rsidRPr="003D2B2E">
        <w:rPr>
          <w:lang w:val="sr-Cyrl-BA"/>
        </w:rPr>
        <w:t xml:space="preserve"> (</w:t>
      </w:r>
      <w:r w:rsidR="00790DE8" w:rsidRPr="003D2B2E">
        <w:rPr>
          <w:lang w:val="sr-Cyrl-BA"/>
        </w:rPr>
        <w:t xml:space="preserve">што подразумијева </w:t>
      </w:r>
      <w:r w:rsidR="00790DE8" w:rsidRPr="003D2B2E">
        <w:t>укидaњe jeднoг брoja пaрaфискaлних нaмeтa и ствaрaњe услoвa зa смaњeњe пoрeзa и дoпринoсa</w:t>
      </w:r>
      <w:r w:rsidRPr="003D2B2E">
        <w:rPr>
          <w:lang w:val="sr-Cyrl-BA"/>
        </w:rPr>
        <w:t>)</w:t>
      </w:r>
      <w:r w:rsidR="00790DE8" w:rsidRPr="003D2B2E">
        <w:rPr>
          <w:lang w:val="sr-Cyrl-BA"/>
        </w:rPr>
        <w:t xml:space="preserve">, </w:t>
      </w:r>
      <w:r w:rsidR="00790DE8" w:rsidRPr="003D2B2E">
        <w:t>дирeктн</w:t>
      </w:r>
      <w:r w:rsidR="00790DE8" w:rsidRPr="003D2B2E">
        <w:rPr>
          <w:lang w:val="sr-Cyrl-BA"/>
        </w:rPr>
        <w:t>а</w:t>
      </w:r>
      <w:r w:rsidR="00790DE8" w:rsidRPr="003D2B2E">
        <w:t xml:space="preserve"> пoдршк</w:t>
      </w:r>
      <w:r w:rsidR="00790DE8" w:rsidRPr="003D2B2E">
        <w:rPr>
          <w:lang w:val="sr-Cyrl-BA"/>
        </w:rPr>
        <w:t>а</w:t>
      </w:r>
      <w:r w:rsidR="00790DE8" w:rsidRPr="003D2B2E">
        <w:t xml:space="preserve"> нajугрoжeниjим сeктoримa приврeдe</w:t>
      </w:r>
      <w:r w:rsidR="00790DE8" w:rsidRPr="003D2B2E">
        <w:rPr>
          <w:lang w:val="sr-Cyrl-BA"/>
        </w:rPr>
        <w:t xml:space="preserve"> </w:t>
      </w:r>
      <w:r w:rsidR="00790DE8" w:rsidRPr="003D2B2E">
        <w:t>у циљу смaњeњa штeтних пoсљeдицa</w:t>
      </w:r>
      <w:r w:rsidR="00790DE8" w:rsidRPr="003D2B2E">
        <w:rPr>
          <w:lang w:val="sr-Cyrl-BA"/>
        </w:rPr>
        <w:t xml:space="preserve"> и </w:t>
      </w:r>
      <w:r w:rsidR="00790DE8" w:rsidRPr="003D2B2E">
        <w:t>пoдршк</w:t>
      </w:r>
      <w:r w:rsidR="00790DE8" w:rsidRPr="003D2B2E">
        <w:rPr>
          <w:lang w:val="sr-Cyrl-BA"/>
        </w:rPr>
        <w:t>а</w:t>
      </w:r>
      <w:r w:rsidR="00790DE8" w:rsidRPr="003D2B2E">
        <w:t xml:space="preserve"> тeхнoлoшкoм рaзвojу приврeдe</w:t>
      </w:r>
      <w:r w:rsidR="00790DE8" w:rsidRPr="003D2B2E">
        <w:rPr>
          <w:lang w:val="sr-Cyrl-BA"/>
        </w:rPr>
        <w:t xml:space="preserve">. </w:t>
      </w:r>
    </w:p>
    <w:p w14:paraId="06546C1E" w14:textId="77777777" w:rsidR="006976EA" w:rsidRPr="003D2B2E" w:rsidRDefault="006976EA" w:rsidP="00790DE8">
      <w:pPr>
        <w:ind w:firstLine="720"/>
        <w:jc w:val="both"/>
        <w:rPr>
          <w:lang w:val="sr-Cyrl-BA"/>
        </w:rPr>
      </w:pPr>
    </w:p>
    <w:p w14:paraId="5159162B" w14:textId="6394DE4F" w:rsidR="00790DE8" w:rsidRPr="003D2B2E" w:rsidRDefault="00790DE8" w:rsidP="00790DE8">
      <w:pPr>
        <w:ind w:firstLine="720"/>
        <w:jc w:val="both"/>
        <w:rPr>
          <w:lang w:val="sr-Cyrl-CS"/>
        </w:rPr>
      </w:pPr>
      <w:r w:rsidRPr="003D2B2E">
        <w:rPr>
          <w:lang w:val="sr-Cyrl-BA"/>
        </w:rPr>
        <w:t>Уз наведено, Привредна комора РС је, током извјештајне године, провела значајан број активности усмјерених ка сегменту дигитализације пословања, преносу знања и капацитета везано за професионално и стручно образовање, али и подршци привредним субјектима</w:t>
      </w:r>
      <w:r w:rsidR="00873210" w:rsidRPr="003D2B2E">
        <w:rPr>
          <w:lang w:val="sr-Cyrl-BA"/>
        </w:rPr>
        <w:t xml:space="preserve"> у правцу </w:t>
      </w:r>
      <w:r w:rsidRPr="003D2B2E">
        <w:rPr>
          <w:lang w:val="sr-Cyrl-BA"/>
        </w:rPr>
        <w:t xml:space="preserve">лакшег и ефикаснијег укључивања на домаће и међународне пројекте. Колико су тренутни услови дозвољавали, Комора је своје активности проводила </w:t>
      </w:r>
      <w:r w:rsidRPr="003D2B2E">
        <w:rPr>
          <w:lang w:val="sr-Cyrl-CS"/>
        </w:rPr>
        <w:t xml:space="preserve">у складу са Програмом рада за 2021. годину, али су неке од активности Коморе, које су континуирано провођене претходних година, реализоване на другачији начин, као што је одржавање манифестације "Избор најуспјешнијих у привреди Републике Срспке", организација семинара, презентација, долазећих и одлазећих привредних мисија. </w:t>
      </w:r>
    </w:p>
    <w:p w14:paraId="6FC47DF5" w14:textId="77777777" w:rsidR="006976EA" w:rsidRPr="003D2B2E" w:rsidRDefault="006976EA" w:rsidP="00790DE8">
      <w:pPr>
        <w:ind w:firstLine="720"/>
        <w:jc w:val="both"/>
        <w:rPr>
          <w:lang w:val="sr-Cyrl-CS"/>
        </w:rPr>
      </w:pPr>
    </w:p>
    <w:p w14:paraId="61B4627C" w14:textId="0576BE2A" w:rsidR="00790DE8" w:rsidRPr="003D2B2E" w:rsidRDefault="00790DE8" w:rsidP="00790DE8">
      <w:pPr>
        <w:ind w:firstLine="720"/>
        <w:jc w:val="both"/>
        <w:rPr>
          <w:lang w:val="sr-Cyrl-BA"/>
        </w:rPr>
      </w:pPr>
      <w:r w:rsidRPr="003D2B2E">
        <w:rPr>
          <w:lang w:val="sr-Cyrl-BA"/>
        </w:rPr>
        <w:t>Како је мандат чланова Скупштине, Управног и Надзорног одбора, предсједника, потпредсједника и директора Коморе истекао 21. марта 2021. године, благовремено се приступило активностима на провођењу избора у органима Коморе, те је Конститутивна и изборна сједница Скупштине Привредне коморе Републике Српске, првобитно била заказана за 25. март 2021. године. Међутим, на основу Закључка Републикчког штаба за ванредне ситуације Владе РС, бр. 73-1/21 од 21. марта, којом се у циљу спречавања ширења вируса ко</w:t>
      </w:r>
      <w:r w:rsidR="00771CE5" w:rsidRPr="003D2B2E">
        <w:rPr>
          <w:lang w:val="sr-Cyrl-BA"/>
        </w:rPr>
        <w:t>р</w:t>
      </w:r>
      <w:r w:rsidRPr="003D2B2E">
        <w:rPr>
          <w:lang w:val="sr-Cyrl-BA"/>
        </w:rPr>
        <w:t>о</w:t>
      </w:r>
      <w:r w:rsidR="00771CE5" w:rsidRPr="003D2B2E">
        <w:rPr>
          <w:lang w:val="sr-Cyrl-BA"/>
        </w:rPr>
        <w:t>н</w:t>
      </w:r>
      <w:r w:rsidRPr="003D2B2E">
        <w:rPr>
          <w:lang w:val="sr-Cyrl-BA"/>
        </w:rPr>
        <w:t>а на територији РС забрањују сва јавна окупљања у групама већим од 30 лица, наведена сједница је одгођена и иста је одржана</w:t>
      </w:r>
      <w:r w:rsidR="00771CE5" w:rsidRPr="003D2B2E">
        <w:rPr>
          <w:lang w:val="sr-Cyrl-BA"/>
        </w:rPr>
        <w:t xml:space="preserve"> када су се за то стекли услови, тј. </w:t>
      </w:r>
      <w:r w:rsidRPr="003D2B2E">
        <w:rPr>
          <w:lang w:val="sr-Cyrl-BA"/>
        </w:rPr>
        <w:t xml:space="preserve">29. јуна 2021. године. </w:t>
      </w:r>
    </w:p>
    <w:p w14:paraId="60210FA5" w14:textId="77777777" w:rsidR="006976EA" w:rsidRPr="003D2B2E" w:rsidRDefault="006976EA" w:rsidP="00790DE8">
      <w:pPr>
        <w:ind w:firstLine="720"/>
        <w:jc w:val="both"/>
        <w:rPr>
          <w:lang w:val="sr-Cyrl-BA"/>
        </w:rPr>
      </w:pPr>
    </w:p>
    <w:p w14:paraId="6F621FA7" w14:textId="77777777" w:rsidR="006976EA" w:rsidRPr="003D2B2E" w:rsidRDefault="006976EA" w:rsidP="00790DE8">
      <w:pPr>
        <w:ind w:firstLine="720"/>
        <w:jc w:val="both"/>
        <w:rPr>
          <w:lang w:val="sr-Cyrl-BA"/>
        </w:rPr>
      </w:pPr>
    </w:p>
    <w:p w14:paraId="22654D65" w14:textId="77777777" w:rsidR="006976EA" w:rsidRPr="003D2B2E" w:rsidRDefault="006976EA" w:rsidP="00790DE8">
      <w:pPr>
        <w:ind w:firstLine="720"/>
        <w:jc w:val="both"/>
        <w:rPr>
          <w:lang w:val="sr-Cyrl-BA"/>
        </w:rPr>
      </w:pPr>
    </w:p>
    <w:p w14:paraId="2356DBC2" w14:textId="77777777" w:rsidR="006976EA" w:rsidRPr="003D2B2E" w:rsidRDefault="006976EA" w:rsidP="00790DE8">
      <w:pPr>
        <w:ind w:firstLine="720"/>
        <w:jc w:val="both"/>
        <w:rPr>
          <w:lang w:val="sr-Cyrl-BA"/>
        </w:rPr>
      </w:pPr>
    </w:p>
    <w:p w14:paraId="56396091" w14:textId="77777777" w:rsidR="006976EA" w:rsidRPr="003D2B2E" w:rsidRDefault="006976EA" w:rsidP="00790DE8">
      <w:pPr>
        <w:ind w:firstLine="720"/>
        <w:jc w:val="both"/>
        <w:rPr>
          <w:lang w:val="sr-Cyrl-BA"/>
        </w:rPr>
      </w:pPr>
    </w:p>
    <w:p w14:paraId="723A7244" w14:textId="77777777" w:rsidR="006976EA" w:rsidRPr="003D2B2E" w:rsidRDefault="006976EA" w:rsidP="00790DE8">
      <w:pPr>
        <w:ind w:firstLine="720"/>
        <w:jc w:val="both"/>
        <w:rPr>
          <w:lang w:val="sr-Cyrl-BA"/>
        </w:rPr>
      </w:pPr>
    </w:p>
    <w:p w14:paraId="473E8181" w14:textId="77777777" w:rsidR="006976EA" w:rsidRPr="003D2B2E" w:rsidRDefault="006976EA" w:rsidP="00790DE8">
      <w:pPr>
        <w:ind w:firstLine="720"/>
        <w:jc w:val="both"/>
        <w:rPr>
          <w:lang w:val="sr-Cyrl-BA"/>
        </w:rPr>
      </w:pPr>
    </w:p>
    <w:p w14:paraId="43FB13CB" w14:textId="77777777" w:rsidR="006976EA" w:rsidRPr="003D2B2E" w:rsidRDefault="006976EA" w:rsidP="00790DE8">
      <w:pPr>
        <w:ind w:firstLine="720"/>
        <w:jc w:val="both"/>
        <w:rPr>
          <w:lang w:val="sr-Cyrl-BA"/>
        </w:rPr>
      </w:pPr>
    </w:p>
    <w:p w14:paraId="60331A58" w14:textId="756584CB" w:rsidR="00790DE8" w:rsidRPr="003D2B2E" w:rsidRDefault="00790DE8" w:rsidP="00790DE8">
      <w:pPr>
        <w:pStyle w:val="NoSpacing"/>
        <w:ind w:firstLine="720"/>
        <w:jc w:val="both"/>
        <w:rPr>
          <w:rFonts w:ascii="Arial" w:hAnsi="Arial" w:cs="Arial"/>
          <w:sz w:val="24"/>
          <w:szCs w:val="24"/>
          <w:lang w:val="sr-Cyrl-CS"/>
        </w:rPr>
      </w:pPr>
      <w:r w:rsidRPr="003D2B2E">
        <w:rPr>
          <w:rFonts w:ascii="Arial" w:hAnsi="Arial" w:cs="Arial"/>
          <w:sz w:val="24"/>
          <w:szCs w:val="24"/>
          <w:lang w:val="sr-Cyrl-CS"/>
        </w:rPr>
        <w:t>Извјештај о раду ПКРС за 2021. годину обрађује тематику</w:t>
      </w:r>
      <w:r w:rsidR="006976EA" w:rsidRPr="003D2B2E">
        <w:rPr>
          <w:rFonts w:ascii="Arial" w:hAnsi="Arial" w:cs="Arial"/>
          <w:sz w:val="24"/>
          <w:szCs w:val="24"/>
          <w:lang w:val="sr-Cyrl-CS"/>
        </w:rPr>
        <w:t>,</w:t>
      </w:r>
      <w:r w:rsidRPr="003D2B2E">
        <w:rPr>
          <w:rFonts w:ascii="Arial" w:hAnsi="Arial" w:cs="Arial"/>
          <w:sz w:val="24"/>
          <w:szCs w:val="24"/>
          <w:lang w:val="sr-Cyrl-CS"/>
        </w:rPr>
        <w:t xml:space="preserve"> која је била предмет разматрања органа и тијела Коморе, садржи преглед најзначајнијих активности гранских удружења,</w:t>
      </w:r>
      <w:r w:rsidR="006976EA" w:rsidRPr="003D2B2E">
        <w:rPr>
          <w:rFonts w:ascii="Arial" w:hAnsi="Arial" w:cs="Arial"/>
          <w:sz w:val="24"/>
          <w:szCs w:val="24"/>
          <w:lang w:val="sr-Cyrl-CS"/>
        </w:rPr>
        <w:t xml:space="preserve"> центара и сектора,</w:t>
      </w:r>
      <w:r w:rsidRPr="003D2B2E">
        <w:rPr>
          <w:rFonts w:ascii="Arial" w:hAnsi="Arial" w:cs="Arial"/>
          <w:sz w:val="24"/>
          <w:szCs w:val="24"/>
          <w:lang w:val="sr-Cyrl-CS"/>
        </w:rPr>
        <w:t xml:space="preserve"> те обухвата преглед реализованих активности, према зацртаним програмским циљевима:</w:t>
      </w:r>
    </w:p>
    <w:p w14:paraId="12333C19" w14:textId="77777777" w:rsidR="006976EA" w:rsidRPr="003D2B2E" w:rsidRDefault="006976EA" w:rsidP="00790DE8">
      <w:pPr>
        <w:pStyle w:val="NoSpacing"/>
        <w:ind w:firstLine="720"/>
        <w:jc w:val="both"/>
        <w:rPr>
          <w:rFonts w:ascii="Arial" w:hAnsi="Arial" w:cs="Arial"/>
          <w:sz w:val="24"/>
          <w:szCs w:val="24"/>
          <w:lang w:val="sr-Cyrl-CS"/>
        </w:rPr>
      </w:pPr>
    </w:p>
    <w:p w14:paraId="23868001" w14:textId="17DEFF60" w:rsidR="00790DE8" w:rsidRPr="003D2B2E" w:rsidRDefault="00790DE8" w:rsidP="00961120">
      <w:pPr>
        <w:pStyle w:val="BodyText"/>
        <w:numPr>
          <w:ilvl w:val="0"/>
          <w:numId w:val="39"/>
        </w:numPr>
        <w:spacing w:after="0" w:line="240" w:lineRule="auto"/>
        <w:rPr>
          <w:b/>
          <w:bCs/>
          <w:iCs/>
          <w:lang w:val="sr-Cyrl-BA"/>
        </w:rPr>
      </w:pPr>
      <w:r w:rsidRPr="003D2B2E">
        <w:rPr>
          <w:b/>
          <w:bCs/>
          <w:iCs/>
          <w:lang w:val="sr-Cyrl-BA"/>
        </w:rPr>
        <w:t xml:space="preserve">СТВАРАЊЕ ПОВОЉНИЈЕГ АМБИЈЕНТА ЗА ПРИВРЕЂИВАЊЕ У СКЛОПУ  УКУПНОГ ПРИВРЕДНОГ СИСТЕМА </w:t>
      </w:r>
    </w:p>
    <w:p w14:paraId="52954D65" w14:textId="77777777" w:rsidR="006976EA" w:rsidRPr="003D2B2E" w:rsidRDefault="006976EA" w:rsidP="006976EA">
      <w:pPr>
        <w:pStyle w:val="BodyText"/>
        <w:spacing w:after="0" w:line="240" w:lineRule="auto"/>
        <w:ind w:left="720" w:firstLine="0"/>
        <w:rPr>
          <w:b/>
          <w:bCs/>
          <w:iCs/>
          <w:lang w:val="sr-Cyrl-BA"/>
        </w:rPr>
      </w:pPr>
    </w:p>
    <w:p w14:paraId="79E97EA0" w14:textId="0D2D2487" w:rsidR="00790DE8" w:rsidRPr="003D2B2E" w:rsidRDefault="00790DE8" w:rsidP="00961120">
      <w:pPr>
        <w:pStyle w:val="BodyText"/>
        <w:numPr>
          <w:ilvl w:val="0"/>
          <w:numId w:val="39"/>
        </w:numPr>
        <w:spacing w:after="0" w:line="240" w:lineRule="auto"/>
        <w:rPr>
          <w:b/>
          <w:bCs/>
          <w:iCs/>
          <w:lang w:val="sr-Cyrl-BA"/>
        </w:rPr>
      </w:pPr>
      <w:r w:rsidRPr="003D2B2E">
        <w:rPr>
          <w:b/>
          <w:bCs/>
          <w:iCs/>
          <w:lang w:val="sr-Cyrl-BA"/>
        </w:rPr>
        <w:t>ПОВЕЋАЊЕ КОНКУРЕНТНОСТИ</w:t>
      </w:r>
      <w:r w:rsidRPr="003D2B2E">
        <w:rPr>
          <w:b/>
          <w:bCs/>
          <w:iCs/>
          <w:lang w:val="sr-Latn-CS"/>
        </w:rPr>
        <w:t xml:space="preserve"> </w:t>
      </w:r>
      <w:r w:rsidRPr="003D2B2E">
        <w:rPr>
          <w:b/>
          <w:bCs/>
          <w:iCs/>
          <w:lang w:val="sr-Cyrl-CS"/>
        </w:rPr>
        <w:t xml:space="preserve">ПРИВРЕДЕ </w:t>
      </w:r>
      <w:r w:rsidRPr="003D2B2E">
        <w:rPr>
          <w:b/>
          <w:bCs/>
          <w:iCs/>
          <w:lang w:val="sr-Cyrl-BA"/>
        </w:rPr>
        <w:t xml:space="preserve">РЕПУБЛИКЕ СРПСКЕ </w:t>
      </w:r>
    </w:p>
    <w:p w14:paraId="1E592481" w14:textId="77777777" w:rsidR="006976EA" w:rsidRPr="003D2B2E" w:rsidRDefault="006976EA" w:rsidP="006976EA">
      <w:pPr>
        <w:pStyle w:val="ListParagraph"/>
        <w:rPr>
          <w:b/>
          <w:bCs/>
          <w:iCs/>
          <w:lang w:val="sr-Cyrl-BA"/>
        </w:rPr>
      </w:pPr>
    </w:p>
    <w:p w14:paraId="0DABBF48" w14:textId="2E299B07" w:rsidR="00790DE8" w:rsidRPr="003D2B2E" w:rsidRDefault="00790DE8" w:rsidP="00961120">
      <w:pPr>
        <w:pStyle w:val="BodyText"/>
        <w:numPr>
          <w:ilvl w:val="0"/>
          <w:numId w:val="39"/>
        </w:numPr>
        <w:spacing w:after="0" w:line="240" w:lineRule="auto"/>
        <w:rPr>
          <w:b/>
          <w:bCs/>
          <w:iCs/>
          <w:lang w:val="sr-Cyrl-BA"/>
        </w:rPr>
      </w:pPr>
      <w:r w:rsidRPr="003D2B2E">
        <w:rPr>
          <w:b/>
          <w:bCs/>
          <w:iCs/>
          <w:lang w:val="sr-Cyrl-BA"/>
        </w:rPr>
        <w:t>УНАПРЕЂЕЊЕ ПОСЛОВНЕ САРАДЊЕ ПУТЕМ ПРОМОЦИЈЕ ПРИВРЕДЕ РЕПУБЛИКЕ</w:t>
      </w:r>
      <w:r w:rsidR="006976EA" w:rsidRPr="003D2B2E">
        <w:rPr>
          <w:b/>
          <w:bCs/>
          <w:iCs/>
          <w:lang w:val="sr-Cyrl-BA"/>
        </w:rPr>
        <w:t xml:space="preserve"> СРПСКЕ У ЗЕМЉИ И  ИНОСТРАНСТВУ</w:t>
      </w:r>
    </w:p>
    <w:p w14:paraId="4C258AC8" w14:textId="77777777" w:rsidR="006976EA" w:rsidRPr="003D2B2E" w:rsidRDefault="006976EA" w:rsidP="006976EA">
      <w:pPr>
        <w:pStyle w:val="ListParagraph"/>
        <w:rPr>
          <w:b/>
          <w:bCs/>
          <w:iCs/>
          <w:lang w:val="sr-Cyrl-BA"/>
        </w:rPr>
      </w:pPr>
    </w:p>
    <w:p w14:paraId="10D5EA13" w14:textId="60F7BF6B" w:rsidR="00790DE8" w:rsidRPr="003D2B2E" w:rsidRDefault="00790DE8" w:rsidP="00961120">
      <w:pPr>
        <w:pStyle w:val="BodyText"/>
        <w:numPr>
          <w:ilvl w:val="0"/>
          <w:numId w:val="39"/>
        </w:numPr>
        <w:spacing w:after="0" w:line="240" w:lineRule="auto"/>
        <w:rPr>
          <w:b/>
          <w:bCs/>
          <w:iCs/>
          <w:lang w:val="sr-Cyrl-BA"/>
        </w:rPr>
      </w:pPr>
      <w:r w:rsidRPr="003D2B2E">
        <w:rPr>
          <w:b/>
          <w:bCs/>
          <w:iCs/>
          <w:lang w:val="sr-Cyrl-BA"/>
        </w:rPr>
        <w:t>УЧЕШЋЕ У СОЦИЈАЛНОМ ДИЈАЛОГУ СА ЦИЉЕМ ПОСТИЗАЊА СТАБИЛНИЈИХ ПРИВРЕДНИХ ОДНОСА</w:t>
      </w:r>
    </w:p>
    <w:p w14:paraId="4C57D0BF" w14:textId="77777777" w:rsidR="006976EA" w:rsidRPr="003D2B2E" w:rsidRDefault="006976EA" w:rsidP="006976EA">
      <w:pPr>
        <w:pStyle w:val="ListParagraph"/>
        <w:rPr>
          <w:b/>
          <w:bCs/>
          <w:iCs/>
          <w:lang w:val="sr-Cyrl-BA"/>
        </w:rPr>
      </w:pPr>
    </w:p>
    <w:p w14:paraId="7981A83A" w14:textId="1B7758E5" w:rsidR="00790DE8" w:rsidRPr="003D2B2E" w:rsidRDefault="00790DE8" w:rsidP="00961120">
      <w:pPr>
        <w:pStyle w:val="BodyText"/>
        <w:numPr>
          <w:ilvl w:val="0"/>
          <w:numId w:val="39"/>
        </w:numPr>
        <w:spacing w:after="0" w:line="240" w:lineRule="auto"/>
        <w:rPr>
          <w:b/>
          <w:bCs/>
          <w:lang w:val="sr-Cyrl-BA"/>
        </w:rPr>
      </w:pPr>
      <w:r w:rsidRPr="003D2B2E">
        <w:rPr>
          <w:b/>
          <w:bCs/>
          <w:iCs/>
          <w:lang w:val="sr-Cyrl-BA"/>
        </w:rPr>
        <w:t>ПОВЕЋАЊЕ ЕФИКАСНОСТИ ДЈЕЛОВАЊА КОМОРE</w:t>
      </w:r>
      <w:r w:rsidRPr="003D2B2E">
        <w:rPr>
          <w:b/>
          <w:bCs/>
          <w:iCs/>
          <w:lang w:val="sr-Latn-CS"/>
        </w:rPr>
        <w:t xml:space="preserve"> </w:t>
      </w:r>
      <w:r w:rsidRPr="003D2B2E">
        <w:rPr>
          <w:b/>
          <w:bCs/>
          <w:iCs/>
          <w:lang w:val="sr-Cyrl-CS"/>
        </w:rPr>
        <w:t>И</w:t>
      </w:r>
      <w:r w:rsidRPr="003D2B2E">
        <w:rPr>
          <w:b/>
          <w:bCs/>
          <w:lang w:val="sr-Cyrl-BA"/>
        </w:rPr>
        <w:t xml:space="preserve"> ПРОМОЦИЈА КОМОРСКИХ АКТИВНОСТИ</w:t>
      </w:r>
    </w:p>
    <w:p w14:paraId="176ADE90" w14:textId="77777777" w:rsidR="006976EA" w:rsidRPr="003D2B2E" w:rsidRDefault="006976EA" w:rsidP="006976EA">
      <w:pPr>
        <w:pStyle w:val="ListParagraph"/>
        <w:rPr>
          <w:b/>
          <w:bCs/>
          <w:lang w:val="sr-Cyrl-BA"/>
        </w:rPr>
      </w:pPr>
    </w:p>
    <w:p w14:paraId="5F5B7A4D" w14:textId="77777777" w:rsidR="006976EA" w:rsidRPr="003D2B2E" w:rsidRDefault="006976EA" w:rsidP="006976EA">
      <w:pPr>
        <w:pStyle w:val="ListParagraph"/>
        <w:rPr>
          <w:b/>
          <w:bCs/>
          <w:lang w:val="sr-Cyrl-BA"/>
        </w:rPr>
      </w:pPr>
    </w:p>
    <w:p w14:paraId="536FB4E9" w14:textId="77777777" w:rsidR="006976EA" w:rsidRPr="003D2B2E" w:rsidRDefault="006976EA" w:rsidP="006976EA">
      <w:pPr>
        <w:pStyle w:val="ListParagraph"/>
        <w:rPr>
          <w:b/>
          <w:bCs/>
          <w:lang w:val="sr-Cyrl-BA"/>
        </w:rPr>
      </w:pPr>
    </w:p>
    <w:p w14:paraId="7F7C3FC8" w14:textId="77777777" w:rsidR="006976EA" w:rsidRPr="003D2B2E" w:rsidRDefault="006976EA" w:rsidP="006976EA">
      <w:pPr>
        <w:pStyle w:val="ListParagraph"/>
        <w:rPr>
          <w:b/>
          <w:bCs/>
          <w:lang w:val="sr-Cyrl-BA"/>
        </w:rPr>
      </w:pPr>
    </w:p>
    <w:p w14:paraId="5CA7E67F" w14:textId="77777777" w:rsidR="006976EA" w:rsidRPr="003D2B2E" w:rsidRDefault="006976EA" w:rsidP="006976EA">
      <w:pPr>
        <w:pStyle w:val="ListParagraph"/>
        <w:rPr>
          <w:b/>
          <w:bCs/>
          <w:lang w:val="sr-Cyrl-BA"/>
        </w:rPr>
      </w:pPr>
    </w:p>
    <w:p w14:paraId="3042864E" w14:textId="77777777" w:rsidR="006976EA" w:rsidRPr="003D2B2E" w:rsidRDefault="006976EA" w:rsidP="006976EA">
      <w:pPr>
        <w:pStyle w:val="ListParagraph"/>
        <w:rPr>
          <w:b/>
          <w:bCs/>
          <w:lang w:val="sr-Cyrl-BA"/>
        </w:rPr>
      </w:pPr>
    </w:p>
    <w:p w14:paraId="032734F5" w14:textId="77777777" w:rsidR="006976EA" w:rsidRPr="003D2B2E" w:rsidRDefault="006976EA" w:rsidP="006976EA">
      <w:pPr>
        <w:pStyle w:val="ListParagraph"/>
        <w:rPr>
          <w:b/>
          <w:bCs/>
          <w:lang w:val="sr-Cyrl-BA"/>
        </w:rPr>
      </w:pPr>
    </w:p>
    <w:p w14:paraId="12274D95" w14:textId="77777777" w:rsidR="006976EA" w:rsidRPr="003D2B2E" w:rsidRDefault="006976EA" w:rsidP="006976EA">
      <w:pPr>
        <w:pStyle w:val="ListParagraph"/>
        <w:rPr>
          <w:b/>
          <w:bCs/>
          <w:lang w:val="sr-Cyrl-BA"/>
        </w:rPr>
      </w:pPr>
    </w:p>
    <w:p w14:paraId="08D817EA" w14:textId="77777777" w:rsidR="006976EA" w:rsidRPr="003D2B2E" w:rsidRDefault="006976EA" w:rsidP="006976EA">
      <w:pPr>
        <w:pStyle w:val="ListParagraph"/>
        <w:rPr>
          <w:b/>
          <w:bCs/>
          <w:lang w:val="sr-Cyrl-BA"/>
        </w:rPr>
      </w:pPr>
    </w:p>
    <w:p w14:paraId="651A1AC3" w14:textId="77777777" w:rsidR="006976EA" w:rsidRPr="003D2B2E" w:rsidRDefault="006976EA" w:rsidP="006976EA">
      <w:pPr>
        <w:pStyle w:val="ListParagraph"/>
        <w:rPr>
          <w:b/>
          <w:bCs/>
          <w:lang w:val="sr-Cyrl-BA"/>
        </w:rPr>
      </w:pPr>
    </w:p>
    <w:p w14:paraId="358191DE" w14:textId="77777777" w:rsidR="006976EA" w:rsidRPr="003D2B2E" w:rsidRDefault="006976EA" w:rsidP="006976EA">
      <w:pPr>
        <w:pStyle w:val="ListParagraph"/>
        <w:rPr>
          <w:b/>
          <w:bCs/>
          <w:lang w:val="sr-Cyrl-BA"/>
        </w:rPr>
      </w:pPr>
    </w:p>
    <w:p w14:paraId="46C5C21F" w14:textId="77777777" w:rsidR="006976EA" w:rsidRPr="003D2B2E" w:rsidRDefault="006976EA" w:rsidP="006976EA">
      <w:pPr>
        <w:pStyle w:val="ListParagraph"/>
        <w:rPr>
          <w:b/>
          <w:bCs/>
          <w:lang w:val="sr-Cyrl-BA"/>
        </w:rPr>
      </w:pPr>
    </w:p>
    <w:p w14:paraId="2BB4FC40" w14:textId="77777777" w:rsidR="006976EA" w:rsidRPr="003D2B2E" w:rsidRDefault="006976EA" w:rsidP="006976EA">
      <w:pPr>
        <w:pStyle w:val="ListParagraph"/>
        <w:rPr>
          <w:b/>
          <w:bCs/>
          <w:lang w:val="sr-Cyrl-BA"/>
        </w:rPr>
      </w:pPr>
    </w:p>
    <w:p w14:paraId="593DE6AF" w14:textId="77777777" w:rsidR="006976EA" w:rsidRPr="003D2B2E" w:rsidRDefault="006976EA" w:rsidP="006976EA">
      <w:pPr>
        <w:pStyle w:val="ListParagraph"/>
        <w:rPr>
          <w:b/>
          <w:bCs/>
          <w:lang w:val="sr-Cyrl-BA"/>
        </w:rPr>
      </w:pPr>
    </w:p>
    <w:p w14:paraId="36C7B3B2" w14:textId="77777777" w:rsidR="006976EA" w:rsidRPr="003D2B2E" w:rsidRDefault="006976EA" w:rsidP="006976EA">
      <w:pPr>
        <w:pStyle w:val="ListParagraph"/>
        <w:rPr>
          <w:b/>
          <w:bCs/>
          <w:lang w:val="sr-Cyrl-BA"/>
        </w:rPr>
      </w:pPr>
    </w:p>
    <w:p w14:paraId="264591A0" w14:textId="77777777" w:rsidR="006976EA" w:rsidRPr="003D2B2E" w:rsidRDefault="006976EA" w:rsidP="006976EA">
      <w:pPr>
        <w:pStyle w:val="ListParagraph"/>
        <w:rPr>
          <w:b/>
          <w:bCs/>
          <w:lang w:val="sr-Cyrl-BA"/>
        </w:rPr>
      </w:pPr>
    </w:p>
    <w:p w14:paraId="55F0786C" w14:textId="77777777" w:rsidR="006976EA" w:rsidRPr="003D2B2E" w:rsidRDefault="006976EA" w:rsidP="006976EA">
      <w:pPr>
        <w:pStyle w:val="ListParagraph"/>
        <w:rPr>
          <w:b/>
          <w:bCs/>
          <w:lang w:val="sr-Cyrl-BA"/>
        </w:rPr>
      </w:pPr>
    </w:p>
    <w:p w14:paraId="0548A426" w14:textId="77777777" w:rsidR="006976EA" w:rsidRPr="003D2B2E" w:rsidRDefault="006976EA" w:rsidP="006976EA">
      <w:pPr>
        <w:pStyle w:val="ListParagraph"/>
        <w:rPr>
          <w:b/>
          <w:bCs/>
          <w:lang w:val="sr-Cyrl-BA"/>
        </w:rPr>
      </w:pPr>
    </w:p>
    <w:p w14:paraId="4ECE0245" w14:textId="77777777" w:rsidR="006976EA" w:rsidRPr="003D2B2E" w:rsidRDefault="006976EA" w:rsidP="006976EA">
      <w:pPr>
        <w:pStyle w:val="ListParagraph"/>
        <w:rPr>
          <w:b/>
          <w:bCs/>
          <w:lang w:val="sr-Cyrl-BA"/>
        </w:rPr>
      </w:pPr>
    </w:p>
    <w:p w14:paraId="503A014F" w14:textId="77777777" w:rsidR="006976EA" w:rsidRPr="003D2B2E" w:rsidRDefault="006976EA" w:rsidP="006976EA">
      <w:pPr>
        <w:pStyle w:val="ListParagraph"/>
        <w:rPr>
          <w:b/>
          <w:bCs/>
          <w:lang w:val="sr-Cyrl-BA"/>
        </w:rPr>
      </w:pPr>
    </w:p>
    <w:p w14:paraId="5C511149" w14:textId="77777777" w:rsidR="006976EA" w:rsidRPr="003D2B2E" w:rsidRDefault="006976EA" w:rsidP="006976EA">
      <w:pPr>
        <w:pStyle w:val="ListParagraph"/>
        <w:rPr>
          <w:b/>
          <w:bCs/>
          <w:lang w:val="sr-Cyrl-BA"/>
        </w:rPr>
      </w:pPr>
    </w:p>
    <w:p w14:paraId="2D10F257" w14:textId="77777777" w:rsidR="006976EA" w:rsidRPr="003D2B2E" w:rsidRDefault="006976EA" w:rsidP="006976EA">
      <w:pPr>
        <w:pStyle w:val="ListParagraph"/>
        <w:rPr>
          <w:b/>
          <w:bCs/>
          <w:lang w:val="sr-Cyrl-BA"/>
        </w:rPr>
      </w:pPr>
    </w:p>
    <w:p w14:paraId="7E2DBEC1" w14:textId="77777777" w:rsidR="006976EA" w:rsidRPr="003D2B2E" w:rsidRDefault="006976EA" w:rsidP="006976EA">
      <w:pPr>
        <w:pStyle w:val="ListParagraph"/>
        <w:rPr>
          <w:b/>
          <w:bCs/>
          <w:lang w:val="sr-Cyrl-BA"/>
        </w:rPr>
      </w:pPr>
    </w:p>
    <w:p w14:paraId="3BFBF96F" w14:textId="77777777" w:rsidR="006976EA" w:rsidRPr="003D2B2E" w:rsidRDefault="006976EA" w:rsidP="006976EA">
      <w:pPr>
        <w:pStyle w:val="ListParagraph"/>
        <w:rPr>
          <w:b/>
          <w:bCs/>
          <w:lang w:val="sr-Cyrl-BA"/>
        </w:rPr>
      </w:pPr>
    </w:p>
    <w:p w14:paraId="4C9CF2F6" w14:textId="77777777" w:rsidR="006976EA" w:rsidRPr="003D2B2E" w:rsidRDefault="006976EA" w:rsidP="006976EA">
      <w:pPr>
        <w:pStyle w:val="ListParagraph"/>
        <w:rPr>
          <w:b/>
          <w:bCs/>
          <w:lang w:val="sr-Cyrl-BA"/>
        </w:rPr>
      </w:pPr>
    </w:p>
    <w:p w14:paraId="3C21A6D4" w14:textId="77777777" w:rsidR="006976EA" w:rsidRPr="003D2B2E" w:rsidRDefault="006976EA" w:rsidP="006976EA">
      <w:pPr>
        <w:pStyle w:val="ListParagraph"/>
        <w:rPr>
          <w:b/>
          <w:bCs/>
          <w:lang w:val="sr-Cyrl-BA"/>
        </w:rPr>
      </w:pPr>
    </w:p>
    <w:p w14:paraId="7209D639" w14:textId="77777777" w:rsidR="006976EA" w:rsidRPr="003D2B2E" w:rsidRDefault="006976EA" w:rsidP="006976EA">
      <w:pPr>
        <w:pStyle w:val="ListParagraph"/>
        <w:rPr>
          <w:b/>
          <w:bCs/>
          <w:lang w:val="sr-Cyrl-BA"/>
        </w:rPr>
      </w:pPr>
    </w:p>
    <w:p w14:paraId="7E6C4649" w14:textId="77777777" w:rsidR="006976EA" w:rsidRPr="003D2B2E" w:rsidRDefault="006976EA" w:rsidP="006976EA">
      <w:pPr>
        <w:pStyle w:val="ListParagraph"/>
        <w:rPr>
          <w:b/>
          <w:bCs/>
          <w:lang w:val="sr-Cyrl-BA"/>
        </w:rPr>
      </w:pPr>
    </w:p>
    <w:p w14:paraId="1AD148D8" w14:textId="77777777" w:rsidR="006976EA" w:rsidRPr="003D2B2E" w:rsidRDefault="006976EA" w:rsidP="006976EA">
      <w:pPr>
        <w:pStyle w:val="ListParagraph"/>
        <w:rPr>
          <w:b/>
          <w:bCs/>
          <w:lang w:val="sr-Cyrl-BA"/>
        </w:rPr>
      </w:pPr>
    </w:p>
    <w:p w14:paraId="69E456B7" w14:textId="77777777" w:rsidR="006976EA" w:rsidRPr="003D2B2E" w:rsidRDefault="006976EA" w:rsidP="006976EA">
      <w:pPr>
        <w:pStyle w:val="ListParagraph"/>
        <w:rPr>
          <w:b/>
          <w:bCs/>
          <w:lang w:val="sr-Cyrl-BA"/>
        </w:rPr>
      </w:pPr>
    </w:p>
    <w:p w14:paraId="77DF98EC" w14:textId="77777777" w:rsidR="006976EA" w:rsidRPr="003D2B2E" w:rsidRDefault="006976EA" w:rsidP="006976EA">
      <w:pPr>
        <w:pStyle w:val="ListParagraph"/>
        <w:rPr>
          <w:b/>
          <w:bCs/>
          <w:lang w:val="sr-Cyrl-BA"/>
        </w:rPr>
      </w:pPr>
    </w:p>
    <w:p w14:paraId="5FF00E8B" w14:textId="77777777" w:rsidR="006976EA" w:rsidRPr="003D2B2E" w:rsidRDefault="006976EA" w:rsidP="006976EA">
      <w:pPr>
        <w:pStyle w:val="BodyText"/>
        <w:spacing w:after="0" w:line="240" w:lineRule="auto"/>
        <w:rPr>
          <w:b/>
          <w:bCs/>
          <w:lang w:val="sr-Cyrl-BA"/>
        </w:rPr>
      </w:pPr>
    </w:p>
    <w:p w14:paraId="6D3AEBE4" w14:textId="77777777" w:rsidR="001431DE" w:rsidRPr="003D2B2E" w:rsidRDefault="001431DE" w:rsidP="001431DE">
      <w:pPr>
        <w:ind w:firstLine="720"/>
        <w:jc w:val="both"/>
        <w:rPr>
          <w:b/>
          <w:bCs/>
          <w:iCs/>
          <w:lang w:val="sr-Cyrl-CS"/>
        </w:rPr>
      </w:pPr>
      <w:r w:rsidRPr="003D2B2E">
        <w:rPr>
          <w:b/>
          <w:bCs/>
          <w:iCs/>
          <w:lang w:val="sr-Latn-CS"/>
        </w:rPr>
        <w:lastRenderedPageBreak/>
        <w:t>ОРГАНИ</w:t>
      </w:r>
      <w:r w:rsidRPr="003D2B2E">
        <w:rPr>
          <w:b/>
          <w:bCs/>
          <w:iCs/>
          <w:lang w:val="sr-Cyrl-CS"/>
        </w:rPr>
        <w:t xml:space="preserve"> </w:t>
      </w:r>
      <w:r w:rsidRPr="003D2B2E">
        <w:rPr>
          <w:b/>
          <w:bCs/>
          <w:iCs/>
          <w:lang w:val="sr-Latn-CS"/>
        </w:rPr>
        <w:t>И</w:t>
      </w:r>
      <w:r w:rsidRPr="003D2B2E">
        <w:rPr>
          <w:b/>
          <w:bCs/>
          <w:iCs/>
          <w:lang w:val="sr-Cyrl-CS"/>
        </w:rPr>
        <w:t xml:space="preserve"> </w:t>
      </w:r>
      <w:r w:rsidRPr="003D2B2E">
        <w:rPr>
          <w:b/>
          <w:bCs/>
          <w:iCs/>
          <w:lang w:val="sr-Latn-CS"/>
        </w:rPr>
        <w:t>ТИЈЕЛА</w:t>
      </w:r>
      <w:r w:rsidRPr="003D2B2E">
        <w:rPr>
          <w:b/>
          <w:bCs/>
          <w:iCs/>
          <w:lang w:val="sr-Cyrl-CS"/>
        </w:rPr>
        <w:t xml:space="preserve"> ПРИВРЕДНЕ </w:t>
      </w:r>
      <w:r w:rsidRPr="003D2B2E">
        <w:rPr>
          <w:b/>
          <w:bCs/>
          <w:iCs/>
          <w:lang w:val="sr-Latn-CS"/>
        </w:rPr>
        <w:t>КОМОРЕ РЕПУБЛИКЕ СРПСКЕ</w:t>
      </w:r>
    </w:p>
    <w:p w14:paraId="08787D12" w14:textId="77777777" w:rsidR="001431DE" w:rsidRPr="003D2B2E" w:rsidRDefault="001431DE" w:rsidP="001431DE">
      <w:pPr>
        <w:rPr>
          <w:lang w:val="sr-Latn-CS"/>
        </w:rPr>
      </w:pPr>
    </w:p>
    <w:p w14:paraId="1162DD1B" w14:textId="5A59163C" w:rsidR="001431DE" w:rsidRPr="003D2B2E" w:rsidRDefault="001431DE" w:rsidP="00961120">
      <w:pPr>
        <w:pStyle w:val="ListParagraph"/>
        <w:numPr>
          <w:ilvl w:val="0"/>
          <w:numId w:val="40"/>
        </w:numPr>
        <w:tabs>
          <w:tab w:val="center" w:pos="4320"/>
          <w:tab w:val="right" w:pos="8640"/>
        </w:tabs>
        <w:jc w:val="both"/>
        <w:rPr>
          <w:rFonts w:cs="Arial"/>
          <w:b/>
          <w:bCs/>
          <w:caps/>
          <w:spacing w:val="-5"/>
        </w:rPr>
      </w:pPr>
      <w:r w:rsidRPr="003D2B2E">
        <w:rPr>
          <w:b/>
          <w:bCs/>
          <w:spacing w:val="-5"/>
          <w:lang w:val="sr-Cyrl-BA"/>
        </w:rPr>
        <w:t>С</w:t>
      </w:r>
      <w:r w:rsidRPr="003D2B2E">
        <w:rPr>
          <w:b/>
          <w:bCs/>
          <w:spacing w:val="-5"/>
          <w:lang w:val="sr-Latn-CS"/>
        </w:rPr>
        <w:t xml:space="preserve">купштина </w:t>
      </w:r>
      <w:r w:rsidRPr="003D2B2E">
        <w:rPr>
          <w:b/>
          <w:bCs/>
          <w:spacing w:val="-5"/>
          <w:lang w:val="sr-Cyrl-BA"/>
        </w:rPr>
        <w:t>П</w:t>
      </w:r>
      <w:r w:rsidRPr="003D2B2E">
        <w:rPr>
          <w:b/>
          <w:bCs/>
          <w:spacing w:val="-5"/>
          <w:lang w:val="sr-Latn-CS"/>
        </w:rPr>
        <w:t xml:space="preserve">ривредне коморе </w:t>
      </w:r>
      <w:r w:rsidRPr="003D2B2E">
        <w:rPr>
          <w:b/>
          <w:bCs/>
          <w:spacing w:val="-5"/>
          <w:lang w:val="sr-Cyrl-BA"/>
        </w:rPr>
        <w:t>Р</w:t>
      </w:r>
      <w:r w:rsidRPr="003D2B2E">
        <w:rPr>
          <w:b/>
          <w:bCs/>
          <w:spacing w:val="-5"/>
          <w:lang w:val="sr-Latn-CS"/>
        </w:rPr>
        <w:t xml:space="preserve">епублике </w:t>
      </w:r>
      <w:r w:rsidRPr="003D2B2E">
        <w:rPr>
          <w:b/>
          <w:bCs/>
          <w:spacing w:val="-5"/>
          <w:lang w:val="sr-Cyrl-BA"/>
        </w:rPr>
        <w:t>Ср</w:t>
      </w:r>
      <w:r w:rsidRPr="003D2B2E">
        <w:rPr>
          <w:b/>
          <w:bCs/>
          <w:spacing w:val="-5"/>
          <w:lang w:val="sr-Latn-CS"/>
        </w:rPr>
        <w:t>пске</w:t>
      </w:r>
    </w:p>
    <w:p w14:paraId="18C905D0" w14:textId="77777777" w:rsidR="001431DE" w:rsidRPr="003D2B2E" w:rsidRDefault="001431DE" w:rsidP="001431DE">
      <w:pPr>
        <w:ind w:firstLine="720"/>
        <w:jc w:val="both"/>
        <w:rPr>
          <w:lang w:val="sr-Latn-CS"/>
        </w:rPr>
      </w:pPr>
    </w:p>
    <w:p w14:paraId="72F0CE75" w14:textId="605FA4A3" w:rsidR="001431DE" w:rsidRPr="003D2B2E" w:rsidRDefault="001431DE" w:rsidP="001431DE">
      <w:pPr>
        <w:keepNext/>
        <w:keepLines/>
        <w:spacing w:line="240" w:lineRule="atLeast"/>
        <w:jc w:val="center"/>
        <w:outlineLvl w:val="1"/>
        <w:rPr>
          <w:caps/>
          <w:spacing w:val="10"/>
          <w:kern w:val="20"/>
          <w:lang w:val="sr-Cyrl-BA" w:eastAsia="x-none"/>
        </w:rPr>
      </w:pPr>
      <w:r w:rsidRPr="003D2B2E">
        <w:rPr>
          <w:spacing w:val="10"/>
          <w:kern w:val="20"/>
          <w:lang w:val="sr-Cyrl-BA" w:eastAsia="x-none"/>
        </w:rPr>
        <w:t>П</w:t>
      </w:r>
      <w:r w:rsidRPr="003D2B2E">
        <w:rPr>
          <w:spacing w:val="10"/>
          <w:kern w:val="20"/>
          <w:lang w:val="sr-Latn-CS" w:eastAsia="x-none"/>
        </w:rPr>
        <w:t>реглед одржаних сједница</w:t>
      </w:r>
    </w:p>
    <w:p w14:paraId="1B2D4CCD" w14:textId="77777777" w:rsidR="001431DE" w:rsidRPr="003D2B2E" w:rsidRDefault="001431DE" w:rsidP="001431DE">
      <w:pPr>
        <w:pStyle w:val="Bezproreda"/>
        <w:rPr>
          <w:rFonts w:ascii="Arial" w:hAnsi="Arial" w:cs="Arial"/>
          <w:sz w:val="24"/>
          <w:szCs w:val="24"/>
          <w:lang w:val="sr-Cyrl-BA"/>
        </w:rPr>
      </w:pPr>
    </w:p>
    <w:tbl>
      <w:tblPr>
        <w:tblW w:w="9600" w:type="dxa"/>
        <w:tblInd w:w="108" w:type="dxa"/>
        <w:tblLook w:val="04A0" w:firstRow="1" w:lastRow="0" w:firstColumn="1" w:lastColumn="0" w:noHBand="0" w:noVBand="1"/>
      </w:tblPr>
      <w:tblGrid>
        <w:gridCol w:w="8116"/>
        <w:gridCol w:w="1484"/>
      </w:tblGrid>
      <w:tr w:rsidR="001431DE" w:rsidRPr="003D2B2E" w14:paraId="46FD9CAD" w14:textId="77777777" w:rsidTr="00900A91">
        <w:trPr>
          <w:trHeight w:val="285"/>
        </w:trPr>
        <w:tc>
          <w:tcPr>
            <w:tcW w:w="8116" w:type="dxa"/>
            <w:hideMark/>
          </w:tcPr>
          <w:p w14:paraId="73E32CEE" w14:textId="77777777" w:rsidR="001431DE" w:rsidRPr="003D2B2E" w:rsidRDefault="001431DE" w:rsidP="0045308B">
            <w:pPr>
              <w:spacing w:line="276" w:lineRule="auto"/>
              <w:rPr>
                <w:lang w:val="sr-Cyrl-CS"/>
              </w:rPr>
            </w:pPr>
            <w:r w:rsidRPr="003D2B2E">
              <w:rPr>
                <w:bCs/>
                <w:lang w:val="sr-Cyrl-BA"/>
              </w:rPr>
              <w:t>К</w:t>
            </w:r>
            <w:r w:rsidRPr="003D2B2E">
              <w:rPr>
                <w:bCs/>
                <w:lang w:val="sr-Latn-CS"/>
              </w:rPr>
              <w:t>онститу</w:t>
            </w:r>
            <w:r w:rsidRPr="003D2B2E">
              <w:rPr>
                <w:bCs/>
                <w:lang w:val="sr-Cyrl-BA"/>
              </w:rPr>
              <w:t>тивна</w:t>
            </w:r>
            <w:r w:rsidRPr="003D2B2E">
              <w:rPr>
                <w:bCs/>
                <w:lang w:val="hr-HR"/>
              </w:rPr>
              <w:t xml:space="preserve"> </w:t>
            </w:r>
            <w:r w:rsidRPr="003D2B2E">
              <w:rPr>
                <w:bCs/>
                <w:lang w:val="sr-Latn-CS"/>
              </w:rPr>
              <w:t>и</w:t>
            </w:r>
            <w:r w:rsidRPr="003D2B2E">
              <w:rPr>
                <w:bCs/>
                <w:lang w:val="hr-HR"/>
              </w:rPr>
              <w:t xml:space="preserve"> </w:t>
            </w:r>
            <w:r w:rsidRPr="003D2B2E">
              <w:rPr>
                <w:bCs/>
                <w:lang w:val="sr-Latn-CS"/>
              </w:rPr>
              <w:t>изборн</w:t>
            </w:r>
            <w:r w:rsidRPr="003D2B2E">
              <w:rPr>
                <w:bCs/>
                <w:lang w:val="sr-Cyrl-BA"/>
              </w:rPr>
              <w:t>а</w:t>
            </w:r>
            <w:r w:rsidRPr="003D2B2E">
              <w:rPr>
                <w:bCs/>
                <w:lang w:val="hr-HR"/>
              </w:rPr>
              <w:t xml:space="preserve"> </w:t>
            </w:r>
            <w:r w:rsidRPr="003D2B2E">
              <w:rPr>
                <w:lang w:val="sr-Latn-BA"/>
              </w:rPr>
              <w:t>с</w:t>
            </w:r>
            <w:r w:rsidRPr="003D2B2E">
              <w:rPr>
                <w:lang w:val="sr-Cyrl-CS"/>
              </w:rPr>
              <w:t xml:space="preserve">једница </w:t>
            </w:r>
          </w:p>
          <w:p w14:paraId="33E81656" w14:textId="6D3FAE74" w:rsidR="001431DE" w:rsidRPr="003D2B2E" w:rsidRDefault="001431DE" w:rsidP="0045308B">
            <w:pPr>
              <w:spacing w:line="276" w:lineRule="auto"/>
              <w:rPr>
                <w:b/>
                <w:lang w:val="ru-RU"/>
              </w:rPr>
            </w:pPr>
            <w:r w:rsidRPr="003D2B2E">
              <w:rPr>
                <w:lang w:val="ru-RU"/>
              </w:rPr>
              <w:t xml:space="preserve">Скупштине Привредне коморе РС </w:t>
            </w:r>
          </w:p>
        </w:tc>
        <w:tc>
          <w:tcPr>
            <w:tcW w:w="1484" w:type="dxa"/>
            <w:hideMark/>
          </w:tcPr>
          <w:p w14:paraId="69ADAE1E" w14:textId="77777777" w:rsidR="001431DE" w:rsidRPr="003D2B2E" w:rsidRDefault="001431DE" w:rsidP="0045308B">
            <w:pPr>
              <w:spacing w:line="276" w:lineRule="auto"/>
              <w:jc w:val="center"/>
              <w:rPr>
                <w:b/>
                <w:lang w:val="sr-Cyrl-CS"/>
              </w:rPr>
            </w:pPr>
            <w:r w:rsidRPr="003D2B2E">
              <w:rPr>
                <w:lang w:val="sr-Cyrl-BA"/>
              </w:rPr>
              <w:t>29</w:t>
            </w:r>
            <w:r w:rsidRPr="003D2B2E">
              <w:rPr>
                <w:lang w:val="ru-RU"/>
              </w:rPr>
              <w:t>.06.20</w:t>
            </w:r>
            <w:r w:rsidRPr="003D2B2E">
              <w:rPr>
                <w:lang w:val="sr-Latn-BA"/>
              </w:rPr>
              <w:t>2</w:t>
            </w:r>
            <w:r w:rsidRPr="003D2B2E">
              <w:rPr>
                <w:lang w:val="sr-Cyrl-BA"/>
              </w:rPr>
              <w:t>1</w:t>
            </w:r>
            <w:r w:rsidRPr="003D2B2E">
              <w:rPr>
                <w:lang w:val="ru-RU"/>
              </w:rPr>
              <w:t>.</w:t>
            </w:r>
          </w:p>
        </w:tc>
      </w:tr>
    </w:tbl>
    <w:p w14:paraId="0A706248" w14:textId="77777777" w:rsidR="001431DE" w:rsidRPr="003D2B2E" w:rsidRDefault="001431DE" w:rsidP="001431DE">
      <w:pPr>
        <w:ind w:firstLine="720"/>
        <w:jc w:val="both"/>
        <w:rPr>
          <w:lang w:val="sr-Cyrl-BA"/>
        </w:rPr>
      </w:pPr>
    </w:p>
    <w:p w14:paraId="147717EF" w14:textId="7C4B7313" w:rsidR="001431DE" w:rsidRPr="003D2B2E" w:rsidRDefault="001431DE" w:rsidP="001431DE">
      <w:pPr>
        <w:ind w:firstLine="720"/>
        <w:jc w:val="both"/>
        <w:rPr>
          <w:lang w:val="sr-Cyrl-CS"/>
        </w:rPr>
      </w:pPr>
      <w:r w:rsidRPr="003D2B2E">
        <w:rPr>
          <w:lang w:val="sr-Cyrl-BA"/>
        </w:rPr>
        <w:t xml:space="preserve">Као што је речено у уводним напоменама овог Извјештаја, </w:t>
      </w:r>
      <w:r w:rsidRPr="003D2B2E">
        <w:rPr>
          <w:bCs/>
          <w:lang w:val="sr-Cyrl-BA"/>
        </w:rPr>
        <w:t>К</w:t>
      </w:r>
      <w:r w:rsidRPr="003D2B2E">
        <w:rPr>
          <w:bCs/>
          <w:lang w:val="sr-Latn-CS"/>
        </w:rPr>
        <w:t>онститу</w:t>
      </w:r>
      <w:r w:rsidRPr="003D2B2E">
        <w:rPr>
          <w:bCs/>
          <w:lang w:val="sr-Cyrl-BA"/>
        </w:rPr>
        <w:t>тивна</w:t>
      </w:r>
      <w:r w:rsidRPr="003D2B2E">
        <w:rPr>
          <w:bCs/>
          <w:lang w:val="hr-HR"/>
        </w:rPr>
        <w:t xml:space="preserve"> </w:t>
      </w:r>
      <w:r w:rsidRPr="003D2B2E">
        <w:rPr>
          <w:bCs/>
          <w:lang w:val="sr-Latn-CS"/>
        </w:rPr>
        <w:t>и</w:t>
      </w:r>
      <w:r w:rsidRPr="003D2B2E">
        <w:rPr>
          <w:bCs/>
          <w:lang w:val="hr-HR"/>
        </w:rPr>
        <w:t xml:space="preserve"> </w:t>
      </w:r>
      <w:r w:rsidRPr="003D2B2E">
        <w:rPr>
          <w:bCs/>
          <w:lang w:val="sr-Latn-CS"/>
        </w:rPr>
        <w:t>изборн</w:t>
      </w:r>
      <w:r w:rsidRPr="003D2B2E">
        <w:rPr>
          <w:bCs/>
          <w:lang w:val="sr-Cyrl-BA"/>
        </w:rPr>
        <w:t>а</w:t>
      </w:r>
      <w:r w:rsidRPr="003D2B2E">
        <w:rPr>
          <w:bCs/>
          <w:lang w:val="hr-HR"/>
        </w:rPr>
        <w:t xml:space="preserve"> </w:t>
      </w:r>
      <w:r w:rsidRPr="003D2B2E">
        <w:rPr>
          <w:lang w:val="sr-Latn-BA"/>
        </w:rPr>
        <w:t>с</w:t>
      </w:r>
      <w:r w:rsidRPr="003D2B2E">
        <w:rPr>
          <w:lang w:val="sr-Cyrl-CS"/>
        </w:rPr>
        <w:t xml:space="preserve">једница </w:t>
      </w:r>
      <w:r w:rsidRPr="003D2B2E">
        <w:rPr>
          <w:lang w:val="ru-RU"/>
        </w:rPr>
        <w:t>Скупштине Привредне коморе РС, одржана је крајем јуна, а</w:t>
      </w:r>
      <w:r w:rsidRPr="003D2B2E">
        <w:rPr>
          <w:lang w:val="sr-Cyrl-BA"/>
        </w:rPr>
        <w:t xml:space="preserve"> сједници је присуствовало</w:t>
      </w:r>
      <w:r w:rsidRPr="003D2B2E">
        <w:rPr>
          <w:lang w:val="ru-RU"/>
        </w:rPr>
        <w:t xml:space="preserve"> 59 изабраних представника, односно овла</w:t>
      </w:r>
      <w:r w:rsidRPr="003D2B2E">
        <w:rPr>
          <w:lang w:val="sr-Cyrl-BA"/>
        </w:rPr>
        <w:t>ш</w:t>
      </w:r>
      <w:r w:rsidRPr="003D2B2E">
        <w:rPr>
          <w:lang w:val="ru-RU"/>
        </w:rPr>
        <w:t xml:space="preserve">тених пуномоћника. Након поднесеног извјештаја Верификационе комисије, која је констатовала да је избор представника извршен у складу са чланом </w:t>
      </w:r>
      <w:r w:rsidRPr="003D2B2E">
        <w:rPr>
          <w:lang w:val="sr-Latn-BA"/>
        </w:rPr>
        <w:t>27</w:t>
      </w:r>
      <w:r w:rsidRPr="003D2B2E">
        <w:rPr>
          <w:lang w:val="ru-RU"/>
        </w:rPr>
        <w:t>. и 2</w:t>
      </w:r>
      <w:r w:rsidRPr="003D2B2E">
        <w:rPr>
          <w:lang w:val="sr-Latn-BA"/>
        </w:rPr>
        <w:t>8</w:t>
      </w:r>
      <w:r w:rsidRPr="003D2B2E">
        <w:rPr>
          <w:lang w:val="ru-RU"/>
        </w:rPr>
        <w:t xml:space="preserve">. Статута Привредне коморе Републике Српске, односно на основу чланова од 25. до 29. </w:t>
      </w:r>
      <w:r w:rsidRPr="003D2B2E">
        <w:rPr>
          <w:lang w:val="sr-Cyrl-BA"/>
        </w:rPr>
        <w:t xml:space="preserve">Правилника о изборима за органе и тијела ПКРС и подручних привредних комора, </w:t>
      </w:r>
      <w:r w:rsidRPr="003D2B2E">
        <w:rPr>
          <w:lang w:val="ru-RU"/>
        </w:rPr>
        <w:t>донесена је Одлука о верификацији мандата изабраних представника у Скупштину Привредне коморе Републике Српске.</w:t>
      </w:r>
      <w:r w:rsidRPr="003D2B2E">
        <w:rPr>
          <w:lang w:val="sr-Cyrl-BA"/>
        </w:rPr>
        <w:t xml:space="preserve"> На сједници је извршен избор </w:t>
      </w:r>
      <w:r w:rsidRPr="003D2B2E">
        <w:rPr>
          <w:lang w:val="sr-Latn-CS"/>
        </w:rPr>
        <w:t>предсједника</w:t>
      </w:r>
      <w:r w:rsidRPr="003D2B2E">
        <w:rPr>
          <w:lang w:val="hr-HR"/>
        </w:rPr>
        <w:t xml:space="preserve"> </w:t>
      </w:r>
      <w:r w:rsidRPr="003D2B2E">
        <w:rPr>
          <w:lang w:val="sr-Latn-CS"/>
        </w:rPr>
        <w:t>и</w:t>
      </w:r>
      <w:r w:rsidRPr="003D2B2E">
        <w:rPr>
          <w:lang w:val="hr-HR"/>
        </w:rPr>
        <w:t xml:space="preserve"> </w:t>
      </w:r>
      <w:r w:rsidRPr="003D2B2E">
        <w:rPr>
          <w:lang w:val="sr-Latn-CS"/>
        </w:rPr>
        <w:t>потпредсједника</w:t>
      </w:r>
      <w:r w:rsidRPr="003D2B2E">
        <w:rPr>
          <w:lang w:val="hr-HR"/>
        </w:rPr>
        <w:t xml:space="preserve"> </w:t>
      </w:r>
      <w:r w:rsidRPr="003D2B2E">
        <w:rPr>
          <w:lang w:val="sr-Latn-CS"/>
        </w:rPr>
        <w:t>Скупштине</w:t>
      </w:r>
      <w:r w:rsidRPr="003D2B2E">
        <w:rPr>
          <w:lang w:val="sr-Cyrl-BA"/>
        </w:rPr>
        <w:t xml:space="preserve">, </w:t>
      </w:r>
      <w:r w:rsidRPr="003D2B2E">
        <w:rPr>
          <w:lang w:val="sr-Latn-CS"/>
        </w:rPr>
        <w:t>предсједника</w:t>
      </w:r>
      <w:r w:rsidRPr="003D2B2E">
        <w:rPr>
          <w:lang w:val="sr-Cyrl-BA"/>
        </w:rPr>
        <w:t xml:space="preserve"> и </w:t>
      </w:r>
      <w:r w:rsidRPr="003D2B2E">
        <w:rPr>
          <w:lang w:val="sr-Latn-CS"/>
        </w:rPr>
        <w:t>потпредсједника</w:t>
      </w:r>
      <w:r w:rsidRPr="003D2B2E">
        <w:rPr>
          <w:lang w:val="sr-Cyrl-BA"/>
        </w:rPr>
        <w:t xml:space="preserve"> </w:t>
      </w:r>
      <w:r w:rsidRPr="003D2B2E">
        <w:rPr>
          <w:lang w:val="sr-Latn-CS"/>
        </w:rPr>
        <w:t>П</w:t>
      </w:r>
      <w:r w:rsidRPr="003D2B2E">
        <w:rPr>
          <w:lang w:val="sr-Cyrl-BA"/>
        </w:rPr>
        <w:t xml:space="preserve">ривредне коморе </w:t>
      </w:r>
      <w:r w:rsidRPr="003D2B2E">
        <w:rPr>
          <w:lang w:val="sr-Cyrl-CS"/>
        </w:rPr>
        <w:t>РС, те и</w:t>
      </w:r>
      <w:r w:rsidRPr="003D2B2E">
        <w:rPr>
          <w:lang w:val="sr-Latn-CS"/>
        </w:rPr>
        <w:t>збор</w:t>
      </w:r>
      <w:r w:rsidRPr="003D2B2E">
        <w:rPr>
          <w:lang w:val="hr-HR"/>
        </w:rPr>
        <w:t xml:space="preserve"> </w:t>
      </w:r>
      <w:r w:rsidRPr="003D2B2E">
        <w:rPr>
          <w:lang w:val="sr-Latn-CS"/>
        </w:rPr>
        <w:t>чланова</w:t>
      </w:r>
      <w:r w:rsidRPr="003D2B2E">
        <w:rPr>
          <w:lang w:val="hr-HR"/>
        </w:rPr>
        <w:t xml:space="preserve"> </w:t>
      </w:r>
      <w:r w:rsidRPr="003D2B2E">
        <w:rPr>
          <w:lang w:val="sr-Latn-CS"/>
        </w:rPr>
        <w:t>Управног</w:t>
      </w:r>
      <w:r w:rsidRPr="003D2B2E">
        <w:rPr>
          <w:lang w:val="hr-HR"/>
        </w:rPr>
        <w:t xml:space="preserve"> </w:t>
      </w:r>
      <w:r w:rsidRPr="003D2B2E">
        <w:rPr>
          <w:lang w:val="sr-Cyrl-BA"/>
        </w:rPr>
        <w:t xml:space="preserve">и </w:t>
      </w:r>
      <w:r w:rsidRPr="003D2B2E">
        <w:rPr>
          <w:lang w:val="sr-Latn-CS"/>
        </w:rPr>
        <w:t>Надзорног</w:t>
      </w:r>
      <w:r w:rsidRPr="003D2B2E">
        <w:rPr>
          <w:lang w:val="hr-HR"/>
        </w:rPr>
        <w:t xml:space="preserve"> </w:t>
      </w:r>
      <w:r w:rsidRPr="003D2B2E">
        <w:rPr>
          <w:lang w:val="sr-Latn-CS"/>
        </w:rPr>
        <w:t>одбора</w:t>
      </w:r>
      <w:r w:rsidRPr="003D2B2E">
        <w:rPr>
          <w:lang w:val="sr-Cyrl-CS"/>
        </w:rPr>
        <w:t xml:space="preserve"> ПК РС, а сви наведени органи изабрани су на </w:t>
      </w:r>
      <w:r w:rsidRPr="003D2B2E">
        <w:rPr>
          <w:lang w:val="sr-Cyrl-BA"/>
        </w:rPr>
        <w:t xml:space="preserve">мандатни период од четири године. Додатно, увојен је </w:t>
      </w:r>
      <w:r w:rsidRPr="003D2B2E">
        <w:rPr>
          <w:lang w:val="sr-Cyrl-CS"/>
        </w:rPr>
        <w:t xml:space="preserve">Пословник о раду </w:t>
      </w:r>
      <w:r w:rsidRPr="003D2B2E">
        <w:rPr>
          <w:lang w:val="sr-Cyrl-BA"/>
        </w:rPr>
        <w:t xml:space="preserve">Скупштине ПКРС, те донесена </w:t>
      </w:r>
      <w:r w:rsidRPr="003D2B2E">
        <w:rPr>
          <w:lang w:val="sr-Latn-BA"/>
        </w:rPr>
        <w:t>Одлука о измјенама Статута</w:t>
      </w:r>
      <w:r w:rsidRPr="003D2B2E">
        <w:rPr>
          <w:lang w:val="sr-Cyrl-BA"/>
        </w:rPr>
        <w:t xml:space="preserve">, којом је извршена измјена сједишта Коморе РС, с обзиром да је, 07. јуна 2021. године, </w:t>
      </w:r>
      <w:r w:rsidRPr="003D2B2E">
        <w:rPr>
          <w:lang w:val="sr-Latn-BA"/>
        </w:rPr>
        <w:t>Привредн</w:t>
      </w:r>
      <w:r w:rsidRPr="003D2B2E">
        <w:rPr>
          <w:lang w:val="sr-Cyrl-BA"/>
        </w:rPr>
        <w:t>а</w:t>
      </w:r>
      <w:r w:rsidRPr="003D2B2E">
        <w:rPr>
          <w:lang w:val="sr-Latn-BA"/>
        </w:rPr>
        <w:t xml:space="preserve"> комор</w:t>
      </w:r>
      <w:r w:rsidRPr="003D2B2E">
        <w:rPr>
          <w:lang w:val="sr-Cyrl-BA"/>
        </w:rPr>
        <w:t>а</w:t>
      </w:r>
      <w:r w:rsidRPr="003D2B2E">
        <w:rPr>
          <w:lang w:val="sr-Latn-BA"/>
        </w:rPr>
        <w:t xml:space="preserve"> Републике Српске</w:t>
      </w:r>
      <w:r w:rsidRPr="003D2B2E">
        <w:rPr>
          <w:lang w:val="sr-Cyrl-BA"/>
        </w:rPr>
        <w:t xml:space="preserve"> промјенила сједиште и од тада послује на адреси Бранка Ћопића број 6, а током сједнице, усвојена су </w:t>
      </w:r>
      <w:r w:rsidRPr="003D2B2E">
        <w:rPr>
          <w:bCs/>
          <w:lang w:val="sr-Cyrl-BA"/>
        </w:rPr>
        <w:t xml:space="preserve">и </w:t>
      </w:r>
      <w:r w:rsidRPr="003D2B2E">
        <w:rPr>
          <w:lang w:val="sr-Cyrl-CS"/>
        </w:rPr>
        <w:t xml:space="preserve"> годишња документа Коморе</w:t>
      </w:r>
      <w:r w:rsidR="006976EA" w:rsidRPr="003D2B2E">
        <w:rPr>
          <w:lang w:val="sr-Cyrl-CS"/>
        </w:rPr>
        <w:t>.</w:t>
      </w:r>
      <w:r w:rsidRPr="003D2B2E">
        <w:rPr>
          <w:rStyle w:val="FootnoteReference"/>
          <w:vertAlign w:val="superscript"/>
          <w:lang w:val="sr-Cyrl-CS"/>
        </w:rPr>
        <w:footnoteReference w:id="1"/>
      </w:r>
    </w:p>
    <w:p w14:paraId="1EB112E9" w14:textId="77777777" w:rsidR="00DE026C" w:rsidRPr="003D2B2E" w:rsidRDefault="00DE026C" w:rsidP="00DE026C">
      <w:pPr>
        <w:ind w:firstLine="360"/>
        <w:jc w:val="both"/>
        <w:rPr>
          <w:sz w:val="16"/>
          <w:szCs w:val="16"/>
          <w:lang w:val="sr-Cyrl-CS"/>
        </w:rPr>
      </w:pPr>
    </w:p>
    <w:p w14:paraId="794250C9" w14:textId="7A7C19F9" w:rsidR="00807023" w:rsidRPr="003D2B2E" w:rsidRDefault="00807023" w:rsidP="00961120">
      <w:pPr>
        <w:pStyle w:val="Header"/>
        <w:keepLines w:val="0"/>
        <w:numPr>
          <w:ilvl w:val="0"/>
          <w:numId w:val="40"/>
        </w:numPr>
        <w:spacing w:after="0" w:line="240" w:lineRule="auto"/>
        <w:jc w:val="both"/>
        <w:rPr>
          <w:b/>
          <w:bCs/>
          <w:sz w:val="24"/>
          <w:lang w:val="sr-Cyrl-CS"/>
        </w:rPr>
      </w:pPr>
      <w:r w:rsidRPr="003D2B2E">
        <w:rPr>
          <w:b/>
          <w:bCs/>
          <w:caps w:val="0"/>
          <w:sz w:val="24"/>
          <w:lang w:val="sr-Cyrl-BA"/>
        </w:rPr>
        <w:t>Н</w:t>
      </w:r>
      <w:r w:rsidRPr="003D2B2E">
        <w:rPr>
          <w:b/>
          <w:bCs/>
          <w:caps w:val="0"/>
          <w:sz w:val="24"/>
          <w:lang w:val="sr-Latn-CS"/>
        </w:rPr>
        <w:t>адзорни</w:t>
      </w:r>
      <w:r w:rsidRPr="003D2B2E">
        <w:rPr>
          <w:b/>
          <w:bCs/>
          <w:caps w:val="0"/>
          <w:sz w:val="24"/>
          <w:lang w:val="sr-Cyrl-CS"/>
        </w:rPr>
        <w:t xml:space="preserve"> </w:t>
      </w:r>
      <w:r w:rsidRPr="003D2B2E">
        <w:rPr>
          <w:b/>
          <w:bCs/>
          <w:caps w:val="0"/>
          <w:sz w:val="24"/>
          <w:lang w:val="sr-Latn-CS"/>
        </w:rPr>
        <w:t>одбор</w:t>
      </w:r>
      <w:r w:rsidRPr="003D2B2E">
        <w:rPr>
          <w:b/>
          <w:bCs/>
          <w:caps w:val="0"/>
          <w:sz w:val="24"/>
          <w:lang w:val="sr-Cyrl-CS"/>
        </w:rPr>
        <w:t xml:space="preserve"> Привредне коморе Републике Српске</w:t>
      </w:r>
    </w:p>
    <w:p w14:paraId="00221F31" w14:textId="77777777" w:rsidR="00807023" w:rsidRPr="003D2B2E" w:rsidRDefault="00807023" w:rsidP="00807023">
      <w:pPr>
        <w:tabs>
          <w:tab w:val="center" w:pos="4320"/>
          <w:tab w:val="right" w:pos="8640"/>
        </w:tabs>
        <w:ind w:left="720"/>
        <w:jc w:val="both"/>
        <w:rPr>
          <w:b/>
          <w:bCs/>
          <w:caps/>
          <w:spacing w:val="-5"/>
          <w:lang w:val="sr-Cyrl-CS"/>
        </w:rPr>
      </w:pPr>
    </w:p>
    <w:p w14:paraId="38134B21" w14:textId="77777777" w:rsidR="00807023" w:rsidRPr="003D2B2E" w:rsidRDefault="00807023" w:rsidP="00807023">
      <w:pPr>
        <w:ind w:firstLine="720"/>
        <w:jc w:val="both"/>
        <w:rPr>
          <w:lang w:val="sr-Cyrl-BA"/>
        </w:rPr>
      </w:pPr>
      <w:r w:rsidRPr="003D2B2E">
        <w:rPr>
          <w:lang w:val="sr-Cyrl-CS"/>
        </w:rPr>
        <w:t xml:space="preserve">Током 2021. године, одржане су двије </w:t>
      </w:r>
      <w:r w:rsidRPr="003D2B2E">
        <w:rPr>
          <w:lang w:val="sr-Latn-CS"/>
        </w:rPr>
        <w:t>сједниц</w:t>
      </w:r>
      <w:r w:rsidRPr="003D2B2E">
        <w:rPr>
          <w:lang w:val="sr-Cyrl-BA"/>
        </w:rPr>
        <w:t>е</w:t>
      </w:r>
      <w:r w:rsidRPr="003D2B2E">
        <w:rPr>
          <w:lang w:val="sr-Cyrl-CS"/>
        </w:rPr>
        <w:t xml:space="preserve"> </w:t>
      </w:r>
      <w:r w:rsidRPr="003D2B2E">
        <w:rPr>
          <w:lang w:val="sr-Latn-CS"/>
        </w:rPr>
        <w:t>Надзорног</w:t>
      </w:r>
      <w:r w:rsidRPr="003D2B2E">
        <w:rPr>
          <w:lang w:val="hr-HR"/>
        </w:rPr>
        <w:t xml:space="preserve"> </w:t>
      </w:r>
      <w:r w:rsidRPr="003D2B2E">
        <w:rPr>
          <w:lang w:val="sr-Latn-CS"/>
        </w:rPr>
        <w:t>одбора</w:t>
      </w:r>
      <w:r w:rsidRPr="003D2B2E">
        <w:rPr>
          <w:lang w:val="hr-HR"/>
        </w:rPr>
        <w:t xml:space="preserve"> </w:t>
      </w:r>
      <w:r w:rsidRPr="003D2B2E">
        <w:rPr>
          <w:lang w:val="sr-Latn-CS"/>
        </w:rPr>
        <w:t>Привредне</w:t>
      </w:r>
      <w:r w:rsidRPr="003D2B2E">
        <w:rPr>
          <w:lang w:val="hr-HR"/>
        </w:rPr>
        <w:t xml:space="preserve"> </w:t>
      </w:r>
      <w:r w:rsidRPr="003D2B2E">
        <w:rPr>
          <w:lang w:val="sr-Latn-CS"/>
        </w:rPr>
        <w:t>коморе</w:t>
      </w:r>
      <w:r w:rsidRPr="003D2B2E">
        <w:rPr>
          <w:lang w:val="hr-HR"/>
        </w:rPr>
        <w:t xml:space="preserve"> </w:t>
      </w:r>
      <w:r w:rsidRPr="003D2B2E">
        <w:rPr>
          <w:lang w:val="sr-Latn-CS"/>
        </w:rPr>
        <w:t>Републике</w:t>
      </w:r>
      <w:r w:rsidRPr="003D2B2E">
        <w:rPr>
          <w:lang w:val="hr-HR"/>
        </w:rPr>
        <w:t xml:space="preserve"> </w:t>
      </w:r>
      <w:r w:rsidRPr="003D2B2E">
        <w:rPr>
          <w:lang w:val="sr-Latn-CS"/>
        </w:rPr>
        <w:t>Српске</w:t>
      </w:r>
      <w:r w:rsidRPr="003D2B2E">
        <w:rPr>
          <w:lang w:val="sr-Cyrl-CS"/>
        </w:rPr>
        <w:t>, како слиједи:</w:t>
      </w:r>
    </w:p>
    <w:p w14:paraId="573610E6" w14:textId="77777777" w:rsidR="00807023" w:rsidRPr="003D2B2E" w:rsidRDefault="00807023" w:rsidP="00807023">
      <w:pPr>
        <w:ind w:firstLine="720"/>
        <w:jc w:val="both"/>
        <w:rPr>
          <w:lang w:val="sr-Cyrl-BA"/>
        </w:rPr>
      </w:pPr>
    </w:p>
    <w:p w14:paraId="655174CB" w14:textId="77777777" w:rsidR="00807023" w:rsidRPr="003D2B2E" w:rsidRDefault="00807023" w:rsidP="00807023">
      <w:pPr>
        <w:keepNext/>
        <w:keepLines/>
        <w:spacing w:line="240" w:lineRule="atLeast"/>
        <w:jc w:val="center"/>
        <w:outlineLvl w:val="1"/>
        <w:rPr>
          <w:caps/>
          <w:spacing w:val="10"/>
          <w:kern w:val="20"/>
          <w:lang w:val="sr-Cyrl-BA" w:eastAsia="x-none"/>
        </w:rPr>
      </w:pPr>
      <w:r w:rsidRPr="003D2B2E">
        <w:rPr>
          <w:spacing w:val="10"/>
          <w:kern w:val="20"/>
          <w:lang w:val="sr-Cyrl-BA" w:eastAsia="x-none"/>
        </w:rPr>
        <w:t>П</w:t>
      </w:r>
      <w:r w:rsidRPr="003D2B2E">
        <w:rPr>
          <w:spacing w:val="10"/>
          <w:kern w:val="20"/>
          <w:lang w:val="sr-Latn-CS" w:eastAsia="x-none"/>
        </w:rPr>
        <w:t>реглед одржаних сједница</w:t>
      </w:r>
    </w:p>
    <w:p w14:paraId="53DCF9A4" w14:textId="77777777" w:rsidR="00807023" w:rsidRPr="003D2B2E" w:rsidRDefault="00807023" w:rsidP="00807023">
      <w:pPr>
        <w:pStyle w:val="Bezproreda"/>
        <w:rPr>
          <w:rFonts w:ascii="Arial" w:hAnsi="Arial" w:cs="Arial"/>
          <w:sz w:val="24"/>
          <w:szCs w:val="24"/>
          <w:lang w:val="sr-Cyrl-BA"/>
        </w:rPr>
      </w:pPr>
    </w:p>
    <w:tbl>
      <w:tblPr>
        <w:tblW w:w="9644" w:type="dxa"/>
        <w:tblInd w:w="108" w:type="dxa"/>
        <w:tblLook w:val="04A0" w:firstRow="1" w:lastRow="0" w:firstColumn="1" w:lastColumn="0" w:noHBand="0" w:noVBand="1"/>
      </w:tblPr>
      <w:tblGrid>
        <w:gridCol w:w="8160"/>
        <w:gridCol w:w="1484"/>
      </w:tblGrid>
      <w:tr w:rsidR="003D2B2E" w:rsidRPr="003D2B2E" w14:paraId="5B6C5D8A" w14:textId="77777777" w:rsidTr="006976EA">
        <w:trPr>
          <w:trHeight w:val="583"/>
        </w:trPr>
        <w:tc>
          <w:tcPr>
            <w:tcW w:w="8160" w:type="dxa"/>
            <w:hideMark/>
          </w:tcPr>
          <w:p w14:paraId="5F61DD2C" w14:textId="77777777" w:rsidR="00807023" w:rsidRPr="003D2B2E" w:rsidRDefault="00807023" w:rsidP="0045308B">
            <w:pPr>
              <w:spacing w:line="276" w:lineRule="auto"/>
              <w:rPr>
                <w:lang w:val="ru-RU"/>
              </w:rPr>
            </w:pPr>
            <w:r w:rsidRPr="003D2B2E">
              <w:rPr>
                <w:lang w:val="sr-Cyrl-CS"/>
              </w:rPr>
              <w:t xml:space="preserve">7. </w:t>
            </w:r>
            <w:r w:rsidRPr="003D2B2E">
              <w:rPr>
                <w:lang w:val="ru-RU"/>
              </w:rPr>
              <w:t>сједница Надзорног одбора Привредне коморе Републике Српске</w:t>
            </w:r>
          </w:p>
        </w:tc>
        <w:tc>
          <w:tcPr>
            <w:tcW w:w="1484" w:type="dxa"/>
            <w:hideMark/>
          </w:tcPr>
          <w:p w14:paraId="486EBD98" w14:textId="77777777" w:rsidR="00807023" w:rsidRPr="003D2B2E" w:rsidRDefault="00807023" w:rsidP="0045308B">
            <w:pPr>
              <w:spacing w:line="276" w:lineRule="auto"/>
              <w:rPr>
                <w:lang w:val="ru-RU"/>
              </w:rPr>
            </w:pPr>
            <w:r w:rsidRPr="003D2B2E">
              <w:rPr>
                <w:lang w:val="ru-RU"/>
              </w:rPr>
              <w:t xml:space="preserve">16.03.2021. </w:t>
            </w:r>
          </w:p>
        </w:tc>
      </w:tr>
      <w:tr w:rsidR="00807023" w:rsidRPr="003D2B2E" w14:paraId="5104DA9D" w14:textId="77777777" w:rsidTr="00900A91">
        <w:trPr>
          <w:trHeight w:val="366"/>
        </w:trPr>
        <w:tc>
          <w:tcPr>
            <w:tcW w:w="8160" w:type="dxa"/>
          </w:tcPr>
          <w:p w14:paraId="674D517F" w14:textId="77777777" w:rsidR="00807023" w:rsidRPr="003D2B2E" w:rsidRDefault="00807023" w:rsidP="0045308B">
            <w:pPr>
              <w:spacing w:line="276" w:lineRule="auto"/>
              <w:rPr>
                <w:lang w:val="sr-Cyrl-CS"/>
              </w:rPr>
            </w:pPr>
            <w:r w:rsidRPr="003D2B2E">
              <w:rPr>
                <w:lang w:val="sr-Cyrl-CS"/>
              </w:rPr>
              <w:t xml:space="preserve">Конститутивна сједница </w:t>
            </w:r>
            <w:r w:rsidRPr="003D2B2E">
              <w:rPr>
                <w:lang w:val="ru-RU"/>
              </w:rPr>
              <w:t xml:space="preserve">Надзорног одбора Привредне коморе РС </w:t>
            </w:r>
          </w:p>
        </w:tc>
        <w:tc>
          <w:tcPr>
            <w:tcW w:w="1484" w:type="dxa"/>
          </w:tcPr>
          <w:p w14:paraId="1C3C513A" w14:textId="77777777" w:rsidR="00807023" w:rsidRPr="003D2B2E" w:rsidRDefault="00807023" w:rsidP="0045308B">
            <w:pPr>
              <w:spacing w:line="276" w:lineRule="auto"/>
              <w:rPr>
                <w:lang w:val="ru-RU"/>
              </w:rPr>
            </w:pPr>
            <w:r w:rsidRPr="003D2B2E">
              <w:rPr>
                <w:lang w:val="ru-RU"/>
              </w:rPr>
              <w:t>08.07.2021.</w:t>
            </w:r>
          </w:p>
        </w:tc>
      </w:tr>
    </w:tbl>
    <w:p w14:paraId="00FA701C" w14:textId="77777777" w:rsidR="00807023" w:rsidRPr="003D2B2E" w:rsidRDefault="00807023" w:rsidP="00807023">
      <w:pPr>
        <w:ind w:firstLine="720"/>
        <w:jc w:val="both"/>
        <w:rPr>
          <w:lang w:val="sr-Cyrl-CS"/>
        </w:rPr>
      </w:pPr>
    </w:p>
    <w:p w14:paraId="340D7C91" w14:textId="77777777" w:rsidR="00807023" w:rsidRPr="003D2B2E" w:rsidRDefault="00807023" w:rsidP="00807023">
      <w:pPr>
        <w:ind w:firstLine="720"/>
        <w:jc w:val="both"/>
        <w:rPr>
          <w:lang w:val="sr-Cyrl-CS"/>
        </w:rPr>
      </w:pPr>
      <w:r w:rsidRPr="003D2B2E">
        <w:rPr>
          <w:lang w:val="sr-Cyrl-CS"/>
        </w:rPr>
        <w:t>На 7. сједници, Надзорн</w:t>
      </w:r>
      <w:r w:rsidRPr="003D2B2E">
        <w:rPr>
          <w:lang w:val="sr-Cyrl-BA"/>
        </w:rPr>
        <w:t>и</w:t>
      </w:r>
      <w:r w:rsidRPr="003D2B2E">
        <w:rPr>
          <w:lang w:val="sr-Cyrl-CS"/>
        </w:rPr>
        <w:t xml:space="preserve"> одбор Привредне коморе Републике Српске, </w:t>
      </w:r>
      <w:r w:rsidRPr="003D2B2E">
        <w:rPr>
          <w:lang w:val="sr-Latn-CS"/>
        </w:rPr>
        <w:t>разматрао</w:t>
      </w:r>
      <w:r w:rsidRPr="003D2B2E">
        <w:rPr>
          <w:lang w:val="sr-Cyrl-BA"/>
        </w:rPr>
        <w:t xml:space="preserve"> је</w:t>
      </w:r>
      <w:r w:rsidRPr="003D2B2E">
        <w:rPr>
          <w:lang w:val="sr-Latn-CS"/>
        </w:rPr>
        <w:t xml:space="preserve"> и упутио Скупштини ПКРС</w:t>
      </w:r>
      <w:r w:rsidRPr="003D2B2E">
        <w:rPr>
          <w:lang w:val="sr-Cyrl-BA"/>
        </w:rPr>
        <w:t xml:space="preserve"> на усвајање</w:t>
      </w:r>
      <w:r w:rsidRPr="003D2B2E">
        <w:rPr>
          <w:lang w:val="sr-Latn-CS"/>
        </w:rPr>
        <w:t xml:space="preserve"> </w:t>
      </w:r>
      <w:r w:rsidRPr="003D2B2E">
        <w:rPr>
          <w:lang w:val="sr-Cyrl-CS"/>
        </w:rPr>
        <w:t>годишња документа Коморе, а која су већ побројана у овом Извјештају у дијелу који приказује проведене активности Скупштине ПКРС, док је н</w:t>
      </w:r>
      <w:r w:rsidRPr="003D2B2E">
        <w:rPr>
          <w:lang w:val="sr-Cyrl-BA"/>
        </w:rPr>
        <w:t xml:space="preserve">а </w:t>
      </w:r>
      <w:r w:rsidRPr="003D2B2E">
        <w:rPr>
          <w:lang w:val="hr-HR"/>
        </w:rPr>
        <w:t>Конститу</w:t>
      </w:r>
      <w:r w:rsidRPr="003D2B2E">
        <w:rPr>
          <w:lang w:val="sr-Cyrl-BA"/>
        </w:rPr>
        <w:t xml:space="preserve">тивној сједници извршен </w:t>
      </w:r>
      <w:r w:rsidRPr="003D2B2E">
        <w:rPr>
          <w:lang w:val="hr-HR"/>
        </w:rPr>
        <w:t xml:space="preserve">избор предсједника </w:t>
      </w:r>
      <w:r w:rsidRPr="003D2B2E">
        <w:rPr>
          <w:lang w:val="sr-Cyrl-BA"/>
        </w:rPr>
        <w:t>Надзорног</w:t>
      </w:r>
      <w:r w:rsidRPr="003D2B2E">
        <w:rPr>
          <w:lang w:val="hr-HR"/>
        </w:rPr>
        <w:t xml:space="preserve"> одбора</w:t>
      </w:r>
      <w:r w:rsidRPr="003D2B2E">
        <w:rPr>
          <w:lang w:val="sr-Cyrl-BA"/>
        </w:rPr>
        <w:t xml:space="preserve"> ПКРС, те усвојен </w:t>
      </w:r>
      <w:r w:rsidRPr="003D2B2E">
        <w:rPr>
          <w:lang w:val="sr-Cyrl-CS"/>
        </w:rPr>
        <w:t>Пословник о раду овог Одбора у наредном четверогодишњем мандату. Такође, чланови НО разматрали су и привредна кретања</w:t>
      </w:r>
      <w:r w:rsidRPr="003D2B2E">
        <w:rPr>
          <w:lang w:val="sr-Cyrl-BA"/>
        </w:rPr>
        <w:t xml:space="preserve"> у РС </w:t>
      </w:r>
      <w:r w:rsidRPr="003D2B2E">
        <w:rPr>
          <w:lang w:val="sr-Cyrl-CS"/>
        </w:rPr>
        <w:t xml:space="preserve">за </w:t>
      </w:r>
      <w:r w:rsidRPr="003D2B2E">
        <w:rPr>
          <w:lang w:val="sr-Cyrl-BA"/>
        </w:rPr>
        <w:t>период јануар - мај 2021</w:t>
      </w:r>
      <w:r w:rsidRPr="003D2B2E">
        <w:rPr>
          <w:lang w:val="sr-Cyrl-CS"/>
        </w:rPr>
        <w:t>. године, те анализирали преглед наплаћене чланарине по подручним привредним коморама за шест</w:t>
      </w:r>
      <w:r w:rsidRPr="003D2B2E">
        <w:rPr>
          <w:lang w:val="sr-Latn-BA"/>
        </w:rPr>
        <w:t xml:space="preserve"> </w:t>
      </w:r>
      <w:r w:rsidRPr="003D2B2E">
        <w:rPr>
          <w:lang w:val="sr-Cyrl-BA"/>
        </w:rPr>
        <w:t>мјесеци</w:t>
      </w:r>
      <w:r w:rsidRPr="003D2B2E">
        <w:rPr>
          <w:lang w:val="sr-Cyrl-CS"/>
        </w:rPr>
        <w:t xml:space="preserve"> 2021. године.  </w:t>
      </w:r>
    </w:p>
    <w:p w14:paraId="22AB85EA" w14:textId="77777777" w:rsidR="00807023" w:rsidRPr="003D2B2E" w:rsidRDefault="00807023" w:rsidP="00807023">
      <w:pPr>
        <w:ind w:firstLine="720"/>
        <w:jc w:val="both"/>
        <w:rPr>
          <w:lang w:val="sr-Cyrl-RS"/>
        </w:rPr>
      </w:pPr>
    </w:p>
    <w:p w14:paraId="28DC4BE5" w14:textId="3049EC83" w:rsidR="005E06B0" w:rsidRPr="003D2B2E" w:rsidRDefault="00220576" w:rsidP="00961120">
      <w:pPr>
        <w:pStyle w:val="Header"/>
        <w:keepLines w:val="0"/>
        <w:numPr>
          <w:ilvl w:val="0"/>
          <w:numId w:val="40"/>
        </w:numPr>
        <w:spacing w:after="0" w:line="240" w:lineRule="auto"/>
        <w:jc w:val="both"/>
        <w:rPr>
          <w:b/>
          <w:bCs/>
          <w:sz w:val="24"/>
          <w:lang w:val="sr-Cyrl-CS"/>
        </w:rPr>
      </w:pPr>
      <w:r w:rsidRPr="003D2B2E">
        <w:rPr>
          <w:b/>
          <w:bCs/>
          <w:caps w:val="0"/>
          <w:sz w:val="24"/>
          <w:lang w:val="sr-Cyrl-BA"/>
        </w:rPr>
        <w:t>У</w:t>
      </w:r>
      <w:r w:rsidRPr="003D2B2E">
        <w:rPr>
          <w:b/>
          <w:bCs/>
          <w:caps w:val="0"/>
          <w:sz w:val="24"/>
          <w:lang w:val="sr-Latn-CS"/>
        </w:rPr>
        <w:t>правни</w:t>
      </w:r>
      <w:r w:rsidRPr="003D2B2E">
        <w:rPr>
          <w:b/>
          <w:bCs/>
          <w:caps w:val="0"/>
          <w:sz w:val="24"/>
          <w:lang w:val="sr-Cyrl-CS"/>
        </w:rPr>
        <w:t xml:space="preserve"> </w:t>
      </w:r>
      <w:r w:rsidRPr="003D2B2E">
        <w:rPr>
          <w:b/>
          <w:bCs/>
          <w:caps w:val="0"/>
          <w:sz w:val="24"/>
          <w:lang w:val="sr-Latn-CS"/>
        </w:rPr>
        <w:t>одбор</w:t>
      </w:r>
      <w:r w:rsidRPr="003D2B2E">
        <w:rPr>
          <w:b/>
          <w:bCs/>
          <w:caps w:val="0"/>
          <w:sz w:val="24"/>
          <w:lang w:val="sr-Cyrl-CS"/>
        </w:rPr>
        <w:t xml:space="preserve"> Привредне коморе Републике Српске</w:t>
      </w:r>
    </w:p>
    <w:p w14:paraId="26586B4E" w14:textId="77777777" w:rsidR="005E06B0" w:rsidRPr="003D2B2E" w:rsidRDefault="005E06B0" w:rsidP="005E06B0">
      <w:pPr>
        <w:pStyle w:val="BodyTextIndent2"/>
        <w:ind w:left="0" w:firstLine="720"/>
        <w:rPr>
          <w:rFonts w:ascii="Arial" w:hAnsi="Arial" w:cs="Arial"/>
          <w:sz w:val="10"/>
          <w:szCs w:val="10"/>
          <w:lang w:val="sr-Latn-CS"/>
        </w:rPr>
      </w:pPr>
    </w:p>
    <w:p w14:paraId="07264574" w14:textId="77777777" w:rsidR="00220576" w:rsidRPr="003D2B2E" w:rsidRDefault="00220576" w:rsidP="00220576">
      <w:pPr>
        <w:ind w:firstLine="720"/>
        <w:jc w:val="both"/>
        <w:rPr>
          <w:lang w:val="sr-Cyrl-CS"/>
        </w:rPr>
      </w:pPr>
      <w:r w:rsidRPr="003D2B2E">
        <w:rPr>
          <w:lang w:val="sr-Cyrl-BA"/>
        </w:rPr>
        <w:t>Т</w:t>
      </w:r>
      <w:r w:rsidRPr="003D2B2E">
        <w:rPr>
          <w:lang w:val="sr-Cyrl-CS"/>
        </w:rPr>
        <w:t>оком 2021. године, одржано је седам сједница У</w:t>
      </w:r>
      <w:r w:rsidRPr="003D2B2E">
        <w:rPr>
          <w:lang w:val="sr-Latn-CS"/>
        </w:rPr>
        <w:t>правн</w:t>
      </w:r>
      <w:r w:rsidRPr="003D2B2E">
        <w:rPr>
          <w:lang w:val="sr-Cyrl-BA"/>
        </w:rPr>
        <w:t>ог</w:t>
      </w:r>
      <w:r w:rsidRPr="003D2B2E">
        <w:rPr>
          <w:lang w:val="sr-Cyrl-CS"/>
        </w:rPr>
        <w:t xml:space="preserve"> </w:t>
      </w:r>
      <w:r w:rsidRPr="003D2B2E">
        <w:rPr>
          <w:lang w:val="sr-Latn-CS"/>
        </w:rPr>
        <w:t>одбор</w:t>
      </w:r>
      <w:r w:rsidRPr="003D2B2E">
        <w:rPr>
          <w:lang w:val="sr-Cyrl-BA"/>
        </w:rPr>
        <w:t>а</w:t>
      </w:r>
      <w:r w:rsidRPr="003D2B2E">
        <w:rPr>
          <w:lang w:val="sr-Cyrl-CS"/>
        </w:rPr>
        <w:t xml:space="preserve"> </w:t>
      </w:r>
      <w:r w:rsidRPr="003D2B2E">
        <w:rPr>
          <w:lang w:val="sr-Latn-CS"/>
        </w:rPr>
        <w:t xml:space="preserve">Привредне коморе </w:t>
      </w:r>
      <w:r w:rsidRPr="003D2B2E">
        <w:rPr>
          <w:lang w:val="sr-Cyrl-CS"/>
        </w:rPr>
        <w:t>Р</w:t>
      </w:r>
      <w:r w:rsidRPr="003D2B2E">
        <w:rPr>
          <w:lang w:val="sr-Cyrl-BA"/>
        </w:rPr>
        <w:t xml:space="preserve">епублике </w:t>
      </w:r>
      <w:r w:rsidRPr="003D2B2E">
        <w:rPr>
          <w:lang w:val="sr-Cyrl-CS"/>
        </w:rPr>
        <w:t>С</w:t>
      </w:r>
      <w:r w:rsidRPr="003D2B2E">
        <w:rPr>
          <w:lang w:val="sr-Cyrl-BA"/>
        </w:rPr>
        <w:t>рпске</w:t>
      </w:r>
      <w:r w:rsidRPr="003D2B2E">
        <w:rPr>
          <w:lang w:val="sr-Latn-CS"/>
        </w:rPr>
        <w:t>,</w:t>
      </w:r>
      <w:r w:rsidRPr="003D2B2E">
        <w:rPr>
          <w:lang w:val="sr-Cyrl-CS"/>
        </w:rPr>
        <w:t xml:space="preserve"> а у наставку је дат преглед одражавања истих:</w:t>
      </w:r>
    </w:p>
    <w:p w14:paraId="62432784" w14:textId="77777777" w:rsidR="00220576" w:rsidRPr="003D2B2E" w:rsidRDefault="00220576" w:rsidP="00220576">
      <w:pPr>
        <w:keepNext/>
        <w:keepLines/>
        <w:spacing w:line="240" w:lineRule="atLeast"/>
        <w:jc w:val="center"/>
        <w:outlineLvl w:val="1"/>
        <w:rPr>
          <w:caps/>
          <w:spacing w:val="10"/>
          <w:kern w:val="20"/>
          <w:lang w:val="sr-Cyrl-BA" w:eastAsia="x-none"/>
        </w:rPr>
      </w:pPr>
    </w:p>
    <w:p w14:paraId="3B445615" w14:textId="77777777" w:rsidR="00220576" w:rsidRPr="003D2B2E" w:rsidRDefault="00220576" w:rsidP="00220576">
      <w:pPr>
        <w:keepNext/>
        <w:keepLines/>
        <w:spacing w:line="240" w:lineRule="atLeast"/>
        <w:jc w:val="center"/>
        <w:outlineLvl w:val="1"/>
        <w:rPr>
          <w:caps/>
          <w:spacing w:val="10"/>
          <w:kern w:val="20"/>
          <w:lang w:val="sr-Cyrl-BA" w:eastAsia="x-none"/>
        </w:rPr>
      </w:pPr>
      <w:r w:rsidRPr="003D2B2E">
        <w:rPr>
          <w:spacing w:val="10"/>
          <w:kern w:val="20"/>
          <w:lang w:val="sr-Cyrl-BA" w:eastAsia="x-none"/>
        </w:rPr>
        <w:t>П</w:t>
      </w:r>
      <w:r w:rsidRPr="003D2B2E">
        <w:rPr>
          <w:spacing w:val="10"/>
          <w:kern w:val="20"/>
          <w:lang w:val="sr-Latn-CS" w:eastAsia="x-none"/>
        </w:rPr>
        <w:t>реглед одржаних сједница</w:t>
      </w:r>
    </w:p>
    <w:p w14:paraId="1D17F5FB" w14:textId="77777777" w:rsidR="00220576" w:rsidRPr="003D2B2E" w:rsidRDefault="00220576" w:rsidP="00220576">
      <w:pPr>
        <w:keepNext/>
        <w:keepLines/>
        <w:spacing w:line="240" w:lineRule="atLeast"/>
        <w:jc w:val="center"/>
        <w:outlineLvl w:val="1"/>
        <w:rPr>
          <w:caps/>
          <w:spacing w:val="10"/>
          <w:kern w:val="20"/>
          <w:lang w:val="sr-Cyrl-BA" w:eastAsia="x-none"/>
        </w:rPr>
      </w:pPr>
    </w:p>
    <w:tbl>
      <w:tblPr>
        <w:tblW w:w="9644" w:type="dxa"/>
        <w:tblInd w:w="108" w:type="dxa"/>
        <w:tblLook w:val="04A0" w:firstRow="1" w:lastRow="0" w:firstColumn="1" w:lastColumn="0" w:noHBand="0" w:noVBand="1"/>
      </w:tblPr>
      <w:tblGrid>
        <w:gridCol w:w="8160"/>
        <w:gridCol w:w="1484"/>
      </w:tblGrid>
      <w:tr w:rsidR="003D2B2E" w:rsidRPr="003D2B2E" w14:paraId="4F8EEDDA" w14:textId="77777777" w:rsidTr="00900A91">
        <w:trPr>
          <w:trHeight w:val="366"/>
        </w:trPr>
        <w:tc>
          <w:tcPr>
            <w:tcW w:w="8160" w:type="dxa"/>
          </w:tcPr>
          <w:p w14:paraId="3819DD14" w14:textId="3EA7816F" w:rsidR="00C32520" w:rsidRPr="003D2B2E" w:rsidRDefault="00C32520" w:rsidP="008967A1">
            <w:pPr>
              <w:spacing w:line="276" w:lineRule="auto"/>
              <w:rPr>
                <w:lang w:val="sr-Cyrl-CS"/>
              </w:rPr>
            </w:pPr>
            <w:r w:rsidRPr="003D2B2E">
              <w:rPr>
                <w:lang w:val="sr-Cyrl-CS"/>
              </w:rPr>
              <w:t xml:space="preserve">27. </w:t>
            </w:r>
            <w:r w:rsidRPr="003D2B2E">
              <w:rPr>
                <w:lang w:val="sr-Latn-CS"/>
              </w:rPr>
              <w:t>сједница Управног одбора</w:t>
            </w:r>
            <w:r w:rsidRPr="003D2B2E">
              <w:rPr>
                <w:lang w:val="sr-Cyrl-CS"/>
              </w:rPr>
              <w:t xml:space="preserve"> Привредне коморе Републике Српске</w:t>
            </w:r>
          </w:p>
        </w:tc>
        <w:tc>
          <w:tcPr>
            <w:tcW w:w="1484" w:type="dxa"/>
          </w:tcPr>
          <w:p w14:paraId="53431524" w14:textId="037D8FA7" w:rsidR="00C32520" w:rsidRPr="003D2B2E" w:rsidRDefault="00C32520" w:rsidP="00C32520">
            <w:pPr>
              <w:spacing w:line="276" w:lineRule="auto"/>
              <w:rPr>
                <w:lang w:val="ru-RU"/>
              </w:rPr>
            </w:pPr>
            <w:r w:rsidRPr="003D2B2E">
              <w:rPr>
                <w:lang w:val="sr-Cyrl-BA"/>
              </w:rPr>
              <w:t>27</w:t>
            </w:r>
            <w:r w:rsidRPr="003D2B2E">
              <w:rPr>
                <w:lang w:val="sr-Cyrl-CS"/>
              </w:rPr>
              <w:t>.</w:t>
            </w:r>
            <w:r w:rsidRPr="003D2B2E">
              <w:rPr>
                <w:lang w:val="sr-Latn-CS"/>
              </w:rPr>
              <w:t>01.</w:t>
            </w:r>
            <w:r w:rsidRPr="003D2B2E">
              <w:rPr>
                <w:lang w:val="sr-Cyrl-CS"/>
              </w:rPr>
              <w:t xml:space="preserve">2021. </w:t>
            </w:r>
          </w:p>
        </w:tc>
      </w:tr>
      <w:tr w:rsidR="003D2B2E" w:rsidRPr="003D2B2E" w14:paraId="69351B1E" w14:textId="77777777" w:rsidTr="00900A91">
        <w:trPr>
          <w:trHeight w:val="366"/>
        </w:trPr>
        <w:tc>
          <w:tcPr>
            <w:tcW w:w="8160" w:type="dxa"/>
          </w:tcPr>
          <w:p w14:paraId="4E55DCCA" w14:textId="3B1D4588" w:rsidR="008967A1" w:rsidRPr="003D2B2E" w:rsidRDefault="008967A1" w:rsidP="008967A1">
            <w:pPr>
              <w:spacing w:line="276" w:lineRule="auto"/>
              <w:rPr>
                <w:lang w:val="sr-Cyrl-CS"/>
              </w:rPr>
            </w:pPr>
            <w:r w:rsidRPr="003D2B2E">
              <w:rPr>
                <w:lang w:val="sr-Cyrl-CS"/>
              </w:rPr>
              <w:t xml:space="preserve">28. </w:t>
            </w:r>
            <w:r w:rsidRPr="003D2B2E">
              <w:rPr>
                <w:lang w:val="sr-Latn-CS"/>
              </w:rPr>
              <w:t xml:space="preserve">сједница Управног одбора </w:t>
            </w:r>
            <w:r w:rsidRPr="003D2B2E">
              <w:rPr>
                <w:lang w:val="sr-Cyrl-CS"/>
              </w:rPr>
              <w:t>Привредне коморе Републике Српске</w:t>
            </w:r>
          </w:p>
        </w:tc>
        <w:tc>
          <w:tcPr>
            <w:tcW w:w="1484" w:type="dxa"/>
          </w:tcPr>
          <w:p w14:paraId="4F040B5F" w14:textId="4E9B14E4" w:rsidR="008967A1" w:rsidRPr="003D2B2E" w:rsidRDefault="008967A1" w:rsidP="00C32520">
            <w:pPr>
              <w:spacing w:line="276" w:lineRule="auto"/>
              <w:rPr>
                <w:lang w:val="sr-Cyrl-BA"/>
              </w:rPr>
            </w:pPr>
            <w:r w:rsidRPr="003D2B2E">
              <w:rPr>
                <w:lang w:val="sr-Cyrl-CS"/>
              </w:rPr>
              <w:t>17</w:t>
            </w:r>
            <w:r w:rsidRPr="003D2B2E">
              <w:rPr>
                <w:lang w:val="ru-RU"/>
              </w:rPr>
              <w:t xml:space="preserve">.03.2021. </w:t>
            </w:r>
          </w:p>
        </w:tc>
      </w:tr>
      <w:tr w:rsidR="003D2B2E" w:rsidRPr="003D2B2E" w14:paraId="0D01F593" w14:textId="77777777" w:rsidTr="00900A91">
        <w:trPr>
          <w:trHeight w:val="366"/>
        </w:trPr>
        <w:tc>
          <w:tcPr>
            <w:tcW w:w="8160" w:type="dxa"/>
          </w:tcPr>
          <w:p w14:paraId="5C54520C" w14:textId="13D0752F" w:rsidR="008967A1" w:rsidRPr="003D2B2E" w:rsidRDefault="008967A1" w:rsidP="008967A1">
            <w:pPr>
              <w:spacing w:line="276" w:lineRule="auto"/>
              <w:rPr>
                <w:lang w:val="sr-Cyrl-CS"/>
              </w:rPr>
            </w:pPr>
            <w:r w:rsidRPr="003D2B2E">
              <w:rPr>
                <w:lang w:val="sr-Cyrl-CS"/>
              </w:rPr>
              <w:t xml:space="preserve">Конститутивна </w:t>
            </w:r>
            <w:r w:rsidRPr="003D2B2E">
              <w:rPr>
                <w:lang w:val="sr-Latn-CS"/>
              </w:rPr>
              <w:t xml:space="preserve">сједница Управног одбора </w:t>
            </w:r>
            <w:r w:rsidRPr="003D2B2E">
              <w:rPr>
                <w:lang w:val="sr-Cyrl-CS"/>
              </w:rPr>
              <w:t xml:space="preserve">Привредне коморе РС </w:t>
            </w:r>
          </w:p>
        </w:tc>
        <w:tc>
          <w:tcPr>
            <w:tcW w:w="1484" w:type="dxa"/>
          </w:tcPr>
          <w:p w14:paraId="29DC8C60" w14:textId="1AB1880E" w:rsidR="008967A1" w:rsidRPr="003D2B2E" w:rsidRDefault="008967A1" w:rsidP="00C32520">
            <w:pPr>
              <w:spacing w:line="276" w:lineRule="auto"/>
              <w:rPr>
                <w:lang w:val="sr-Cyrl-CS"/>
              </w:rPr>
            </w:pPr>
            <w:r w:rsidRPr="003D2B2E">
              <w:rPr>
                <w:rFonts w:eastAsia="Calibri"/>
                <w:lang w:val="ru-RU"/>
              </w:rPr>
              <w:t>08.07.2021.</w:t>
            </w:r>
          </w:p>
        </w:tc>
      </w:tr>
      <w:tr w:rsidR="003D2B2E" w:rsidRPr="003D2B2E" w14:paraId="6E7B0A03" w14:textId="77777777" w:rsidTr="00900A91">
        <w:trPr>
          <w:trHeight w:val="366"/>
        </w:trPr>
        <w:tc>
          <w:tcPr>
            <w:tcW w:w="8160" w:type="dxa"/>
          </w:tcPr>
          <w:p w14:paraId="7AE1485B" w14:textId="3F2C494B" w:rsidR="008967A1" w:rsidRPr="003D2B2E" w:rsidRDefault="008967A1" w:rsidP="008967A1">
            <w:pPr>
              <w:spacing w:line="276" w:lineRule="auto"/>
              <w:rPr>
                <w:lang w:val="sr-Cyrl-CS"/>
              </w:rPr>
            </w:pPr>
            <w:r w:rsidRPr="003D2B2E">
              <w:rPr>
                <w:lang w:val="sr-Cyrl-CS"/>
              </w:rPr>
              <w:t>2. сједница Управног одбора Привредне коморе Републике Српске</w:t>
            </w:r>
          </w:p>
        </w:tc>
        <w:tc>
          <w:tcPr>
            <w:tcW w:w="1484" w:type="dxa"/>
          </w:tcPr>
          <w:p w14:paraId="2FA1D527" w14:textId="29C0FD47" w:rsidR="008967A1" w:rsidRPr="003D2B2E" w:rsidRDefault="008967A1" w:rsidP="00C32520">
            <w:pPr>
              <w:spacing w:line="276" w:lineRule="auto"/>
              <w:rPr>
                <w:lang w:val="sr-Cyrl-CS"/>
              </w:rPr>
            </w:pPr>
            <w:r w:rsidRPr="003D2B2E">
              <w:rPr>
                <w:lang w:val="sr-Cyrl-CS"/>
              </w:rPr>
              <w:t>28.09.2021.</w:t>
            </w:r>
          </w:p>
        </w:tc>
      </w:tr>
      <w:tr w:rsidR="003D2B2E" w:rsidRPr="003D2B2E" w14:paraId="79B3E96A" w14:textId="77777777" w:rsidTr="00900A91">
        <w:trPr>
          <w:trHeight w:val="366"/>
        </w:trPr>
        <w:tc>
          <w:tcPr>
            <w:tcW w:w="8160" w:type="dxa"/>
          </w:tcPr>
          <w:p w14:paraId="580EBE95" w14:textId="472B8D7A" w:rsidR="008967A1" w:rsidRPr="003D2B2E" w:rsidRDefault="008967A1" w:rsidP="008967A1">
            <w:pPr>
              <w:spacing w:line="276" w:lineRule="auto"/>
              <w:rPr>
                <w:lang w:val="sr-Cyrl-CS"/>
              </w:rPr>
            </w:pPr>
            <w:r w:rsidRPr="003D2B2E">
              <w:rPr>
                <w:lang w:val="sr-Cyrl-CS"/>
              </w:rPr>
              <w:t>3. сједница Управног одбора Привредне коморе Републике Српске</w:t>
            </w:r>
          </w:p>
        </w:tc>
        <w:tc>
          <w:tcPr>
            <w:tcW w:w="1484" w:type="dxa"/>
          </w:tcPr>
          <w:p w14:paraId="48B242A7" w14:textId="2C50714B" w:rsidR="008967A1" w:rsidRPr="003D2B2E" w:rsidRDefault="008967A1" w:rsidP="008967A1">
            <w:pPr>
              <w:spacing w:line="276" w:lineRule="auto"/>
              <w:rPr>
                <w:lang w:val="sr-Cyrl-CS"/>
              </w:rPr>
            </w:pPr>
            <w:r w:rsidRPr="003D2B2E">
              <w:rPr>
                <w:lang w:val="sr-Cyrl-CS"/>
              </w:rPr>
              <w:t>13.10</w:t>
            </w:r>
            <w:r w:rsidRPr="003D2B2E">
              <w:rPr>
                <w:lang w:val="sr-Latn-CS"/>
              </w:rPr>
              <w:t>.</w:t>
            </w:r>
            <w:r w:rsidRPr="003D2B2E">
              <w:rPr>
                <w:lang w:val="sr-Cyrl-CS"/>
              </w:rPr>
              <w:t xml:space="preserve">2021.  </w:t>
            </w:r>
          </w:p>
        </w:tc>
      </w:tr>
      <w:tr w:rsidR="003D2B2E" w:rsidRPr="003D2B2E" w14:paraId="04CA629A" w14:textId="77777777" w:rsidTr="00900A91">
        <w:trPr>
          <w:trHeight w:val="366"/>
        </w:trPr>
        <w:tc>
          <w:tcPr>
            <w:tcW w:w="8160" w:type="dxa"/>
          </w:tcPr>
          <w:p w14:paraId="071F4092" w14:textId="51F22BF6" w:rsidR="008967A1" w:rsidRPr="003D2B2E" w:rsidRDefault="008967A1" w:rsidP="008967A1">
            <w:pPr>
              <w:spacing w:line="276" w:lineRule="auto"/>
              <w:rPr>
                <w:lang w:val="sr-Cyrl-CS"/>
              </w:rPr>
            </w:pPr>
            <w:r w:rsidRPr="003D2B2E">
              <w:rPr>
                <w:lang w:val="sr-Cyrl-CS"/>
              </w:rPr>
              <w:t>4. сједница Управног одбора Привредне коморе Републике Српске</w:t>
            </w:r>
          </w:p>
        </w:tc>
        <w:tc>
          <w:tcPr>
            <w:tcW w:w="1484" w:type="dxa"/>
          </w:tcPr>
          <w:p w14:paraId="54FCE42D" w14:textId="2DB97110" w:rsidR="008967A1" w:rsidRPr="003D2B2E" w:rsidRDefault="008967A1" w:rsidP="00C32520">
            <w:pPr>
              <w:spacing w:line="276" w:lineRule="auto"/>
              <w:rPr>
                <w:lang w:val="sr-Cyrl-CS"/>
              </w:rPr>
            </w:pPr>
            <w:r w:rsidRPr="003D2B2E">
              <w:rPr>
                <w:lang w:val="sr-Cyrl-CS"/>
              </w:rPr>
              <w:t>10.11.2021.</w:t>
            </w:r>
          </w:p>
        </w:tc>
      </w:tr>
      <w:tr w:rsidR="008967A1" w:rsidRPr="003D2B2E" w14:paraId="04F5B874" w14:textId="77777777" w:rsidTr="00900A91">
        <w:trPr>
          <w:trHeight w:val="366"/>
        </w:trPr>
        <w:tc>
          <w:tcPr>
            <w:tcW w:w="8160" w:type="dxa"/>
          </w:tcPr>
          <w:p w14:paraId="0EC65CDF" w14:textId="1193138D" w:rsidR="008967A1" w:rsidRPr="003D2B2E" w:rsidRDefault="008967A1" w:rsidP="008967A1">
            <w:pPr>
              <w:spacing w:line="276" w:lineRule="auto"/>
              <w:rPr>
                <w:lang w:val="sr-Cyrl-CS"/>
              </w:rPr>
            </w:pPr>
            <w:r w:rsidRPr="003D2B2E">
              <w:rPr>
                <w:lang w:val="sr-Cyrl-CS"/>
              </w:rPr>
              <w:t>5. сједница Управног одбора Привредне коморе Републике Српске</w:t>
            </w:r>
          </w:p>
        </w:tc>
        <w:tc>
          <w:tcPr>
            <w:tcW w:w="1484" w:type="dxa"/>
          </w:tcPr>
          <w:p w14:paraId="6AE59799" w14:textId="421D5313" w:rsidR="008967A1" w:rsidRPr="003D2B2E" w:rsidRDefault="008967A1" w:rsidP="00C32520">
            <w:pPr>
              <w:spacing w:line="276" w:lineRule="auto"/>
              <w:rPr>
                <w:lang w:val="sr-Cyrl-CS"/>
              </w:rPr>
            </w:pPr>
            <w:r w:rsidRPr="003D2B2E">
              <w:rPr>
                <w:lang w:val="sr-Cyrl-CS"/>
              </w:rPr>
              <w:t>22.12.2021.</w:t>
            </w:r>
          </w:p>
        </w:tc>
      </w:tr>
    </w:tbl>
    <w:p w14:paraId="0AD65A23" w14:textId="77777777" w:rsidR="00C32520" w:rsidRPr="003D2B2E" w:rsidRDefault="00C32520" w:rsidP="00220576">
      <w:pPr>
        <w:keepNext/>
        <w:keepLines/>
        <w:spacing w:line="240" w:lineRule="atLeast"/>
        <w:jc w:val="center"/>
        <w:outlineLvl w:val="1"/>
        <w:rPr>
          <w:caps/>
          <w:spacing w:val="10"/>
          <w:kern w:val="20"/>
          <w:lang w:val="sr-Cyrl-BA" w:eastAsia="x-none"/>
        </w:rPr>
      </w:pPr>
    </w:p>
    <w:p w14:paraId="5E585AE4" w14:textId="77777777" w:rsidR="006976EA" w:rsidRPr="003D2B2E" w:rsidRDefault="00EC00E7" w:rsidP="00EC00E7">
      <w:pPr>
        <w:ind w:firstLine="720"/>
        <w:jc w:val="both"/>
        <w:rPr>
          <w:rFonts w:eastAsia="Calibri"/>
          <w:lang w:val="sr-Cyrl-BA"/>
        </w:rPr>
      </w:pPr>
      <w:r w:rsidRPr="003D2B2E">
        <w:rPr>
          <w:rFonts w:eastAsia="Calibri"/>
          <w:lang w:val="sr-Cyrl-CS"/>
        </w:rPr>
        <w:t>Управни одбор П</w:t>
      </w:r>
      <w:r w:rsidRPr="003D2B2E">
        <w:rPr>
          <w:rFonts w:eastAsia="Calibri"/>
          <w:lang w:val="sr-Cyrl-BA"/>
        </w:rPr>
        <w:t xml:space="preserve">ривредне коморе </w:t>
      </w:r>
      <w:r w:rsidRPr="003D2B2E">
        <w:rPr>
          <w:rFonts w:eastAsia="Calibri"/>
          <w:lang w:val="sr-Cyrl-CS"/>
        </w:rPr>
        <w:t>Р</w:t>
      </w:r>
      <w:r w:rsidRPr="003D2B2E">
        <w:rPr>
          <w:rFonts w:eastAsia="Calibri"/>
          <w:lang w:val="sr-Cyrl-BA"/>
        </w:rPr>
        <w:t xml:space="preserve">епублике </w:t>
      </w:r>
      <w:r w:rsidRPr="003D2B2E">
        <w:rPr>
          <w:rFonts w:eastAsia="Calibri"/>
          <w:lang w:val="sr-Cyrl-CS"/>
        </w:rPr>
        <w:t>С</w:t>
      </w:r>
      <w:r w:rsidRPr="003D2B2E">
        <w:rPr>
          <w:rFonts w:eastAsia="Calibri"/>
          <w:lang w:val="sr-Cyrl-BA"/>
        </w:rPr>
        <w:t>рпске</w:t>
      </w:r>
      <w:r w:rsidRPr="003D2B2E">
        <w:rPr>
          <w:rFonts w:eastAsia="Calibri"/>
          <w:lang w:val="ru-RU"/>
        </w:rPr>
        <w:t xml:space="preserve"> је</w:t>
      </w:r>
      <w:r w:rsidRPr="003D2B2E">
        <w:rPr>
          <w:rFonts w:eastAsia="Calibri"/>
          <w:lang w:val="sr-Cyrl-BA"/>
        </w:rPr>
        <w:t xml:space="preserve">, на наведеним сједницама, </w:t>
      </w:r>
      <w:r w:rsidRPr="003D2B2E">
        <w:rPr>
          <w:rFonts w:eastAsia="Calibri"/>
          <w:lang w:val="sr-Cyrl-CS"/>
        </w:rPr>
        <w:t xml:space="preserve">редовно разматрао информације о мјесечним привредним кретањима у РС, те анализи актуелног стања у привреди Републике Српске. Посебна </w:t>
      </w:r>
      <w:r w:rsidRPr="003D2B2E">
        <w:rPr>
          <w:rFonts w:eastAsia="Calibri"/>
          <w:lang w:val="ru-RU"/>
        </w:rPr>
        <w:t>пажња је посвећена заступању</w:t>
      </w:r>
      <w:r w:rsidRPr="003D2B2E">
        <w:rPr>
          <w:rFonts w:eastAsia="Calibri"/>
          <w:lang w:val="sr-Cyrl-CS"/>
        </w:rPr>
        <w:t xml:space="preserve"> </w:t>
      </w:r>
      <w:r w:rsidRPr="003D2B2E">
        <w:rPr>
          <w:rFonts w:eastAsia="Calibri"/>
          <w:lang w:val="ru-RU"/>
        </w:rPr>
        <w:t>интереса</w:t>
      </w:r>
      <w:r w:rsidRPr="003D2B2E">
        <w:rPr>
          <w:rFonts w:eastAsia="Calibri"/>
          <w:lang w:val="sr-Cyrl-CS"/>
        </w:rPr>
        <w:t xml:space="preserve"> </w:t>
      </w:r>
      <w:r w:rsidRPr="003D2B2E">
        <w:rPr>
          <w:rFonts w:eastAsia="Calibri"/>
          <w:lang w:val="ru-RU"/>
        </w:rPr>
        <w:t xml:space="preserve">привреде </w:t>
      </w:r>
      <w:r w:rsidRPr="003D2B2E">
        <w:rPr>
          <w:rFonts w:eastAsia="Calibri"/>
          <w:lang w:val="sr-Cyrl-CS"/>
        </w:rPr>
        <w:t xml:space="preserve">и дјеловању привредних друштава у специфичним условима пословања због </w:t>
      </w:r>
      <w:r w:rsidRPr="003D2B2E">
        <w:rPr>
          <w:lang w:val="sr-Cyrl-BA"/>
        </w:rPr>
        <w:t>у</w:t>
      </w:r>
      <w:r w:rsidRPr="003D2B2E">
        <w:t>тицa</w:t>
      </w:r>
      <w:r w:rsidRPr="003D2B2E">
        <w:rPr>
          <w:lang w:val="sr-Cyrl-BA"/>
        </w:rPr>
        <w:t xml:space="preserve">ја </w:t>
      </w:r>
      <w:r w:rsidRPr="003D2B2E">
        <w:t>кoрoнa</w:t>
      </w:r>
      <w:r w:rsidRPr="003D2B2E">
        <w:rPr>
          <w:lang w:val="sr-Cyrl-BA"/>
        </w:rPr>
        <w:t xml:space="preserve"> </w:t>
      </w:r>
      <w:r w:rsidRPr="003D2B2E">
        <w:t xml:space="preserve">вирусa </w:t>
      </w:r>
      <w:r w:rsidRPr="003D2B2E">
        <w:rPr>
          <w:lang w:val="sr-Cyrl-BA"/>
        </w:rPr>
        <w:t xml:space="preserve">на све гране привреде. </w:t>
      </w:r>
      <w:r w:rsidRPr="003D2B2E">
        <w:rPr>
          <w:rFonts w:eastAsia="Calibri"/>
          <w:lang w:val="sr-Cyrl-BA"/>
        </w:rPr>
        <w:t>Дефинисани су приједлози за документ Програм економских реформи РС за период 2022.-2024. година и исти благовремено достављени представницима извршне власти Р</w:t>
      </w:r>
      <w:r w:rsidR="006976EA" w:rsidRPr="003D2B2E">
        <w:rPr>
          <w:rFonts w:eastAsia="Calibri"/>
          <w:lang w:val="sr-Cyrl-BA"/>
        </w:rPr>
        <w:t xml:space="preserve">епублике </w:t>
      </w:r>
      <w:r w:rsidRPr="003D2B2E">
        <w:rPr>
          <w:rFonts w:eastAsia="Calibri"/>
          <w:lang w:val="sr-Cyrl-BA"/>
        </w:rPr>
        <w:t>С</w:t>
      </w:r>
      <w:r w:rsidR="006976EA" w:rsidRPr="003D2B2E">
        <w:rPr>
          <w:rFonts w:eastAsia="Calibri"/>
          <w:lang w:val="sr-Cyrl-BA"/>
        </w:rPr>
        <w:t>рпске</w:t>
      </w:r>
      <w:r w:rsidRPr="003D2B2E">
        <w:rPr>
          <w:rFonts w:eastAsia="Calibri"/>
          <w:lang w:val="sr-Cyrl-BA"/>
        </w:rPr>
        <w:t xml:space="preserve">. </w:t>
      </w:r>
    </w:p>
    <w:p w14:paraId="5341D9AF" w14:textId="248D9554" w:rsidR="00EC00E7" w:rsidRPr="003D2B2E" w:rsidRDefault="00EC00E7" w:rsidP="00EC00E7">
      <w:pPr>
        <w:ind w:firstLine="720"/>
        <w:jc w:val="both"/>
        <w:rPr>
          <w:lang w:val="sr-Cyrl-BA"/>
        </w:rPr>
      </w:pPr>
      <w:r w:rsidRPr="003D2B2E">
        <w:rPr>
          <w:lang w:val="sr-Cyrl-BA"/>
        </w:rPr>
        <w:t xml:space="preserve">Поред наведног, Управни одбор Привредне коморе Републике Српске је посебно разматрао и енергетску ситуацију и активности око потписивања нових уговора о снабдијевању електичном енергијом са купцима којима 2021. године истучу уговори, а разматрајући ово питање, донио закључак да није прихватљиво повећање цијена електричне енергије за привреду Републике Српске и да се преговорима о промјени цијена електричне енергије за привреду Српске треба приступити након окончања свих негативних посљедица изазваних тренутном енергетском кризом. </w:t>
      </w:r>
      <w:r w:rsidR="006976EA" w:rsidRPr="003D2B2E">
        <w:rPr>
          <w:lang w:val="sr-Cyrl-BA"/>
        </w:rPr>
        <w:t>Ипак, до</w:t>
      </w:r>
      <w:r w:rsidR="00A71546" w:rsidRPr="003D2B2E">
        <w:rPr>
          <w:lang w:val="sr-Cyrl-BA"/>
        </w:rPr>
        <w:t xml:space="preserve"> израде и усвајања </w:t>
      </w:r>
      <w:r w:rsidR="006976EA" w:rsidRPr="003D2B2E">
        <w:rPr>
          <w:lang w:val="sr-Cyrl-BA"/>
        </w:rPr>
        <w:t>овог Извјештаја</w:t>
      </w:r>
      <w:r w:rsidR="00A71546" w:rsidRPr="003D2B2E">
        <w:rPr>
          <w:lang w:val="sr-Cyrl-BA"/>
        </w:rPr>
        <w:t>,</w:t>
      </w:r>
      <w:r w:rsidR="006976EA" w:rsidRPr="003D2B2E">
        <w:rPr>
          <w:lang w:val="sr-Cyrl-BA"/>
        </w:rPr>
        <w:t xml:space="preserve"> дошло је до корекције цијене електричне енергије за </w:t>
      </w:r>
      <w:r w:rsidR="006976EA" w:rsidRPr="003D2B2E">
        <w:t>потрошаче из категорије индустрије</w:t>
      </w:r>
      <w:r w:rsidR="00A71546" w:rsidRPr="003D2B2E">
        <w:rPr>
          <w:lang w:val="sr-Cyrl-BA"/>
        </w:rPr>
        <w:t xml:space="preserve">, која је на крају утврђена у износу од </w:t>
      </w:r>
      <w:r w:rsidR="006976EA" w:rsidRPr="003D2B2E">
        <w:rPr>
          <w:lang w:val="sr-Cyrl-BA"/>
        </w:rPr>
        <w:t xml:space="preserve">од </w:t>
      </w:r>
      <w:r w:rsidR="006976EA" w:rsidRPr="003D2B2E">
        <w:t>53 евра по мегават часу</w:t>
      </w:r>
      <w:r w:rsidR="006976EA" w:rsidRPr="003D2B2E">
        <w:rPr>
          <w:lang w:val="sr-Cyrl-BA"/>
        </w:rPr>
        <w:t xml:space="preserve">. </w:t>
      </w:r>
      <w:r w:rsidRPr="003D2B2E">
        <w:rPr>
          <w:lang w:val="sr-Cyrl-BA"/>
        </w:rPr>
        <w:t xml:space="preserve">Управни одбор ПКРС је, током извјештајне године, </w:t>
      </w:r>
      <w:r w:rsidRPr="003D2B2E">
        <w:rPr>
          <w:lang w:val="sr-Cyrl-CS"/>
        </w:rPr>
        <w:t>усвојио и Етички кодекс</w:t>
      </w:r>
      <w:r w:rsidRPr="003D2B2E">
        <w:rPr>
          <w:lang w:val="sr-Latn-BA"/>
        </w:rPr>
        <w:t xml:space="preserve"> </w:t>
      </w:r>
      <w:r w:rsidRPr="003D2B2E">
        <w:rPr>
          <w:lang w:val="sr-Cyrl-BA"/>
        </w:rPr>
        <w:t>за</w:t>
      </w:r>
      <w:r w:rsidRPr="003D2B2E">
        <w:rPr>
          <w:lang w:val="sr-Cyrl-CS"/>
        </w:rPr>
        <w:t xml:space="preserve"> посреднике у поступку споразумног вансудског финансијског реструктурирања, </w:t>
      </w:r>
      <w:r w:rsidRPr="003D2B2E">
        <w:rPr>
          <w:lang w:val="sr-Cyrl-BA"/>
        </w:rPr>
        <w:t>У</w:t>
      </w:r>
      <w:r w:rsidRPr="003D2B2E">
        <w:rPr>
          <w:bCs/>
          <w:lang w:val="sr-Cyrl-BA"/>
        </w:rPr>
        <w:t xml:space="preserve">путство о вршењу провјере испуњености услова за образовање ученика код послодаваца, </w:t>
      </w:r>
      <w:r w:rsidRPr="003D2B2E">
        <w:rPr>
          <w:lang w:val="sr-Cyrl-CS"/>
        </w:rPr>
        <w:t xml:space="preserve">Извјештај о расподјели деташмана за рад у СР Њемачкој за </w:t>
      </w:r>
      <w:r w:rsidRPr="003D2B2E">
        <w:rPr>
          <w:lang w:val="sr-Cyrl-BA"/>
        </w:rPr>
        <w:t xml:space="preserve">2021/2022. годину, те </w:t>
      </w:r>
      <w:r w:rsidRPr="003D2B2E">
        <w:rPr>
          <w:rFonts w:eastAsia="Calibri"/>
          <w:lang w:val="sr-Cyrl-BA"/>
        </w:rPr>
        <w:t>донио</w:t>
      </w:r>
      <w:r w:rsidRPr="003D2B2E">
        <w:rPr>
          <w:lang w:val="sr-Cyrl-BA"/>
        </w:rPr>
        <w:t xml:space="preserve"> низ</w:t>
      </w:r>
      <w:r w:rsidRPr="003D2B2E">
        <w:rPr>
          <w:rFonts w:eastAsia="Calibri"/>
          <w:lang w:val="sr-Cyrl-BA"/>
        </w:rPr>
        <w:t xml:space="preserve"> одлук</w:t>
      </w:r>
      <w:r w:rsidRPr="003D2B2E">
        <w:rPr>
          <w:lang w:val="sr-Cyrl-BA"/>
        </w:rPr>
        <w:t>а</w:t>
      </w:r>
      <w:r w:rsidRPr="003D2B2E">
        <w:rPr>
          <w:rFonts w:eastAsia="Calibri"/>
          <w:lang w:val="sr-Cyrl-BA"/>
        </w:rPr>
        <w:t xml:space="preserve"> из своје надлежности</w:t>
      </w:r>
      <w:r w:rsidRPr="003D2B2E">
        <w:rPr>
          <w:lang w:val="sr-Cyrl-BA"/>
        </w:rPr>
        <w:t>, као нпр. о</w:t>
      </w:r>
      <w:r w:rsidRPr="003D2B2E">
        <w:t>длук</w:t>
      </w:r>
      <w:r w:rsidRPr="003D2B2E">
        <w:rPr>
          <w:lang w:val="sr-Cyrl-BA"/>
        </w:rPr>
        <w:t>е</w:t>
      </w:r>
      <w:r w:rsidRPr="003D2B2E">
        <w:t xml:space="preserve"> </w:t>
      </w:r>
      <w:r w:rsidRPr="003D2B2E">
        <w:rPr>
          <w:lang w:val="sr-Cyrl-CS"/>
        </w:rPr>
        <w:t>о</w:t>
      </w:r>
      <w:r w:rsidRPr="003D2B2E">
        <w:t xml:space="preserve"> утврђивањ</w:t>
      </w:r>
      <w:r w:rsidRPr="003D2B2E">
        <w:rPr>
          <w:lang w:val="sr-Cyrl-CS"/>
        </w:rPr>
        <w:t>у</w:t>
      </w:r>
      <w:r w:rsidRPr="003D2B2E">
        <w:t xml:space="preserve"> критерија и начин</w:t>
      </w:r>
      <w:r w:rsidRPr="003D2B2E">
        <w:rPr>
          <w:lang w:val="sr-Cyrl-CS"/>
        </w:rPr>
        <w:t>у</w:t>
      </w:r>
      <w:r w:rsidRPr="003D2B2E">
        <w:t xml:space="preserve"> вредновања за </w:t>
      </w:r>
      <w:r w:rsidRPr="003D2B2E">
        <w:rPr>
          <w:bCs/>
          <w:lang w:val="sr-Latn-CS"/>
        </w:rPr>
        <w:t>манифестацију</w:t>
      </w:r>
      <w:r w:rsidRPr="003D2B2E">
        <w:rPr>
          <w:bCs/>
          <w:lang w:val="sr-Cyrl-CS"/>
        </w:rPr>
        <w:t xml:space="preserve"> "</w:t>
      </w:r>
      <w:r w:rsidRPr="003D2B2E">
        <w:rPr>
          <w:bCs/>
          <w:lang w:val="sr-Latn-CS"/>
        </w:rPr>
        <w:t>Избор</w:t>
      </w:r>
      <w:r w:rsidRPr="003D2B2E">
        <w:rPr>
          <w:bCs/>
          <w:lang w:val="sr-Cyrl-CS"/>
        </w:rPr>
        <w:t xml:space="preserve"> </w:t>
      </w:r>
      <w:r w:rsidRPr="003D2B2E">
        <w:rPr>
          <w:bCs/>
          <w:lang w:val="sr-Latn-CS"/>
        </w:rPr>
        <w:t>најуспјешниј</w:t>
      </w:r>
      <w:r w:rsidRPr="003D2B2E">
        <w:rPr>
          <w:bCs/>
          <w:lang w:val="sr-Cyrl-BA"/>
        </w:rPr>
        <w:t xml:space="preserve">их у </w:t>
      </w:r>
      <w:r w:rsidRPr="003D2B2E">
        <w:rPr>
          <w:bCs/>
          <w:lang w:val="sr-Latn-CS"/>
        </w:rPr>
        <w:t>пр</w:t>
      </w:r>
      <w:r w:rsidRPr="003D2B2E">
        <w:rPr>
          <w:bCs/>
          <w:lang w:val="sr-Cyrl-BA"/>
        </w:rPr>
        <w:t>ивреди</w:t>
      </w:r>
      <w:r w:rsidRPr="003D2B2E">
        <w:rPr>
          <w:bCs/>
          <w:lang w:val="sr-Cyrl-CS"/>
        </w:rPr>
        <w:t xml:space="preserve"> </w:t>
      </w:r>
      <w:r w:rsidRPr="003D2B2E">
        <w:rPr>
          <w:bCs/>
          <w:lang w:val="sr-Latn-CS"/>
        </w:rPr>
        <w:t>РС</w:t>
      </w:r>
      <w:r w:rsidRPr="003D2B2E">
        <w:rPr>
          <w:bCs/>
          <w:lang w:val="sr-Cyrl-BA"/>
        </w:rPr>
        <w:t xml:space="preserve">" и </w:t>
      </w:r>
      <w:r w:rsidRPr="003D2B2E">
        <w:rPr>
          <w:bCs/>
          <w:lang w:val="sr-Latn-CS"/>
        </w:rPr>
        <w:t>именовању</w:t>
      </w:r>
      <w:r w:rsidRPr="003D2B2E">
        <w:rPr>
          <w:bCs/>
          <w:lang w:val="sr-Cyrl-CS"/>
        </w:rPr>
        <w:t xml:space="preserve"> </w:t>
      </w:r>
      <w:r w:rsidRPr="003D2B2E">
        <w:rPr>
          <w:bCs/>
          <w:lang w:val="sr-Latn-CS"/>
        </w:rPr>
        <w:t>Комисије</w:t>
      </w:r>
      <w:r w:rsidRPr="003D2B2E">
        <w:rPr>
          <w:bCs/>
          <w:lang w:val="sr-Cyrl-CS"/>
        </w:rPr>
        <w:t xml:space="preserve"> </w:t>
      </w:r>
      <w:r w:rsidRPr="003D2B2E">
        <w:rPr>
          <w:bCs/>
          <w:lang w:val="sr-Latn-CS"/>
        </w:rPr>
        <w:t>за</w:t>
      </w:r>
      <w:r w:rsidRPr="003D2B2E">
        <w:rPr>
          <w:bCs/>
          <w:lang w:val="sr-Cyrl-CS"/>
        </w:rPr>
        <w:t xml:space="preserve"> </w:t>
      </w:r>
      <w:r w:rsidRPr="003D2B2E">
        <w:rPr>
          <w:bCs/>
          <w:lang w:val="sr-Latn-CS"/>
        </w:rPr>
        <w:t>додјелу</w:t>
      </w:r>
      <w:r w:rsidRPr="003D2B2E">
        <w:rPr>
          <w:bCs/>
          <w:lang w:val="sr-Cyrl-CS"/>
        </w:rPr>
        <w:t xml:space="preserve"> </w:t>
      </w:r>
      <w:r w:rsidRPr="003D2B2E">
        <w:rPr>
          <w:bCs/>
          <w:lang w:val="sr-Latn-CS"/>
        </w:rPr>
        <w:t>награда</w:t>
      </w:r>
      <w:r w:rsidRPr="003D2B2E">
        <w:rPr>
          <w:bCs/>
          <w:lang w:val="sr-Cyrl-BA"/>
        </w:rPr>
        <w:t>, одлуке о и</w:t>
      </w:r>
      <w:r w:rsidRPr="003D2B2E">
        <w:rPr>
          <w:lang w:val="sr-Cyrl-CS"/>
        </w:rPr>
        <w:t xml:space="preserve">меновању генералног секретара Коморе РС и секретара арбитражних судова, </w:t>
      </w:r>
      <w:r w:rsidRPr="003D2B2E">
        <w:rPr>
          <w:bCs/>
          <w:lang w:val="sr-Cyrl-BA"/>
        </w:rPr>
        <w:t xml:space="preserve">Одлуку </w:t>
      </w:r>
      <w:r w:rsidRPr="003D2B2E">
        <w:rPr>
          <w:bCs/>
          <w:lang w:val="sr-Cyrl-CS"/>
        </w:rPr>
        <w:t xml:space="preserve">о </w:t>
      </w:r>
      <w:r w:rsidRPr="003D2B2E">
        <w:rPr>
          <w:bCs/>
          <w:lang w:val="sr-Cyrl-BA"/>
        </w:rPr>
        <w:t>образовању удружења у ПКРС, о</w:t>
      </w:r>
      <w:r w:rsidRPr="003D2B2E">
        <w:t xml:space="preserve">длуке </w:t>
      </w:r>
      <w:r w:rsidRPr="003D2B2E">
        <w:rPr>
          <w:lang w:val="sr-Cyrl-CS"/>
        </w:rPr>
        <w:t xml:space="preserve">о именовању чланова Управног одбора и директора Установе за образовање одраслих </w:t>
      </w:r>
      <w:r w:rsidRPr="003D2B2E">
        <w:t>Eдукaтивн</w:t>
      </w:r>
      <w:r w:rsidRPr="003D2B2E">
        <w:rPr>
          <w:lang w:val="sr-Cyrl-BA"/>
        </w:rPr>
        <w:t>и</w:t>
      </w:r>
      <w:r w:rsidRPr="003D2B2E">
        <w:t xml:space="preserve"> цeнт</w:t>
      </w:r>
      <w:r w:rsidRPr="003D2B2E">
        <w:rPr>
          <w:lang w:val="sr-Cyrl-BA"/>
        </w:rPr>
        <w:t>а</w:t>
      </w:r>
      <w:r w:rsidRPr="003D2B2E">
        <w:t>р Приврeднe кoмoрe Рeпубликe Српскe</w:t>
      </w:r>
      <w:r w:rsidRPr="003D2B2E">
        <w:rPr>
          <w:lang w:val="sr-Cyrl-BA"/>
        </w:rPr>
        <w:t xml:space="preserve">, те </w:t>
      </w:r>
      <w:r w:rsidRPr="003D2B2E">
        <w:rPr>
          <w:rFonts w:eastAsia="Calibri"/>
          <w:lang w:val="sr-Cyrl-BA"/>
        </w:rPr>
        <w:t xml:space="preserve">одређен број одлука </w:t>
      </w:r>
      <w:r w:rsidRPr="003D2B2E">
        <w:rPr>
          <w:lang w:val="sr-Cyrl-CS"/>
        </w:rPr>
        <w:t>о</w:t>
      </w:r>
      <w:r w:rsidRPr="003D2B2E">
        <w:rPr>
          <w:lang w:val="sr-Cyrl-BA"/>
        </w:rPr>
        <w:t xml:space="preserve"> допуштеној висини технолошког мањка, кала</w:t>
      </w:r>
      <w:r w:rsidRPr="003D2B2E">
        <w:rPr>
          <w:lang w:val="sr-Latn-BA"/>
        </w:rPr>
        <w:t xml:space="preserve">, </w:t>
      </w:r>
      <w:r w:rsidRPr="003D2B2E">
        <w:rPr>
          <w:lang w:val="sr-Cyrl-BA"/>
        </w:rPr>
        <w:t>квара, растура и лома.</w:t>
      </w:r>
      <w:r w:rsidRPr="003D2B2E">
        <w:rPr>
          <w:rStyle w:val="FootnoteReference"/>
          <w:vertAlign w:val="superscript"/>
          <w:lang w:val="sr-Cyrl-BA"/>
        </w:rPr>
        <w:footnoteReference w:id="2"/>
      </w:r>
    </w:p>
    <w:p w14:paraId="4CC4A0BA" w14:textId="77777777" w:rsidR="00032A7E" w:rsidRPr="003D2B2E" w:rsidRDefault="00032A7E" w:rsidP="00032A7E">
      <w:pPr>
        <w:pStyle w:val="Header"/>
        <w:tabs>
          <w:tab w:val="clear" w:pos="4320"/>
          <w:tab w:val="clear" w:pos="8640"/>
        </w:tabs>
        <w:spacing w:after="0"/>
        <w:jc w:val="center"/>
        <w:rPr>
          <w:b/>
          <w:bCs/>
          <w:sz w:val="26"/>
          <w:szCs w:val="26"/>
          <w:lang w:val="sr-Cyrl-CS"/>
        </w:rPr>
      </w:pPr>
      <w:r w:rsidRPr="003D2B2E">
        <w:rPr>
          <w:b/>
          <w:bCs/>
          <w:sz w:val="26"/>
          <w:szCs w:val="26"/>
          <w:lang w:val="sr-Cyrl-CS"/>
        </w:rPr>
        <w:lastRenderedPageBreak/>
        <w:t>РЕАЛИЗОВАНЕ АКТИВНОСТИ КОМОРЕ ПРЕМА</w:t>
      </w:r>
    </w:p>
    <w:p w14:paraId="2E56E639" w14:textId="77777777" w:rsidR="00032A7E" w:rsidRPr="003D2B2E" w:rsidRDefault="00032A7E" w:rsidP="00032A7E">
      <w:pPr>
        <w:pStyle w:val="Header"/>
        <w:tabs>
          <w:tab w:val="clear" w:pos="4320"/>
          <w:tab w:val="clear" w:pos="8640"/>
        </w:tabs>
        <w:spacing w:after="0"/>
        <w:jc w:val="center"/>
        <w:rPr>
          <w:b/>
          <w:bCs/>
          <w:sz w:val="26"/>
          <w:szCs w:val="26"/>
          <w:lang w:val="sr-Cyrl-CS"/>
        </w:rPr>
      </w:pPr>
      <w:r w:rsidRPr="003D2B2E">
        <w:rPr>
          <w:b/>
          <w:bCs/>
          <w:sz w:val="26"/>
          <w:szCs w:val="26"/>
          <w:lang w:val="sr-Cyrl-CS"/>
        </w:rPr>
        <w:t>ПРОГРАМСКИМ ЦИЉЕВИМА</w:t>
      </w:r>
    </w:p>
    <w:p w14:paraId="56CAECB3" w14:textId="77777777" w:rsidR="00032A7E" w:rsidRPr="003D2B2E" w:rsidRDefault="00032A7E" w:rsidP="00032A7E">
      <w:pPr>
        <w:pStyle w:val="Header"/>
        <w:tabs>
          <w:tab w:val="clear" w:pos="4320"/>
          <w:tab w:val="clear" w:pos="8640"/>
        </w:tabs>
        <w:spacing w:after="0"/>
        <w:jc w:val="both"/>
        <w:rPr>
          <w:sz w:val="24"/>
          <w:lang w:val="sr-Cyrl-CS"/>
        </w:rPr>
      </w:pPr>
    </w:p>
    <w:p w14:paraId="41E7809E" w14:textId="77777777" w:rsidR="00032A7E" w:rsidRPr="003D2B2E" w:rsidRDefault="00032A7E" w:rsidP="00032A7E">
      <w:pPr>
        <w:pStyle w:val="Header"/>
        <w:tabs>
          <w:tab w:val="clear" w:pos="4320"/>
          <w:tab w:val="clear" w:pos="8640"/>
        </w:tabs>
        <w:spacing w:after="0"/>
        <w:ind w:firstLine="720"/>
        <w:jc w:val="both"/>
        <w:rPr>
          <w:sz w:val="24"/>
          <w:lang w:val="sr-Cyrl-CS"/>
        </w:rPr>
      </w:pPr>
      <w:r w:rsidRPr="003D2B2E">
        <w:rPr>
          <w:caps w:val="0"/>
          <w:sz w:val="24"/>
          <w:lang w:val="sr-Cyrl-CS"/>
        </w:rPr>
        <w:t>Цијенећи укупно стање привреде Републике Српске, потребе чланица и специфичне нове услове дјеловања, Комора је у извјештајном периоду, проводила активности</w:t>
      </w:r>
      <w:r w:rsidRPr="003D2B2E">
        <w:rPr>
          <w:caps w:val="0"/>
          <w:sz w:val="24"/>
          <w:lang w:val="sr-Latn-CS"/>
        </w:rPr>
        <w:t xml:space="preserve"> </w:t>
      </w:r>
      <w:r w:rsidRPr="003D2B2E">
        <w:rPr>
          <w:caps w:val="0"/>
          <w:sz w:val="24"/>
          <w:lang w:val="sr-Cyrl-CS"/>
        </w:rPr>
        <w:t>сходно циљевима утврђеним Програмом рада, како слиједи:</w:t>
      </w:r>
    </w:p>
    <w:p w14:paraId="693E1552" w14:textId="77777777" w:rsidR="00032A7E" w:rsidRPr="003D2B2E" w:rsidRDefault="00032A7E" w:rsidP="00032A7E">
      <w:pPr>
        <w:rPr>
          <w:lang w:val="sr-Cyrl-BA"/>
        </w:rPr>
      </w:pPr>
    </w:p>
    <w:p w14:paraId="0DC4E886" w14:textId="77777777" w:rsidR="00032A7E" w:rsidRPr="003D2B2E" w:rsidRDefault="00032A7E" w:rsidP="00032A7E">
      <w:pPr>
        <w:pStyle w:val="BodyText"/>
        <w:numPr>
          <w:ilvl w:val="0"/>
          <w:numId w:val="10"/>
        </w:numPr>
        <w:spacing w:after="0"/>
        <w:rPr>
          <w:b/>
          <w:bCs/>
          <w:iCs/>
          <w:lang w:val="sr-Cyrl-BA"/>
        </w:rPr>
      </w:pPr>
      <w:r w:rsidRPr="003D2B2E">
        <w:rPr>
          <w:b/>
          <w:bCs/>
          <w:iCs/>
          <w:lang w:val="sr-Cyrl-BA"/>
        </w:rPr>
        <w:t xml:space="preserve">СТВАРАЊЕ ПОВОЉНИЈЕГ АМБИЈЕНТА ЗА ПРИВРЕЂИВАЊЕ У СКЛОПУ  УКУПНОГ ПРИВРЕДНОГ СИСТЕМА </w:t>
      </w:r>
    </w:p>
    <w:p w14:paraId="56190836" w14:textId="77777777" w:rsidR="00032A7E" w:rsidRPr="003D2B2E" w:rsidRDefault="00032A7E" w:rsidP="00032A7E">
      <w:pPr>
        <w:pStyle w:val="BodyText"/>
        <w:spacing w:after="0"/>
        <w:ind w:left="390" w:firstLine="0"/>
        <w:rPr>
          <w:b/>
          <w:bCs/>
          <w:iCs/>
          <w:lang w:val="sr-Latn-BA"/>
        </w:rPr>
      </w:pPr>
    </w:p>
    <w:p w14:paraId="195CEDEA" w14:textId="77777777" w:rsidR="00032A7E" w:rsidRPr="003D2B2E" w:rsidRDefault="00032A7E" w:rsidP="00032A7E">
      <w:pPr>
        <w:pStyle w:val="BodyText"/>
        <w:numPr>
          <w:ilvl w:val="1"/>
          <w:numId w:val="10"/>
        </w:numPr>
        <w:spacing w:after="0"/>
        <w:rPr>
          <w:b/>
          <w:bCs/>
          <w:iCs/>
          <w:lang w:val="sr-Latn-BA"/>
        </w:rPr>
      </w:pPr>
      <w:r w:rsidRPr="003D2B2E">
        <w:rPr>
          <w:b/>
          <w:bCs/>
          <w:lang w:val="sr-Latn-BA"/>
        </w:rPr>
        <w:t>Заступање интереса привреде пред органима власти Републике Српске и БиХ при креирању пословног амбијента и економске политике</w:t>
      </w:r>
    </w:p>
    <w:p w14:paraId="1D1FEBDF" w14:textId="77777777" w:rsidR="00032A7E" w:rsidRPr="003D2B2E" w:rsidRDefault="00032A7E" w:rsidP="00032A7E">
      <w:pPr>
        <w:jc w:val="both"/>
        <w:rPr>
          <w:b/>
          <w:bCs/>
          <w:iCs/>
          <w:kern w:val="20"/>
          <w:highlight w:val="yellow"/>
          <w:lang w:val="sr-Latn-BA"/>
        </w:rPr>
      </w:pPr>
    </w:p>
    <w:p w14:paraId="6CA896E3" w14:textId="77777777" w:rsidR="00032A7E" w:rsidRPr="003D2B2E" w:rsidRDefault="00032A7E" w:rsidP="00032A7E">
      <w:pPr>
        <w:jc w:val="both"/>
        <w:rPr>
          <w:lang w:val="sr-Latn-BA"/>
        </w:rPr>
      </w:pPr>
      <w:r w:rsidRPr="003D2B2E">
        <w:rPr>
          <w:lang w:val="sr-Latn-BA"/>
        </w:rPr>
        <w:t>У циљу заступања интереса привреде, активности Коморе у 2021. години, биле су усмјерене:</w:t>
      </w:r>
    </w:p>
    <w:p w14:paraId="1AB16A3E" w14:textId="77777777" w:rsidR="00032A7E" w:rsidRPr="003D2B2E" w:rsidRDefault="00032A7E" w:rsidP="00032A7E">
      <w:pPr>
        <w:jc w:val="both"/>
        <w:rPr>
          <w:highlight w:val="yellow"/>
          <w:lang w:val="sr-Latn-BA"/>
        </w:rPr>
      </w:pPr>
    </w:p>
    <w:p w14:paraId="23459608" w14:textId="77777777" w:rsidR="00032A7E" w:rsidRPr="003D2B2E" w:rsidRDefault="00032A7E" w:rsidP="00032A7E">
      <w:pPr>
        <w:jc w:val="both"/>
        <w:rPr>
          <w:b/>
          <w:lang w:val="sr-Latn-BA"/>
        </w:rPr>
      </w:pPr>
      <w:r w:rsidRPr="003D2B2E">
        <w:rPr>
          <w:b/>
          <w:lang w:val="sr-Latn-BA"/>
        </w:rPr>
        <w:t>а) на нивоу Босне и Херцеговине:</w:t>
      </w:r>
    </w:p>
    <w:p w14:paraId="3F996BA6" w14:textId="24058C5B" w:rsidR="00032A7E" w:rsidRPr="003D2B2E" w:rsidRDefault="00032A7E" w:rsidP="00032A7E">
      <w:pPr>
        <w:jc w:val="both"/>
        <w:rPr>
          <w:lang w:val="sr-Latn-BA"/>
        </w:rPr>
      </w:pPr>
      <w:r w:rsidRPr="003D2B2E">
        <w:rPr>
          <w:lang w:val="sr-Latn-BA"/>
        </w:rPr>
        <w:t>Према Парламентарној скупштини БиХ, Савјету министара БиХ, ресорним министарствима на нивоу БиХ, Управи за индиректно опорезивање БиХ</w:t>
      </w:r>
      <w:r w:rsidR="00FD47E0" w:rsidRPr="003D2B2E">
        <w:rPr>
          <w:lang w:val="sr-Cyrl-BA"/>
        </w:rPr>
        <w:t xml:space="preserve">, </w:t>
      </w:r>
      <w:r w:rsidRPr="003D2B2E">
        <w:rPr>
          <w:lang w:val="sr-Latn-BA"/>
        </w:rPr>
        <w:t>надлежним агенцијама и другим институцијама, сa циљем иницирања измјена, односно доношења нових законских и подзаконских рјешења од интереса за оба ентитета, као што су:</w:t>
      </w:r>
    </w:p>
    <w:p w14:paraId="7BC3A8BA" w14:textId="39D3291C" w:rsidR="00032A7E" w:rsidRPr="003D2B2E" w:rsidRDefault="00032A7E" w:rsidP="00032A7E">
      <w:pPr>
        <w:pStyle w:val="ListParagraph"/>
        <w:numPr>
          <w:ilvl w:val="1"/>
          <w:numId w:val="14"/>
        </w:numPr>
        <w:jc w:val="both"/>
        <w:rPr>
          <w:b/>
          <w:lang w:val="sr-Latn-BA"/>
        </w:rPr>
      </w:pPr>
      <w:r w:rsidRPr="003D2B2E">
        <w:rPr>
          <w:b/>
          <w:lang w:val="sr-Latn-BA"/>
        </w:rPr>
        <w:t xml:space="preserve">Нацрт Закона о ПДВ – </w:t>
      </w:r>
      <w:r w:rsidRPr="003D2B2E">
        <w:rPr>
          <w:bCs/>
          <w:lang w:val="sr-Cyrl-BA"/>
        </w:rPr>
        <w:t>Комора је крајем 2021. године</w:t>
      </w:r>
      <w:r w:rsidRPr="003D2B2E">
        <w:rPr>
          <w:b/>
          <w:lang w:val="sr-Cyrl-BA"/>
        </w:rPr>
        <w:t xml:space="preserve"> </w:t>
      </w:r>
      <w:r w:rsidRPr="003D2B2E">
        <w:rPr>
          <w:bCs/>
          <w:lang w:val="sr-Cyrl-BA"/>
        </w:rPr>
        <w:t>упутила Управи за индиректно опорезивање БиХ, коментаре</w:t>
      </w:r>
      <w:r w:rsidRPr="003D2B2E">
        <w:rPr>
          <w:bCs/>
          <w:lang w:val="sr-Latn-BA"/>
        </w:rPr>
        <w:t>,</w:t>
      </w:r>
      <w:r w:rsidRPr="003D2B2E">
        <w:rPr>
          <w:bCs/>
          <w:lang w:val="sr-Cyrl-BA"/>
        </w:rPr>
        <w:t xml:space="preserve"> приједлоге и сугестије на нацрт новог текста Закона о ПДВ. Најзначајнији приједлози Коморе су се односили на увећање прага за обавезну регистрацију у систему ПДВ на 100.000 КМ</w:t>
      </w:r>
      <w:r w:rsidR="00FD47E0" w:rsidRPr="003D2B2E">
        <w:rPr>
          <w:rStyle w:val="FootnoteReference"/>
          <w:bCs/>
          <w:vertAlign w:val="superscript"/>
          <w:lang w:val="sr-Cyrl-BA"/>
        </w:rPr>
        <w:footnoteReference w:id="3"/>
      </w:r>
      <w:r w:rsidRPr="003D2B2E">
        <w:rPr>
          <w:bCs/>
          <w:lang w:val="sr-Cyrl-BA"/>
        </w:rPr>
        <w:t>, одгађање рока за плаћање ПДВ-а са 10. у мјесецу на 20. у мјесецу како би се очувала ликвидност пословних субјеката, те приједлог да се скрати рок за поврат ПДВ на 30 дана. Поред наведених приједлога Комора је истакла и остале приједлоге, примједбе и сугестије у складу са програмским документима Коморе за 2021. годину.</w:t>
      </w:r>
    </w:p>
    <w:p w14:paraId="1C2CD737" w14:textId="49E7CBDD" w:rsidR="00032A7E" w:rsidRPr="003D2B2E" w:rsidRDefault="00032A7E" w:rsidP="00032A7E">
      <w:pPr>
        <w:pStyle w:val="ListParagraph"/>
        <w:numPr>
          <w:ilvl w:val="1"/>
          <w:numId w:val="14"/>
        </w:numPr>
        <w:jc w:val="both"/>
        <w:rPr>
          <w:b/>
          <w:lang w:val="sr-Latn-BA"/>
        </w:rPr>
      </w:pPr>
      <w:r w:rsidRPr="003D2B2E">
        <w:rPr>
          <w:lang w:val="sr-Cyrl-BA"/>
        </w:rPr>
        <w:t xml:space="preserve">Управном одбору Управе за индиректно опорезивање упућен је, крајем маја, приједлог за покретање иницијативе за измјену </w:t>
      </w:r>
      <w:r w:rsidRPr="003D2B2E">
        <w:rPr>
          <w:b/>
          <w:bCs/>
          <w:lang w:val="sr-Cyrl-BA"/>
        </w:rPr>
        <w:t>Закона о акцизама БиХ</w:t>
      </w:r>
      <w:r w:rsidRPr="003D2B2E">
        <w:rPr>
          <w:lang w:val="sr-Cyrl-BA"/>
        </w:rPr>
        <w:t xml:space="preserve"> (</w:t>
      </w:r>
      <w:r w:rsidR="00714A85" w:rsidRPr="003D2B2E">
        <w:rPr>
          <w:lang w:val="sr-Cyrl-BA"/>
        </w:rPr>
        <w:t>"</w:t>
      </w:r>
      <w:r w:rsidRPr="003D2B2E">
        <w:rPr>
          <w:lang w:val="sr-Cyrl-BA"/>
        </w:rPr>
        <w:t>Службени лист БиХ</w:t>
      </w:r>
      <w:r w:rsidR="00714A85" w:rsidRPr="003D2B2E">
        <w:rPr>
          <w:lang w:val="sr-Cyrl-BA"/>
        </w:rPr>
        <w:t>",</w:t>
      </w:r>
      <w:r w:rsidRPr="003D2B2E">
        <w:rPr>
          <w:lang w:val="sr-Cyrl-BA"/>
        </w:rPr>
        <w:t xml:space="preserve"> број: 49/09, 49/14, 60/14 и 91/17) на начин да се праг просјечне производње пива</w:t>
      </w:r>
      <w:r w:rsidR="00F33091" w:rsidRPr="003D2B2E">
        <w:rPr>
          <w:lang w:val="sr-Cyrl-BA"/>
        </w:rPr>
        <w:t xml:space="preserve"> по основу које се одређује могућност плаћања умањене акцизе у износу од 0,20КМ/л за претходне три године, </w:t>
      </w:r>
      <w:r w:rsidRPr="003D2B2E">
        <w:rPr>
          <w:lang w:val="sr-Cyrl-BA"/>
        </w:rPr>
        <w:t>повећа са 400.000 хектолитара на 600.000 хектолитара.</w:t>
      </w:r>
    </w:p>
    <w:p w14:paraId="7F492554" w14:textId="7ED12CDE" w:rsidR="00032A7E" w:rsidRPr="003D2B2E" w:rsidRDefault="00032A7E" w:rsidP="00072663">
      <w:pPr>
        <w:numPr>
          <w:ilvl w:val="1"/>
          <w:numId w:val="14"/>
        </w:numPr>
        <w:jc w:val="both"/>
        <w:rPr>
          <w:lang w:val="sr-Latn-BA"/>
        </w:rPr>
      </w:pPr>
      <w:r w:rsidRPr="003D2B2E">
        <w:rPr>
          <w:b/>
          <w:lang w:val="sr-Latn-BA"/>
        </w:rPr>
        <w:t>Одлукa о обавезној примјени преференцијалног третмана домаћег</w:t>
      </w:r>
      <w:r w:rsidR="00072663" w:rsidRPr="003D2B2E">
        <w:rPr>
          <w:lang w:val="sr-Cyrl-BA"/>
        </w:rPr>
        <w:t xml:space="preserve">, чије важење је истекло 01.06.2021. године, а којом је била </w:t>
      </w:r>
      <w:r w:rsidRPr="003D2B2E">
        <w:rPr>
          <w:lang w:val="sr-Latn-BA"/>
        </w:rPr>
        <w:t>дефинисана обавеза уговорог органа да</w:t>
      </w:r>
      <w:r w:rsidRPr="003D2B2E">
        <w:rPr>
          <w:lang w:val="sr-Cyrl-BA"/>
        </w:rPr>
        <w:t>,</w:t>
      </w:r>
      <w:r w:rsidRPr="003D2B2E">
        <w:rPr>
          <w:lang w:val="sr-Latn-BA"/>
        </w:rPr>
        <w:t xml:space="preserve"> приликом обрачуна цијена понуда, у поступку јавних набавки, у сврху поређења понуда, умањи цијене домаћих понуда за преференцијални фактор домаћег</w:t>
      </w:r>
      <w:r w:rsidR="00072663" w:rsidRPr="003D2B2E">
        <w:rPr>
          <w:lang w:val="sr-Cyrl-BA"/>
        </w:rPr>
        <w:t>.</w:t>
      </w:r>
      <w:r w:rsidR="00072663" w:rsidRPr="003D2B2E">
        <w:rPr>
          <w:rStyle w:val="FootnoteReference"/>
          <w:vertAlign w:val="superscript"/>
          <w:lang w:val="sr-Cyrl-BA"/>
        </w:rPr>
        <w:footnoteReference w:id="4"/>
      </w:r>
      <w:r w:rsidR="00072663" w:rsidRPr="003D2B2E">
        <w:rPr>
          <w:vertAlign w:val="superscript"/>
          <w:lang w:val="sr-Cyrl-BA"/>
        </w:rPr>
        <w:t xml:space="preserve"> </w:t>
      </w:r>
      <w:r w:rsidR="00072663" w:rsidRPr="003D2B2E">
        <w:rPr>
          <w:lang w:val="sr-Cyrl-BA"/>
        </w:rPr>
        <w:t>Привредна к</w:t>
      </w:r>
      <w:r w:rsidRPr="003D2B2E">
        <w:rPr>
          <w:lang w:val="sr-Cyrl-BA"/>
        </w:rPr>
        <w:t xml:space="preserve">омора </w:t>
      </w:r>
      <w:r w:rsidR="00072663" w:rsidRPr="003D2B2E">
        <w:rPr>
          <w:lang w:val="sr-Cyrl-BA"/>
        </w:rPr>
        <w:t xml:space="preserve">РС </w:t>
      </w:r>
      <w:r w:rsidRPr="003D2B2E">
        <w:rPr>
          <w:lang w:val="sr-Cyrl-BA"/>
        </w:rPr>
        <w:t>је</w:t>
      </w:r>
      <w:r w:rsidR="00072663" w:rsidRPr="003D2B2E">
        <w:rPr>
          <w:lang w:val="sr-Cyrl-BA"/>
        </w:rPr>
        <w:t>,</w:t>
      </w:r>
      <w:r w:rsidRPr="003D2B2E">
        <w:rPr>
          <w:lang w:val="sr-Cyrl-BA"/>
        </w:rPr>
        <w:t xml:space="preserve"> у неколико </w:t>
      </w:r>
      <w:r w:rsidRPr="003D2B2E">
        <w:rPr>
          <w:lang w:val="sr-Cyrl-BA"/>
        </w:rPr>
        <w:lastRenderedPageBreak/>
        <w:t>наврата, самостално и у сарадњи са осталим коморама на територији БиХ, достављала директне иницијативе на адресу Савјета министара БиХ са аргументацијом о потребама продужења одлуке о обавезној примјени преференцијалног третмана домаћег, коју Савјет министара</w:t>
      </w:r>
      <w:r w:rsidR="00072663" w:rsidRPr="003D2B2E">
        <w:rPr>
          <w:lang w:val="sr-Cyrl-BA"/>
        </w:rPr>
        <w:t xml:space="preserve"> БиХ </w:t>
      </w:r>
      <w:r w:rsidRPr="003D2B2E">
        <w:rPr>
          <w:lang w:val="sr-Cyrl-BA"/>
        </w:rPr>
        <w:t xml:space="preserve">нажалост није продужио. </w:t>
      </w:r>
    </w:p>
    <w:p w14:paraId="342A0B3E" w14:textId="40A29119" w:rsidR="00032A7E" w:rsidRPr="003D2B2E" w:rsidRDefault="00032A7E" w:rsidP="00032A7E">
      <w:pPr>
        <w:numPr>
          <w:ilvl w:val="1"/>
          <w:numId w:val="14"/>
        </w:numPr>
        <w:jc w:val="both"/>
        <w:rPr>
          <w:b/>
          <w:lang w:val="sr-Latn-BA"/>
        </w:rPr>
      </w:pPr>
      <w:r w:rsidRPr="003D2B2E">
        <w:rPr>
          <w:b/>
          <w:lang w:val="sr-Cyrl-BA"/>
        </w:rPr>
        <w:t xml:space="preserve">Одлука о привременој суспензији и привременом смањењу царинских стопа код увоза одређених роба до 31.12.2022. године </w:t>
      </w:r>
      <w:r w:rsidRPr="003D2B2E">
        <w:rPr>
          <w:lang w:val="sr-Cyrl-BA"/>
        </w:rPr>
        <w:t>–</w:t>
      </w:r>
      <w:r w:rsidR="00890DA9" w:rsidRPr="003D2B2E">
        <w:rPr>
          <w:lang w:val="sr-Cyrl-BA"/>
        </w:rPr>
        <w:t xml:space="preserve"> Н</w:t>
      </w:r>
      <w:r w:rsidRPr="003D2B2E">
        <w:rPr>
          <w:lang w:val="sr-Cyrl-BA"/>
        </w:rPr>
        <w:t xml:space="preserve">а основу захтјева привредника </w:t>
      </w:r>
      <w:r w:rsidR="00890DA9" w:rsidRPr="003D2B2E">
        <w:rPr>
          <w:lang w:val="sr-Cyrl-BA"/>
        </w:rPr>
        <w:t xml:space="preserve">Комора РС, у сарадњи са СТК БиХ, сваке године </w:t>
      </w:r>
      <w:r w:rsidRPr="003D2B2E">
        <w:rPr>
          <w:lang w:val="sr-Cyrl-BA"/>
        </w:rPr>
        <w:t xml:space="preserve">упућује иницијативу за усвајање </w:t>
      </w:r>
      <w:r w:rsidR="00890DA9" w:rsidRPr="003D2B2E">
        <w:rPr>
          <w:lang w:val="sr-Cyrl-BA"/>
        </w:rPr>
        <w:t>ове</w:t>
      </w:r>
      <w:r w:rsidRPr="003D2B2E">
        <w:rPr>
          <w:lang w:val="sr-Cyrl-BA"/>
        </w:rPr>
        <w:t xml:space="preserve"> одлуке са конкретним приједлозима тарифних ознака које требају </w:t>
      </w:r>
      <w:r w:rsidR="00890DA9" w:rsidRPr="003D2B2E">
        <w:rPr>
          <w:lang w:val="sr-Cyrl-BA"/>
        </w:rPr>
        <w:t xml:space="preserve">истом </w:t>
      </w:r>
      <w:r w:rsidRPr="003D2B2E">
        <w:rPr>
          <w:lang w:val="sr-Cyrl-BA"/>
        </w:rPr>
        <w:t>бити обухваћене</w:t>
      </w:r>
      <w:r w:rsidR="00890DA9" w:rsidRPr="003D2B2E">
        <w:rPr>
          <w:lang w:val="sr-Cyrl-BA"/>
        </w:rPr>
        <w:t>, а до закључења овог Извјештаја Одлука је усвојена и објављена у "Сл. листу БиХ", бр. 1/22</w:t>
      </w:r>
      <w:r w:rsidRPr="003D2B2E">
        <w:rPr>
          <w:lang w:val="sr-Cyrl-BA"/>
        </w:rPr>
        <w:t xml:space="preserve">. </w:t>
      </w:r>
    </w:p>
    <w:p w14:paraId="4BFE0996" w14:textId="77777777" w:rsidR="00032A7E" w:rsidRPr="003D2B2E" w:rsidRDefault="00032A7E" w:rsidP="00032A7E">
      <w:pPr>
        <w:pStyle w:val="ListParagraph"/>
        <w:numPr>
          <w:ilvl w:val="0"/>
          <w:numId w:val="14"/>
        </w:numPr>
        <w:jc w:val="both"/>
        <w:rPr>
          <w:lang w:val="sr-Cyrl-BA"/>
        </w:rPr>
      </w:pPr>
      <w:r w:rsidRPr="003D2B2E">
        <w:rPr>
          <w:rFonts w:cs="Arial"/>
          <w:b/>
          <w:bCs/>
          <w:lang w:val="sr-Cyrl-BA"/>
        </w:rPr>
        <w:t>Одлука</w:t>
      </w:r>
      <w:r w:rsidRPr="003D2B2E">
        <w:rPr>
          <w:rFonts w:cs="Arial"/>
          <w:lang w:val="sr-Cyrl-BA"/>
        </w:rPr>
        <w:t xml:space="preserve"> </w:t>
      </w:r>
      <w:r w:rsidRPr="003D2B2E">
        <w:rPr>
          <w:rFonts w:cs="Arial"/>
          <w:b/>
          <w:lang w:val="sr-Cyrl-BA"/>
        </w:rPr>
        <w:t>о</w:t>
      </w:r>
      <w:r w:rsidRPr="003D2B2E">
        <w:rPr>
          <w:rFonts w:cs="Arial"/>
          <w:lang w:val="sr-Cyrl-BA"/>
        </w:rPr>
        <w:t xml:space="preserve"> </w:t>
      </w:r>
      <w:r w:rsidRPr="003D2B2E">
        <w:rPr>
          <w:rFonts w:cs="Arial"/>
          <w:b/>
          <w:lang w:val="sr-Cyrl-BA"/>
        </w:rPr>
        <w:t>праћењу стања на тржишту пољопривредних и прехрамбених производа и мјерама за унапређење пољопривредне производње</w:t>
      </w:r>
      <w:r w:rsidRPr="003D2B2E">
        <w:rPr>
          <w:rFonts w:cs="Arial"/>
          <w:lang w:val="sr-Cyrl-BA"/>
        </w:rPr>
        <w:t xml:space="preserve"> - на захтјев Министарства спољне трговине и економских односа БиХ, Комора је доставила мишљење на приједлог текста ове одлуке. </w:t>
      </w:r>
      <w:r w:rsidRPr="003D2B2E">
        <w:rPr>
          <w:rFonts w:cs="Arial"/>
          <w:bCs/>
          <w:lang w:val="ru-RU"/>
        </w:rPr>
        <w:t xml:space="preserve">Одлука предвиђа формирање </w:t>
      </w:r>
      <w:r w:rsidRPr="003D2B2E">
        <w:rPr>
          <w:rFonts w:cs="Arial"/>
          <w:lang w:val="ru-RU"/>
        </w:rPr>
        <w:t>Координационог тима за предлагање мјера за унапређење пољопривредне производње</w:t>
      </w:r>
      <w:r w:rsidRPr="003D2B2E">
        <w:rPr>
          <w:rFonts w:cs="Arial"/>
          <w:bCs/>
          <w:lang w:val="ru-RU"/>
        </w:rPr>
        <w:t xml:space="preserve"> и анализу стања на </w:t>
      </w:r>
      <w:r w:rsidRPr="003D2B2E">
        <w:rPr>
          <w:rFonts w:cs="Arial"/>
          <w:lang w:val="ru-RU"/>
        </w:rPr>
        <w:t xml:space="preserve">тржишту пољопривредних и прехрамбених поризвода у циљу креирања мјера за заштиту домаће производње наведених производа. </w:t>
      </w:r>
    </w:p>
    <w:p w14:paraId="6BC2A4F1" w14:textId="77777777" w:rsidR="00032A7E" w:rsidRPr="003D2B2E" w:rsidRDefault="00032A7E" w:rsidP="00032A7E">
      <w:pPr>
        <w:jc w:val="both"/>
        <w:rPr>
          <w:highlight w:val="yellow"/>
          <w:lang w:val="sr-Cyrl-BA"/>
        </w:rPr>
      </w:pPr>
    </w:p>
    <w:p w14:paraId="253EAF82" w14:textId="77777777" w:rsidR="00032A7E" w:rsidRPr="003D2B2E" w:rsidRDefault="00032A7E" w:rsidP="00032A7E">
      <w:pPr>
        <w:jc w:val="both"/>
        <w:rPr>
          <w:b/>
          <w:lang w:val="sr-Latn-BA"/>
        </w:rPr>
      </w:pPr>
      <w:r w:rsidRPr="003D2B2E">
        <w:rPr>
          <w:b/>
          <w:lang w:val="sr-Latn-BA"/>
        </w:rPr>
        <w:t>б) на нивоу Републике Српске:</w:t>
      </w:r>
    </w:p>
    <w:p w14:paraId="550B118F" w14:textId="5B9BA648" w:rsidR="00032A7E" w:rsidRPr="003D2B2E" w:rsidRDefault="00032A7E" w:rsidP="00032A7E">
      <w:pPr>
        <w:jc w:val="both"/>
        <w:rPr>
          <w:lang w:val="sr-Latn-BA"/>
        </w:rPr>
      </w:pPr>
      <w:r w:rsidRPr="003D2B2E">
        <w:rPr>
          <w:lang w:val="sr-Latn-BA"/>
        </w:rPr>
        <w:t xml:space="preserve">Према Народној скупштини Републике Српске, Влади РС, одборима при НСРС и надлежним министарствима Владе РС, са циљем регулисања легислативе неопходне за стварање бољих услова рада и пословања. У току 2021. године, Комора је активно учествовала у изради, измјенама и допунама прописа који се односе на привреду, те у активностима различитих стручних тијела Владе РС и других институција. Активностима Коморе обухваћени су слиједећи прописи: </w:t>
      </w:r>
    </w:p>
    <w:p w14:paraId="24AD802E" w14:textId="2A422152" w:rsidR="00032A7E" w:rsidRPr="003D2B2E" w:rsidRDefault="00032A7E" w:rsidP="00032A7E">
      <w:pPr>
        <w:pStyle w:val="NormalWeb"/>
        <w:numPr>
          <w:ilvl w:val="0"/>
          <w:numId w:val="14"/>
        </w:numPr>
        <w:shd w:val="clear" w:color="auto" w:fill="FFFFFF"/>
        <w:spacing w:before="0" w:beforeAutospacing="0" w:after="0" w:afterAutospacing="0"/>
        <w:jc w:val="both"/>
        <w:rPr>
          <w:rFonts w:ascii="Arial" w:hAnsi="Arial" w:cs="Arial"/>
          <w:lang w:val="sr-Latn-BA"/>
        </w:rPr>
      </w:pPr>
      <w:r w:rsidRPr="003D2B2E">
        <w:rPr>
          <w:rFonts w:ascii="Arial" w:hAnsi="Arial" w:cs="Arial"/>
          <w:b/>
          <w:bCs/>
          <w:lang w:val="sr-Cyrl-BA"/>
        </w:rPr>
        <w:t>Закон о измјенама и допунама Закона о доприносима Републике Српске</w:t>
      </w:r>
      <w:r w:rsidRPr="003D2B2E">
        <w:rPr>
          <w:rFonts w:ascii="Arial" w:hAnsi="Arial" w:cs="Arial"/>
          <w:lang w:val="sr-Cyrl-BA"/>
        </w:rPr>
        <w:t xml:space="preserve"> (</w:t>
      </w:r>
      <w:r w:rsidR="00FE75C1" w:rsidRPr="003D2B2E">
        <w:rPr>
          <w:rFonts w:ascii="Arial" w:hAnsi="Arial" w:cs="Arial"/>
          <w:lang w:val="sr-Cyrl-BA"/>
        </w:rPr>
        <w:t>"</w:t>
      </w:r>
      <w:r w:rsidRPr="003D2B2E">
        <w:rPr>
          <w:rFonts w:ascii="Arial" w:hAnsi="Arial" w:cs="Arial"/>
          <w:lang w:val="sr-Cyrl-BA"/>
        </w:rPr>
        <w:t>Сл. гласник Републике Српске</w:t>
      </w:r>
      <w:r w:rsidR="00FE75C1" w:rsidRPr="003D2B2E">
        <w:rPr>
          <w:rFonts w:ascii="Arial" w:hAnsi="Arial" w:cs="Arial"/>
          <w:lang w:val="sr-Cyrl-BA"/>
        </w:rPr>
        <w:t>"</w:t>
      </w:r>
      <w:r w:rsidRPr="003D2B2E">
        <w:rPr>
          <w:rFonts w:ascii="Arial" w:hAnsi="Arial" w:cs="Arial"/>
          <w:lang w:val="sr-Cyrl-BA"/>
        </w:rPr>
        <w:t>, број: 119/21) резултат је дугогодишњег настојања Коморе у циљу смањења укупне збирне стопе доприноса</w:t>
      </w:r>
      <w:r w:rsidRPr="003D2B2E">
        <w:rPr>
          <w:rFonts w:ascii="Arial" w:hAnsi="Arial" w:cs="Arial"/>
        </w:rPr>
        <w:t>.</w:t>
      </w:r>
      <w:r w:rsidRPr="003D2B2E">
        <w:rPr>
          <w:rFonts w:ascii="Arial" w:hAnsi="Arial" w:cs="Arial"/>
          <w:lang w:val="sr-Cyrl-BA"/>
        </w:rPr>
        <w:t xml:space="preserve"> </w:t>
      </w:r>
      <w:r w:rsidRPr="003D2B2E">
        <w:rPr>
          <w:rFonts w:ascii="Arial" w:hAnsi="Arial" w:cs="Arial"/>
          <w:bCs/>
          <w:iCs/>
          <w:lang w:val="sr-Cyrl-BA"/>
        </w:rPr>
        <w:t xml:space="preserve">Овим законом </w:t>
      </w:r>
      <w:r w:rsidRPr="003D2B2E">
        <w:rPr>
          <w:rFonts w:ascii="Arial" w:hAnsi="Arial" w:cs="Arial"/>
          <w:b/>
          <w:bCs/>
          <w:iCs/>
          <w:lang w:val="sr-Cyrl-BA"/>
        </w:rPr>
        <w:t>смањена је стопа доприноса за здравствено осигурање са</w:t>
      </w:r>
      <w:r w:rsidRPr="003D2B2E">
        <w:rPr>
          <w:rFonts w:ascii="Arial" w:hAnsi="Arial" w:cs="Arial"/>
          <w:bCs/>
          <w:iCs/>
          <w:lang w:val="sr-Cyrl-BA"/>
        </w:rPr>
        <w:t xml:space="preserve"> 12% на 10,2%, а што је утицало на </w:t>
      </w:r>
      <w:r w:rsidRPr="003D2B2E">
        <w:rPr>
          <w:rFonts w:ascii="Arial" w:hAnsi="Arial" w:cs="Arial"/>
          <w:b/>
          <w:iCs/>
          <w:lang w:val="sr-Cyrl-BA"/>
        </w:rPr>
        <w:t>смањење укупне збирне стопе</w:t>
      </w:r>
      <w:r w:rsidRPr="003D2B2E">
        <w:rPr>
          <w:rFonts w:ascii="Arial" w:hAnsi="Arial" w:cs="Arial"/>
          <w:bCs/>
          <w:iCs/>
          <w:lang w:val="sr-Cyrl-BA"/>
        </w:rPr>
        <w:t xml:space="preserve"> доприноса са 32,8% на 31%.</w:t>
      </w:r>
    </w:p>
    <w:p w14:paraId="2F1B2766" w14:textId="333EF9BD" w:rsidR="00032A7E" w:rsidRPr="003D2B2E" w:rsidRDefault="00032A7E" w:rsidP="00032A7E">
      <w:pPr>
        <w:pStyle w:val="NormalWeb"/>
        <w:numPr>
          <w:ilvl w:val="0"/>
          <w:numId w:val="14"/>
        </w:numPr>
        <w:shd w:val="clear" w:color="auto" w:fill="FFFFFF"/>
        <w:spacing w:before="0" w:beforeAutospacing="0" w:after="0" w:afterAutospacing="0"/>
        <w:jc w:val="both"/>
        <w:rPr>
          <w:rFonts w:ascii="Arial" w:hAnsi="Arial" w:cs="Arial"/>
          <w:lang w:val="sr-Latn-BA"/>
        </w:rPr>
      </w:pPr>
      <w:r w:rsidRPr="003D2B2E">
        <w:rPr>
          <w:rFonts w:ascii="Arial" w:hAnsi="Arial" w:cs="Arial"/>
          <w:b/>
          <w:bCs/>
          <w:lang w:val="sr-Cyrl-BA"/>
        </w:rPr>
        <w:t>Закон о измјенама и допунама</w:t>
      </w:r>
      <w:r w:rsidRPr="003D2B2E">
        <w:rPr>
          <w:rFonts w:ascii="Arial" w:hAnsi="Arial" w:cs="Arial"/>
          <w:lang w:val="sr-Cyrl-BA"/>
        </w:rPr>
        <w:t xml:space="preserve"> </w:t>
      </w:r>
      <w:r w:rsidRPr="003D2B2E">
        <w:rPr>
          <w:rFonts w:ascii="Arial" w:hAnsi="Arial" w:cs="Arial"/>
          <w:b/>
          <w:bCs/>
          <w:lang w:val="sr-Cyrl-BA"/>
        </w:rPr>
        <w:t xml:space="preserve">Закона о порезу на доходак </w:t>
      </w:r>
      <w:r w:rsidRPr="003D2B2E">
        <w:rPr>
          <w:rFonts w:ascii="Arial" w:hAnsi="Arial" w:cs="Arial"/>
          <w:lang w:val="sr-Cyrl-BA"/>
        </w:rPr>
        <w:t>(</w:t>
      </w:r>
      <w:r w:rsidR="00FE75C1" w:rsidRPr="003D2B2E">
        <w:rPr>
          <w:rFonts w:ascii="Arial" w:hAnsi="Arial" w:cs="Arial"/>
          <w:lang w:val="sr-Cyrl-BA"/>
        </w:rPr>
        <w:t>"</w:t>
      </w:r>
      <w:r w:rsidRPr="003D2B2E">
        <w:rPr>
          <w:rFonts w:ascii="Arial" w:hAnsi="Arial" w:cs="Arial"/>
          <w:lang w:val="sr-Cyrl-BA"/>
        </w:rPr>
        <w:t>Сл. гласник РС</w:t>
      </w:r>
      <w:r w:rsidR="00FE75C1" w:rsidRPr="003D2B2E">
        <w:rPr>
          <w:rFonts w:ascii="Arial" w:hAnsi="Arial" w:cs="Arial"/>
          <w:lang w:val="sr-Cyrl-BA"/>
        </w:rPr>
        <w:t>"</w:t>
      </w:r>
      <w:r w:rsidRPr="003D2B2E">
        <w:rPr>
          <w:rFonts w:ascii="Arial" w:hAnsi="Arial" w:cs="Arial"/>
          <w:lang w:val="sr-Cyrl-BA"/>
        </w:rPr>
        <w:t>, број: 1</w:t>
      </w:r>
      <w:r w:rsidRPr="003D2B2E">
        <w:rPr>
          <w:rFonts w:ascii="Arial" w:hAnsi="Arial" w:cs="Arial"/>
          <w:lang w:val="sr-Latn-BA"/>
        </w:rPr>
        <w:t>19</w:t>
      </w:r>
      <w:r w:rsidRPr="003D2B2E">
        <w:rPr>
          <w:rFonts w:ascii="Arial" w:hAnsi="Arial" w:cs="Arial"/>
          <w:lang w:val="sr-Cyrl-BA"/>
        </w:rPr>
        <w:t>/21)</w:t>
      </w:r>
      <w:r w:rsidRPr="003D2B2E">
        <w:rPr>
          <w:rFonts w:ascii="Arial" w:hAnsi="Arial" w:cs="Arial"/>
          <w:lang w:val="sr-Latn-BA"/>
        </w:rPr>
        <w:t xml:space="preserve"> </w:t>
      </w:r>
      <w:r w:rsidRPr="003D2B2E">
        <w:rPr>
          <w:rFonts w:ascii="Arial" w:hAnsi="Arial" w:cs="Arial"/>
          <w:lang w:val="sr-Cyrl-BA"/>
        </w:rPr>
        <w:t>донесен је у циљу растерећења привреде и у циљу повећања плата запослених како би се створио повољнији пословни амбијент</w:t>
      </w:r>
      <w:r w:rsidR="00FE75C1" w:rsidRPr="003D2B2E">
        <w:rPr>
          <w:rFonts w:ascii="Arial" w:hAnsi="Arial" w:cs="Arial"/>
          <w:lang w:val="sr-Cyrl-BA"/>
        </w:rPr>
        <w:t>,</w:t>
      </w:r>
      <w:r w:rsidRPr="003D2B2E">
        <w:rPr>
          <w:rFonts w:ascii="Arial" w:hAnsi="Arial" w:cs="Arial"/>
          <w:lang w:val="sr-Cyrl-BA"/>
        </w:rPr>
        <w:t xml:space="preserve"> што је такође један од приједлога Коморе према Влади Републике Српске. Овим законом мијења се одредба којом се уређује висина стопе по којој се плаћа порез на доходак</w:t>
      </w:r>
      <w:r w:rsidR="00FE75C1" w:rsidRPr="003D2B2E">
        <w:rPr>
          <w:rFonts w:ascii="Arial" w:hAnsi="Arial" w:cs="Arial"/>
          <w:lang w:val="sr-Cyrl-BA"/>
        </w:rPr>
        <w:t>,</w:t>
      </w:r>
      <w:r w:rsidRPr="003D2B2E">
        <w:rPr>
          <w:rFonts w:ascii="Arial" w:hAnsi="Arial" w:cs="Arial"/>
          <w:lang w:val="sr-Cyrl-BA"/>
        </w:rPr>
        <w:t xml:space="preserve"> </w:t>
      </w:r>
      <w:r w:rsidRPr="003D2B2E">
        <w:rPr>
          <w:rFonts w:ascii="Arial" w:hAnsi="Arial" w:cs="Arial"/>
          <w:lang w:val="sr-Latn-BA"/>
        </w:rPr>
        <w:t>и то тако што се</w:t>
      </w:r>
      <w:r w:rsidRPr="003D2B2E">
        <w:rPr>
          <w:rFonts w:ascii="Arial" w:hAnsi="Arial" w:cs="Arial"/>
          <w:lang w:val="sr-Cyrl-BA"/>
        </w:rPr>
        <w:t xml:space="preserve"> порез на доходак од личних примања плаћа </w:t>
      </w:r>
      <w:r w:rsidRPr="003D2B2E">
        <w:rPr>
          <w:rFonts w:ascii="Arial" w:hAnsi="Arial" w:cs="Arial"/>
          <w:b/>
          <w:lang w:val="sr-Cyrl-BA"/>
        </w:rPr>
        <w:t>по стопи од 8%</w:t>
      </w:r>
      <w:r w:rsidRPr="003D2B2E">
        <w:rPr>
          <w:rFonts w:ascii="Arial" w:hAnsi="Arial" w:cs="Arial"/>
          <w:lang w:val="sr-Cyrl-BA"/>
        </w:rPr>
        <w:t xml:space="preserve">, порез на приход од самосталне дјелатности </w:t>
      </w:r>
      <w:r w:rsidRPr="003D2B2E">
        <w:rPr>
          <w:rFonts w:ascii="Arial" w:hAnsi="Arial" w:cs="Arial"/>
          <w:b/>
          <w:lang w:val="sr-Cyrl-BA"/>
        </w:rPr>
        <w:t>по стопи од 10%</w:t>
      </w:r>
      <w:r w:rsidRPr="003D2B2E">
        <w:rPr>
          <w:rFonts w:ascii="Arial" w:hAnsi="Arial" w:cs="Arial"/>
          <w:lang w:val="sr-Cyrl-BA"/>
        </w:rPr>
        <w:t xml:space="preserve">, порез на доходак од ауторских права, права сродних ауторском праву и праву индустријске својине, капитала, капиталних добитака и осталог дохотка </w:t>
      </w:r>
      <w:r w:rsidRPr="003D2B2E">
        <w:rPr>
          <w:rFonts w:ascii="Arial" w:hAnsi="Arial" w:cs="Arial"/>
          <w:b/>
          <w:lang w:val="sr-Cyrl-BA"/>
        </w:rPr>
        <w:t>по стопи од 13%</w:t>
      </w:r>
      <w:r w:rsidRPr="003D2B2E">
        <w:rPr>
          <w:rFonts w:ascii="Arial" w:hAnsi="Arial" w:cs="Arial"/>
          <w:lang w:val="sr-Cyrl-BA"/>
        </w:rPr>
        <w:t>. Неопорезиви дио плате увећан је са 8.400 КМ на 12.000 КМ на годишњем нивоу.</w:t>
      </w:r>
      <w:r w:rsidRPr="003D2B2E">
        <w:rPr>
          <w:rFonts w:ascii="Arial" w:hAnsi="Arial" w:cs="Arial"/>
          <w:sz w:val="26"/>
          <w:szCs w:val="26"/>
          <w:lang w:val="sr-Latn-BA"/>
        </w:rPr>
        <w:t xml:space="preserve"> </w:t>
      </w:r>
      <w:r w:rsidRPr="003D2B2E">
        <w:rPr>
          <w:rFonts w:ascii="Arial" w:hAnsi="Arial" w:cs="Arial"/>
          <w:lang w:val="sr-Cyrl-BA"/>
        </w:rPr>
        <w:t>Измјењена је</w:t>
      </w:r>
      <w:r w:rsidRPr="003D2B2E">
        <w:rPr>
          <w:rFonts w:ascii="Arial" w:hAnsi="Arial" w:cs="Arial"/>
          <w:lang w:val="sr-Latn-BA"/>
        </w:rPr>
        <w:t xml:space="preserve"> и</w:t>
      </w:r>
      <w:r w:rsidRPr="003D2B2E">
        <w:rPr>
          <w:rFonts w:ascii="Arial" w:hAnsi="Arial" w:cs="Arial"/>
          <w:lang w:val="sr-Cyrl-BA"/>
        </w:rPr>
        <w:t xml:space="preserve"> </w:t>
      </w:r>
      <w:r w:rsidRPr="003D2B2E">
        <w:rPr>
          <w:rFonts w:ascii="Arial" w:hAnsi="Arial" w:cs="Arial"/>
          <w:b/>
          <w:lang w:val="sr-Cyrl-BA"/>
        </w:rPr>
        <w:t>дефиниција пореске основице</w:t>
      </w:r>
      <w:r w:rsidRPr="003D2B2E">
        <w:rPr>
          <w:rFonts w:ascii="Arial" w:hAnsi="Arial" w:cs="Arial"/>
          <w:lang w:val="sr-Cyrl-BA"/>
        </w:rPr>
        <w:t xml:space="preserve"> пореза на доходак од личних примања. Предложеним рјешењем пореска основица пореза на доходак од личних примања представља </w:t>
      </w:r>
      <w:r w:rsidRPr="003D2B2E">
        <w:rPr>
          <w:rFonts w:ascii="Arial" w:hAnsi="Arial" w:cs="Arial"/>
          <w:b/>
          <w:bCs/>
          <w:lang w:val="sr-Cyrl-BA"/>
        </w:rPr>
        <w:t xml:space="preserve">збир бруто личних примања. </w:t>
      </w:r>
      <w:r w:rsidRPr="003D2B2E">
        <w:rPr>
          <w:rFonts w:ascii="Arial" w:hAnsi="Arial" w:cs="Arial"/>
          <w:lang w:val="sr-Cyrl-BA"/>
        </w:rPr>
        <w:t>Комора је додатно</w:t>
      </w:r>
      <w:r w:rsidR="00FE75C1" w:rsidRPr="003D2B2E">
        <w:rPr>
          <w:rFonts w:ascii="Arial" w:hAnsi="Arial" w:cs="Arial"/>
          <w:lang w:val="sr-Cyrl-BA"/>
        </w:rPr>
        <w:t>,</w:t>
      </w:r>
      <w:r w:rsidRPr="003D2B2E">
        <w:rPr>
          <w:rFonts w:ascii="Arial" w:hAnsi="Arial" w:cs="Arial"/>
          <w:lang w:val="sr-Cyrl-BA"/>
        </w:rPr>
        <w:t xml:space="preserve"> крајем 2021. године</w:t>
      </w:r>
      <w:r w:rsidR="00FE75C1" w:rsidRPr="003D2B2E">
        <w:rPr>
          <w:rFonts w:ascii="Arial" w:hAnsi="Arial" w:cs="Arial"/>
          <w:lang w:val="sr-Cyrl-BA"/>
        </w:rPr>
        <w:t>,</w:t>
      </w:r>
      <w:r w:rsidRPr="003D2B2E">
        <w:rPr>
          <w:rFonts w:ascii="Arial" w:hAnsi="Arial" w:cs="Arial"/>
          <w:lang w:val="sr-Cyrl-BA"/>
        </w:rPr>
        <w:t xml:space="preserve"> упутила двије иницијативе за измјене и допуне предметног Закона. Првобитно је упућена иницијатива у циљу увећања неопорезивог износа трошкова припремања топлог оброка у властитим ресторанима код послодавца или топлог оброка испорученог послодавцу од лица регистрованог за услуге кетеринга са 4,50 КМ на 6,00 КМ. </w:t>
      </w:r>
      <w:r w:rsidRPr="003D2B2E">
        <w:rPr>
          <w:rFonts w:ascii="Arial" w:hAnsi="Arial" w:cs="Arial"/>
          <w:lang w:val="sr-Cyrl-BA"/>
        </w:rPr>
        <w:lastRenderedPageBreak/>
        <w:t xml:space="preserve">Накнадно је упућена и иницијатива за допуну Закона ради јасног дефинисања пореских ослобађања за накнаде ученицима приликом извођења дуалног образовања и практичне наставе код пословних субјеката у износу од 75% просјечне мјесечне нето плате у РС. </w:t>
      </w:r>
    </w:p>
    <w:p w14:paraId="3FC340DB" w14:textId="63CE8B28" w:rsidR="00032A7E" w:rsidRPr="003D2B2E" w:rsidRDefault="00032A7E" w:rsidP="00032A7E">
      <w:pPr>
        <w:pStyle w:val="Normal1"/>
        <w:numPr>
          <w:ilvl w:val="0"/>
          <w:numId w:val="14"/>
        </w:numPr>
        <w:shd w:val="clear" w:color="auto" w:fill="FFFFFF"/>
        <w:spacing w:after="0" w:line="0" w:lineRule="atLeast"/>
        <w:jc w:val="both"/>
        <w:rPr>
          <w:rFonts w:ascii="Arial" w:hAnsi="Arial" w:cs="Arial"/>
          <w:sz w:val="24"/>
          <w:szCs w:val="24"/>
          <w:lang w:val="sr-Latn-BA" w:eastAsia="sr-Latn-BA"/>
        </w:rPr>
      </w:pPr>
      <w:r w:rsidRPr="003D2B2E">
        <w:rPr>
          <w:rFonts w:ascii="Arial" w:hAnsi="Arial" w:cs="Arial"/>
          <w:b/>
          <w:sz w:val="24"/>
          <w:szCs w:val="24"/>
          <w:lang w:val="sr-Latn-BA" w:eastAsia="sr-Latn-BA"/>
        </w:rPr>
        <w:t>Закон о измјенама Закона о комуналним таксама</w:t>
      </w:r>
      <w:r w:rsidRPr="003D2B2E">
        <w:rPr>
          <w:rFonts w:ascii="Arial" w:hAnsi="Arial" w:cs="Arial"/>
          <w:b/>
          <w:sz w:val="24"/>
          <w:szCs w:val="24"/>
          <w:lang w:val="sr-Cyrl-BA" w:eastAsia="sr-Latn-BA"/>
        </w:rPr>
        <w:t xml:space="preserve"> </w:t>
      </w:r>
      <w:r w:rsidRPr="003D2B2E">
        <w:rPr>
          <w:rFonts w:ascii="Arial" w:hAnsi="Arial" w:cs="Arial"/>
          <w:sz w:val="24"/>
          <w:szCs w:val="24"/>
          <w:lang w:val="sr-Cyrl-BA" w:eastAsia="sr-Latn-BA"/>
        </w:rPr>
        <w:t>(</w:t>
      </w:r>
      <w:r w:rsidR="0024436B" w:rsidRPr="003D2B2E">
        <w:rPr>
          <w:rFonts w:ascii="Arial" w:hAnsi="Arial" w:cs="Arial"/>
          <w:sz w:val="24"/>
          <w:szCs w:val="24"/>
          <w:lang w:val="sr-Cyrl-BA" w:eastAsia="sr-Latn-BA"/>
        </w:rPr>
        <w:t>"</w:t>
      </w:r>
      <w:r w:rsidRPr="003D2B2E">
        <w:rPr>
          <w:rFonts w:ascii="Arial" w:hAnsi="Arial" w:cs="Arial"/>
          <w:bCs/>
          <w:sz w:val="24"/>
          <w:szCs w:val="24"/>
          <w:lang w:val="sr-Latn-BA" w:eastAsia="sr-Latn-BA"/>
        </w:rPr>
        <w:t>Сл. гласник</w:t>
      </w:r>
      <w:r w:rsidRPr="003D2B2E">
        <w:rPr>
          <w:rFonts w:ascii="Arial" w:hAnsi="Arial" w:cs="Arial"/>
          <w:bCs/>
          <w:sz w:val="24"/>
          <w:szCs w:val="24"/>
          <w:lang w:val="sr-Cyrl-BA" w:eastAsia="sr-Latn-BA"/>
        </w:rPr>
        <w:t xml:space="preserve"> РС</w:t>
      </w:r>
      <w:r w:rsidR="0024436B" w:rsidRPr="003D2B2E">
        <w:rPr>
          <w:rFonts w:ascii="Arial" w:hAnsi="Arial" w:cs="Arial"/>
          <w:bCs/>
          <w:sz w:val="24"/>
          <w:szCs w:val="24"/>
          <w:lang w:val="sr-Cyrl-BA" w:eastAsia="sr-Latn-BA"/>
        </w:rPr>
        <w:t>"</w:t>
      </w:r>
      <w:r w:rsidRPr="003D2B2E">
        <w:rPr>
          <w:rFonts w:ascii="Arial" w:hAnsi="Arial" w:cs="Arial"/>
          <w:bCs/>
          <w:sz w:val="24"/>
          <w:szCs w:val="24"/>
          <w:lang w:val="sr-Cyrl-BA" w:eastAsia="sr-Latn-BA"/>
        </w:rPr>
        <w:t>,</w:t>
      </w:r>
      <w:r w:rsidRPr="003D2B2E">
        <w:rPr>
          <w:rFonts w:ascii="Arial" w:hAnsi="Arial" w:cs="Arial"/>
          <w:bCs/>
          <w:sz w:val="24"/>
          <w:szCs w:val="24"/>
          <w:lang w:val="sr-Latn-BA" w:eastAsia="sr-Latn-BA"/>
        </w:rPr>
        <w:t xml:space="preserve"> број</w:t>
      </w:r>
      <w:r w:rsidRPr="003D2B2E">
        <w:rPr>
          <w:rFonts w:ascii="Arial" w:hAnsi="Arial" w:cs="Arial"/>
          <w:bCs/>
          <w:sz w:val="24"/>
          <w:szCs w:val="24"/>
          <w:lang w:val="sr-Cyrl-BA" w:eastAsia="sr-Latn-BA"/>
        </w:rPr>
        <w:t>:</w:t>
      </w:r>
      <w:r w:rsidRPr="003D2B2E">
        <w:rPr>
          <w:rFonts w:ascii="Arial" w:hAnsi="Arial" w:cs="Arial"/>
          <w:bCs/>
          <w:sz w:val="24"/>
          <w:szCs w:val="24"/>
          <w:lang w:val="sr-Latn-BA" w:eastAsia="sr-Latn-BA"/>
        </w:rPr>
        <w:t xml:space="preserve"> 119/21</w:t>
      </w:r>
      <w:r w:rsidRPr="003D2B2E">
        <w:rPr>
          <w:rFonts w:ascii="Arial" w:hAnsi="Arial" w:cs="Arial"/>
          <w:bCs/>
          <w:sz w:val="24"/>
          <w:szCs w:val="24"/>
          <w:lang w:val="sr-Cyrl-BA" w:eastAsia="sr-Latn-BA"/>
        </w:rPr>
        <w:t>) – Комора је</w:t>
      </w:r>
      <w:r w:rsidR="007C7AC4" w:rsidRPr="003D2B2E">
        <w:rPr>
          <w:rFonts w:ascii="Arial" w:hAnsi="Arial" w:cs="Arial"/>
          <w:bCs/>
          <w:sz w:val="24"/>
          <w:szCs w:val="24"/>
          <w:lang w:val="sr-Cyrl-BA" w:eastAsia="sr-Latn-BA"/>
        </w:rPr>
        <w:t>,</w:t>
      </w:r>
      <w:r w:rsidRPr="003D2B2E">
        <w:rPr>
          <w:rFonts w:ascii="Arial" w:hAnsi="Arial" w:cs="Arial"/>
          <w:bCs/>
          <w:sz w:val="24"/>
          <w:szCs w:val="24"/>
          <w:lang w:val="sr-Cyrl-BA" w:eastAsia="sr-Latn-BA"/>
        </w:rPr>
        <w:t xml:space="preserve"> у својим приједлозима мјера за Програма економских реформи 2022-2024</w:t>
      </w:r>
      <w:r w:rsidR="0024436B" w:rsidRPr="003D2B2E">
        <w:rPr>
          <w:rFonts w:ascii="Arial" w:hAnsi="Arial" w:cs="Arial"/>
          <w:bCs/>
          <w:sz w:val="24"/>
          <w:szCs w:val="24"/>
          <w:lang w:val="sr-Cyrl-BA" w:eastAsia="sr-Latn-BA"/>
        </w:rPr>
        <w:t>.</w:t>
      </w:r>
      <w:r w:rsidRPr="003D2B2E">
        <w:rPr>
          <w:rFonts w:ascii="Arial" w:hAnsi="Arial" w:cs="Arial"/>
          <w:bCs/>
          <w:sz w:val="24"/>
          <w:szCs w:val="24"/>
          <w:lang w:val="sr-Cyrl-BA" w:eastAsia="sr-Latn-BA"/>
        </w:rPr>
        <w:t xml:space="preserve"> године, као једну од приоритетних мјера</w:t>
      </w:r>
      <w:r w:rsidR="0024436B" w:rsidRPr="003D2B2E">
        <w:rPr>
          <w:rFonts w:ascii="Arial" w:hAnsi="Arial" w:cs="Arial"/>
          <w:bCs/>
          <w:sz w:val="24"/>
          <w:szCs w:val="24"/>
          <w:lang w:val="sr-Cyrl-BA" w:eastAsia="sr-Latn-BA"/>
        </w:rPr>
        <w:t>,</w:t>
      </w:r>
      <w:r w:rsidRPr="003D2B2E">
        <w:rPr>
          <w:rFonts w:ascii="Arial" w:hAnsi="Arial" w:cs="Arial"/>
          <w:bCs/>
          <w:sz w:val="24"/>
          <w:szCs w:val="24"/>
          <w:lang w:val="sr-Cyrl-BA" w:eastAsia="sr-Latn-BA"/>
        </w:rPr>
        <w:t xml:space="preserve"> истакла и смањење фискалних и парафискалних намета која представљају озбиљна оптерећења за привреду Републике Српске. Такође</w:t>
      </w:r>
      <w:r w:rsidR="00571CB2" w:rsidRPr="003D2B2E">
        <w:rPr>
          <w:rFonts w:ascii="Arial" w:hAnsi="Arial" w:cs="Arial"/>
          <w:bCs/>
          <w:sz w:val="24"/>
          <w:szCs w:val="24"/>
          <w:lang w:val="sr-Cyrl-BA" w:eastAsia="sr-Latn-BA"/>
        </w:rPr>
        <w:t xml:space="preserve">, </w:t>
      </w:r>
      <w:r w:rsidRPr="003D2B2E">
        <w:rPr>
          <w:rFonts w:ascii="Arial" w:hAnsi="Arial" w:cs="Arial"/>
          <w:bCs/>
          <w:sz w:val="24"/>
          <w:szCs w:val="24"/>
          <w:lang w:val="sr-Cyrl-BA" w:eastAsia="sr-Latn-BA"/>
        </w:rPr>
        <w:t xml:space="preserve">представници Коморе су активним учешћем у оперативним тијелима за оптимизацију процедура и формалности редовно истицали потребе за смањењем фискалних и парафискалних намета привреде Републике Српске. Резултат таквих иницијатива јесте управо и доношење </w:t>
      </w:r>
      <w:r w:rsidRPr="003D2B2E">
        <w:rPr>
          <w:rFonts w:ascii="Arial" w:hAnsi="Arial" w:cs="Arial"/>
          <w:sz w:val="24"/>
          <w:szCs w:val="24"/>
          <w:lang w:val="sr-Cyrl-BA" w:eastAsia="sr-Latn-BA"/>
        </w:rPr>
        <w:t xml:space="preserve">измјена Закона о комуналним таксама којим се </w:t>
      </w:r>
      <w:r w:rsidRPr="003D2B2E">
        <w:rPr>
          <w:rFonts w:ascii="Arial" w:hAnsi="Arial" w:cs="Arial"/>
          <w:sz w:val="24"/>
          <w:szCs w:val="24"/>
          <w:lang w:val="sr-Latn-BA" w:eastAsia="sr-Latn-BA"/>
        </w:rPr>
        <w:t>укидају</w:t>
      </w:r>
      <w:r w:rsidRPr="003D2B2E">
        <w:rPr>
          <w:rFonts w:ascii="Arial" w:hAnsi="Arial" w:cs="Arial"/>
          <w:sz w:val="24"/>
          <w:szCs w:val="24"/>
          <w:lang w:val="sr-Cyrl-BA" w:eastAsia="sr-Latn-BA"/>
        </w:rPr>
        <w:t xml:space="preserve"> </w:t>
      </w:r>
      <w:r w:rsidRPr="003D2B2E">
        <w:rPr>
          <w:rFonts w:ascii="Arial" w:hAnsi="Arial" w:cs="Arial"/>
          <w:sz w:val="24"/>
          <w:szCs w:val="24"/>
          <w:lang w:val="sr-Latn-BA" w:eastAsia="sr-Latn-BA"/>
        </w:rPr>
        <w:t xml:space="preserve">комуналне таксе </w:t>
      </w:r>
      <w:r w:rsidRPr="003D2B2E">
        <w:rPr>
          <w:rFonts w:ascii="Arial" w:hAnsi="Arial" w:cs="Arial"/>
          <w:sz w:val="24"/>
          <w:szCs w:val="24"/>
          <w:lang w:val="sr-Cyrl-BA" w:eastAsia="sr-Latn-BA"/>
        </w:rPr>
        <w:t xml:space="preserve">за истицање пословног имена привредних субјеката у циљу парафискалног </w:t>
      </w:r>
      <w:r w:rsidR="007C7AC4" w:rsidRPr="003D2B2E">
        <w:rPr>
          <w:rFonts w:ascii="Arial" w:hAnsi="Arial" w:cs="Arial"/>
          <w:sz w:val="24"/>
          <w:szCs w:val="24"/>
          <w:lang w:val="sr-Cyrl-BA" w:eastAsia="sr-Latn-BA"/>
        </w:rPr>
        <w:t xml:space="preserve">растерећења привредних субјеката, а овим </w:t>
      </w:r>
      <w:r w:rsidRPr="003D2B2E">
        <w:rPr>
          <w:rFonts w:ascii="Arial" w:hAnsi="Arial" w:cs="Arial"/>
          <w:sz w:val="24"/>
          <w:szCs w:val="24"/>
          <w:lang w:val="sr-Cyrl-BA" w:eastAsia="sr-Latn-BA"/>
        </w:rPr>
        <w:t>измјенама растерећење за привредне субјекте у току 2022. године ће износити око 17 милиона КМ.</w:t>
      </w:r>
    </w:p>
    <w:p w14:paraId="409BF25E" w14:textId="7A0F5958" w:rsidR="00032A7E" w:rsidRPr="003D2B2E" w:rsidRDefault="00032A7E" w:rsidP="0037611B">
      <w:pPr>
        <w:pStyle w:val="ListParagraph"/>
        <w:numPr>
          <w:ilvl w:val="0"/>
          <w:numId w:val="14"/>
        </w:numPr>
        <w:autoSpaceDE w:val="0"/>
        <w:autoSpaceDN w:val="0"/>
        <w:adjustRightInd w:val="0"/>
        <w:contextualSpacing/>
        <w:jc w:val="both"/>
        <w:rPr>
          <w:rFonts w:cs="Arial"/>
          <w:lang w:val="sr-Latn-BA"/>
        </w:rPr>
      </w:pPr>
      <w:r w:rsidRPr="003D2B2E">
        <w:rPr>
          <w:rFonts w:cs="Arial"/>
          <w:b/>
          <w:bCs/>
          <w:lang w:val="sr-Latn-BA"/>
        </w:rPr>
        <w:t xml:space="preserve">Закон о </w:t>
      </w:r>
      <w:r w:rsidRPr="003D2B2E">
        <w:rPr>
          <w:rFonts w:cs="Arial"/>
          <w:b/>
          <w:bCs/>
          <w:lang w:val="sr-Cyrl-BA"/>
        </w:rPr>
        <w:t>управљању отпадом</w:t>
      </w:r>
      <w:r w:rsidRPr="003D2B2E">
        <w:rPr>
          <w:rFonts w:cs="Arial"/>
          <w:b/>
          <w:bCs/>
          <w:lang w:val="sr-Latn-BA"/>
        </w:rPr>
        <w:t xml:space="preserve"> </w:t>
      </w:r>
      <w:r w:rsidRPr="003D2B2E">
        <w:rPr>
          <w:rFonts w:cs="Arial"/>
          <w:lang w:val="sr-Cyrl-BA"/>
        </w:rPr>
        <w:t>(</w:t>
      </w:r>
      <w:r w:rsidR="00EE696E" w:rsidRPr="003D2B2E">
        <w:rPr>
          <w:rFonts w:cs="Arial"/>
          <w:lang w:val="sr-Cyrl-BA"/>
        </w:rPr>
        <w:t>"</w:t>
      </w:r>
      <w:r w:rsidRPr="003D2B2E">
        <w:rPr>
          <w:rFonts w:cs="Arial"/>
          <w:lang w:val="sr-Latn-BA"/>
        </w:rPr>
        <w:t>Сл.</w:t>
      </w:r>
      <w:r w:rsidRPr="003D2B2E">
        <w:rPr>
          <w:rFonts w:cs="Arial"/>
          <w:lang w:val="sr-Cyrl-BA"/>
        </w:rPr>
        <w:t xml:space="preserve"> </w:t>
      </w:r>
      <w:r w:rsidRPr="003D2B2E">
        <w:rPr>
          <w:rFonts w:cs="Arial"/>
          <w:lang w:val="sr-Latn-BA"/>
        </w:rPr>
        <w:t>гласник РС</w:t>
      </w:r>
      <w:r w:rsidR="00EE696E" w:rsidRPr="003D2B2E">
        <w:rPr>
          <w:rFonts w:cs="Arial"/>
          <w:lang w:val="sr-Cyrl-BA"/>
        </w:rPr>
        <w:t>"</w:t>
      </w:r>
      <w:r w:rsidRPr="003D2B2E">
        <w:rPr>
          <w:rFonts w:cs="Arial"/>
          <w:lang w:val="sr-Cyrl-BA"/>
        </w:rPr>
        <w:t>,</w:t>
      </w:r>
      <w:r w:rsidRPr="003D2B2E">
        <w:rPr>
          <w:rFonts w:cs="Arial"/>
          <w:lang w:val="sr-Latn-BA"/>
        </w:rPr>
        <w:t xml:space="preserve"> бр. </w:t>
      </w:r>
      <w:r w:rsidRPr="003D2B2E">
        <w:rPr>
          <w:rFonts w:cs="Arial"/>
          <w:lang w:val="sr-Cyrl-BA"/>
        </w:rPr>
        <w:t>111</w:t>
      </w:r>
      <w:r w:rsidRPr="003D2B2E">
        <w:rPr>
          <w:rFonts w:cs="Arial"/>
          <w:lang w:val="sr-Latn-BA"/>
        </w:rPr>
        <w:t>/</w:t>
      </w:r>
      <w:r w:rsidRPr="003D2B2E">
        <w:rPr>
          <w:rFonts w:cs="Arial"/>
          <w:lang w:val="sr-Cyrl-BA"/>
        </w:rPr>
        <w:t xml:space="preserve">13, 106/15, 2/18, 16/18, 70/20, </w:t>
      </w:r>
      <w:r w:rsidRPr="003D2B2E">
        <w:rPr>
          <w:rFonts w:cs="Arial"/>
          <w:lang w:val="sr-Latn-BA"/>
        </w:rPr>
        <w:t xml:space="preserve">63/21 </w:t>
      </w:r>
      <w:r w:rsidRPr="003D2B2E">
        <w:rPr>
          <w:rFonts w:cs="Arial"/>
          <w:lang w:val="sr-Cyrl-BA"/>
        </w:rPr>
        <w:t>и 65/21)</w:t>
      </w:r>
      <w:r w:rsidRPr="003D2B2E">
        <w:rPr>
          <w:rFonts w:cs="Arial"/>
          <w:lang w:val="sr-Latn-BA"/>
        </w:rPr>
        <w:t>,</w:t>
      </w:r>
      <w:r w:rsidRPr="003D2B2E">
        <w:rPr>
          <w:rFonts w:cs="Arial"/>
          <w:lang w:val="sr-Cyrl-BA"/>
        </w:rPr>
        <w:t xml:space="preserve"> </w:t>
      </w:r>
      <w:r w:rsidRPr="003D2B2E">
        <w:rPr>
          <w:rFonts w:cs="Arial"/>
          <w:lang w:val="sr-Latn-BA"/>
        </w:rPr>
        <w:t>у којем је</w:t>
      </w:r>
      <w:r w:rsidRPr="003D2B2E">
        <w:rPr>
          <w:rFonts w:cs="Arial"/>
          <w:lang w:val="sr-Cyrl-BA"/>
        </w:rPr>
        <w:t xml:space="preserve"> на основу иницијативе</w:t>
      </w:r>
      <w:r w:rsidRPr="003D2B2E">
        <w:rPr>
          <w:rFonts w:cs="Arial"/>
          <w:lang w:val="sr-Latn-BA"/>
        </w:rPr>
        <w:t xml:space="preserve"> Коморе,</w:t>
      </w:r>
      <w:r w:rsidRPr="003D2B2E">
        <w:rPr>
          <w:rFonts w:cs="Arial"/>
          <w:lang w:val="sr-Cyrl-BA"/>
        </w:rPr>
        <w:t xml:space="preserve"> </w:t>
      </w:r>
      <w:r w:rsidRPr="003D2B2E">
        <w:rPr>
          <w:lang w:val="sr-Cyrl-BA"/>
        </w:rPr>
        <w:t>измјењен Прилог 3. Закона који се односи на дефинисање и прописивање накнаде за посебне категорије отпада</w:t>
      </w:r>
      <w:r w:rsidR="00EE696E" w:rsidRPr="003D2B2E">
        <w:rPr>
          <w:lang w:val="sr-Cyrl-BA"/>
        </w:rPr>
        <w:t xml:space="preserve"> (</w:t>
      </w:r>
      <w:r w:rsidRPr="003D2B2E">
        <w:rPr>
          <w:lang w:val="sr-Cyrl-BA"/>
        </w:rPr>
        <w:t>чланови 63и. – 63к. Закона</w:t>
      </w:r>
      <w:r w:rsidR="00EE696E" w:rsidRPr="003D2B2E">
        <w:rPr>
          <w:lang w:val="sr-Cyrl-BA"/>
        </w:rPr>
        <w:t>).</w:t>
      </w:r>
      <w:r w:rsidR="0037611B" w:rsidRPr="003D2B2E">
        <w:rPr>
          <w:rStyle w:val="FootnoteReference"/>
          <w:vertAlign w:val="superscript"/>
          <w:lang w:val="sr-Cyrl-BA"/>
        </w:rPr>
        <w:footnoteReference w:id="5"/>
      </w:r>
      <w:r w:rsidR="00EE696E" w:rsidRPr="003D2B2E">
        <w:rPr>
          <w:vertAlign w:val="superscript"/>
          <w:lang w:val="sr-Cyrl-BA"/>
        </w:rPr>
        <w:t xml:space="preserve"> </w:t>
      </w:r>
      <w:r w:rsidRPr="003D2B2E">
        <w:rPr>
          <w:lang w:val="sr-Cyrl-BA"/>
        </w:rPr>
        <w:t>Поред наведеног, на о</w:t>
      </w:r>
      <w:r w:rsidR="0037611B" w:rsidRPr="003D2B2E">
        <w:rPr>
          <w:lang w:val="sr-Cyrl-BA"/>
        </w:rPr>
        <w:t>с</w:t>
      </w:r>
      <w:r w:rsidRPr="003D2B2E">
        <w:rPr>
          <w:lang w:val="sr-Cyrl-BA"/>
        </w:rPr>
        <w:t>нову иницијативе Коморе, одгођена је примјена Закона у дијелу обавезе плаћања накнаде за посебне категорије отпада до 01.01.2022. године.</w:t>
      </w:r>
    </w:p>
    <w:p w14:paraId="36AE7377" w14:textId="36539D29" w:rsidR="0037611B" w:rsidRPr="003D2B2E" w:rsidRDefault="00032A7E" w:rsidP="00032A7E">
      <w:pPr>
        <w:pStyle w:val="ListParagraph"/>
        <w:numPr>
          <w:ilvl w:val="0"/>
          <w:numId w:val="14"/>
        </w:numPr>
        <w:shd w:val="clear" w:color="auto" w:fill="FFFFFF"/>
        <w:autoSpaceDE w:val="0"/>
        <w:autoSpaceDN w:val="0"/>
        <w:adjustRightInd w:val="0"/>
        <w:contextualSpacing/>
        <w:jc w:val="both"/>
        <w:rPr>
          <w:rFonts w:cs="Arial"/>
          <w:lang w:val="sr-Cyrl-BA"/>
        </w:rPr>
      </w:pPr>
      <w:r w:rsidRPr="003D2B2E">
        <w:rPr>
          <w:rFonts w:cs="Arial"/>
          <w:lang w:val="sr-Cyrl-BA"/>
        </w:rPr>
        <w:t>У оквиру активности везаних за имплементацију Закона о споразумном вансудском финансијском реструктурирању, упућена је иницијатива Министарству финансија за допун</w:t>
      </w:r>
      <w:r w:rsidR="0037611B" w:rsidRPr="003D2B2E">
        <w:rPr>
          <w:rFonts w:cs="Arial"/>
          <w:lang w:val="sr-Cyrl-BA"/>
        </w:rPr>
        <w:t>у</w:t>
      </w:r>
      <w:r w:rsidRPr="003D2B2E">
        <w:rPr>
          <w:rFonts w:cs="Arial"/>
          <w:lang w:val="sr-Cyrl-BA"/>
        </w:rPr>
        <w:t xml:space="preserve"> </w:t>
      </w:r>
      <w:r w:rsidRPr="003D2B2E">
        <w:rPr>
          <w:rFonts w:cs="Arial"/>
          <w:b/>
          <w:bCs/>
          <w:lang w:val="sr-Cyrl-BA"/>
        </w:rPr>
        <w:t>Закона о одгођеном плаћању пореског дуга</w:t>
      </w:r>
      <w:r w:rsidRPr="003D2B2E">
        <w:rPr>
          <w:rFonts w:cs="Arial"/>
          <w:lang w:val="sr-Cyrl-BA"/>
        </w:rPr>
        <w:t xml:space="preserve"> </w:t>
      </w:r>
      <w:r w:rsidRPr="003D2B2E">
        <w:rPr>
          <w:rFonts w:cs="Arial"/>
          <w:b/>
          <w:bCs/>
          <w:lang w:val="sr-Cyrl-BA"/>
        </w:rPr>
        <w:t xml:space="preserve">Републике Српске </w:t>
      </w:r>
      <w:r w:rsidRPr="003D2B2E">
        <w:rPr>
          <w:rFonts w:cs="Arial"/>
          <w:lang w:val="sr-Cyrl-BA"/>
        </w:rPr>
        <w:t>(</w:t>
      </w:r>
      <w:r w:rsidR="0037611B" w:rsidRPr="003D2B2E">
        <w:rPr>
          <w:rFonts w:cs="Arial"/>
          <w:lang w:val="sr-Cyrl-BA"/>
        </w:rPr>
        <w:t>"</w:t>
      </w:r>
      <w:r w:rsidRPr="003D2B2E">
        <w:rPr>
          <w:rFonts w:cs="Arial"/>
          <w:lang w:val="sr-Cyrl-BA"/>
        </w:rPr>
        <w:t>Службени гласник Републике Српске</w:t>
      </w:r>
      <w:r w:rsidR="0037611B" w:rsidRPr="003D2B2E">
        <w:rPr>
          <w:rFonts w:cs="Arial"/>
          <w:lang w:val="sr-Cyrl-BA"/>
        </w:rPr>
        <w:t xml:space="preserve">", </w:t>
      </w:r>
      <w:r w:rsidRPr="003D2B2E">
        <w:rPr>
          <w:rFonts w:cs="Arial"/>
          <w:lang w:val="sr-Cyrl-BA"/>
        </w:rPr>
        <w:t>број: 94/15 и 28/21)</w:t>
      </w:r>
      <w:r w:rsidR="0037611B" w:rsidRPr="003D2B2E">
        <w:rPr>
          <w:rFonts w:cs="Arial"/>
          <w:lang w:val="sr-Cyrl-BA"/>
        </w:rPr>
        <w:t xml:space="preserve">, </w:t>
      </w:r>
      <w:r w:rsidRPr="003D2B2E">
        <w:rPr>
          <w:rFonts w:cs="Arial"/>
          <w:bdr w:val="none" w:sz="0" w:space="0" w:color="auto" w:frame="1"/>
          <w:shd w:val="clear" w:color="auto" w:fill="FFFFFF"/>
          <w:lang w:val="sr-Cyrl-BA"/>
        </w:rPr>
        <w:t>с циљем јасно</w:t>
      </w:r>
      <w:r w:rsidR="0037611B" w:rsidRPr="003D2B2E">
        <w:rPr>
          <w:rFonts w:cs="Arial"/>
          <w:bdr w:val="none" w:sz="0" w:space="0" w:color="auto" w:frame="1"/>
          <w:shd w:val="clear" w:color="auto" w:fill="FFFFFF"/>
          <w:lang w:val="sr-Cyrl-BA"/>
        </w:rPr>
        <w:t>г</w:t>
      </w:r>
      <w:r w:rsidRPr="003D2B2E">
        <w:rPr>
          <w:rFonts w:cs="Arial"/>
          <w:bdr w:val="none" w:sz="0" w:space="0" w:color="auto" w:frame="1"/>
          <w:shd w:val="clear" w:color="auto" w:fill="FFFFFF"/>
          <w:lang w:val="sr-Cyrl-BA"/>
        </w:rPr>
        <w:t xml:space="preserve"> прецизира</w:t>
      </w:r>
      <w:r w:rsidR="0037611B" w:rsidRPr="003D2B2E">
        <w:rPr>
          <w:rFonts w:cs="Arial"/>
          <w:bdr w:val="none" w:sz="0" w:space="0" w:color="auto" w:frame="1"/>
          <w:shd w:val="clear" w:color="auto" w:fill="FFFFFF"/>
          <w:lang w:val="sr-Cyrl-BA"/>
        </w:rPr>
        <w:t>ња</w:t>
      </w:r>
      <w:r w:rsidRPr="003D2B2E">
        <w:rPr>
          <w:rFonts w:cs="Arial"/>
          <w:bdr w:val="none" w:sz="0" w:space="0" w:color="auto" w:frame="1"/>
          <w:shd w:val="clear" w:color="auto" w:fill="FFFFFF"/>
          <w:lang w:val="sr-Cyrl-BA"/>
        </w:rPr>
        <w:t xml:space="preserve"> случајев</w:t>
      </w:r>
      <w:r w:rsidR="0037611B" w:rsidRPr="003D2B2E">
        <w:rPr>
          <w:rFonts w:cs="Arial"/>
          <w:bdr w:val="none" w:sz="0" w:space="0" w:color="auto" w:frame="1"/>
          <w:shd w:val="clear" w:color="auto" w:fill="FFFFFF"/>
          <w:lang w:val="sr-Cyrl-BA"/>
        </w:rPr>
        <w:t>а</w:t>
      </w:r>
      <w:r w:rsidRPr="003D2B2E">
        <w:rPr>
          <w:rFonts w:cs="Arial"/>
          <w:bdr w:val="none" w:sz="0" w:space="0" w:color="auto" w:frame="1"/>
          <w:shd w:val="clear" w:color="auto" w:fill="FFFFFF"/>
          <w:lang w:val="sr-Cyrl-BA"/>
        </w:rPr>
        <w:t xml:space="preserve"> одгођеног плаћања пореског дуга за привредне субјекте који закључе споразум о финансијском реструктурирању у складу са Законом о СВФР.</w:t>
      </w:r>
      <w:r w:rsidR="0037611B" w:rsidRPr="003D2B2E">
        <w:rPr>
          <w:rStyle w:val="FootnoteReference"/>
          <w:rFonts w:cs="Arial"/>
          <w:bdr w:val="none" w:sz="0" w:space="0" w:color="auto" w:frame="1"/>
          <w:shd w:val="clear" w:color="auto" w:fill="FFFFFF"/>
          <w:vertAlign w:val="superscript"/>
          <w:lang w:val="sr-Cyrl-BA"/>
        </w:rPr>
        <w:footnoteReference w:id="6"/>
      </w:r>
      <w:r w:rsidRPr="003D2B2E">
        <w:rPr>
          <w:rFonts w:cs="Arial"/>
          <w:bdr w:val="none" w:sz="0" w:space="0" w:color="auto" w:frame="1"/>
          <w:shd w:val="clear" w:color="auto" w:fill="FFFFFF"/>
          <w:lang w:val="sr-Cyrl-BA"/>
        </w:rPr>
        <w:t xml:space="preserve"> </w:t>
      </w:r>
    </w:p>
    <w:p w14:paraId="5BB925CA" w14:textId="26238E77" w:rsidR="00032A7E" w:rsidRPr="003D2B2E" w:rsidRDefault="00032A7E" w:rsidP="00032A7E">
      <w:pPr>
        <w:pStyle w:val="NormalWeb"/>
        <w:numPr>
          <w:ilvl w:val="0"/>
          <w:numId w:val="14"/>
        </w:numPr>
        <w:shd w:val="clear" w:color="auto" w:fill="FFFFFF"/>
        <w:spacing w:before="0" w:beforeAutospacing="0" w:after="0" w:afterAutospacing="0"/>
        <w:jc w:val="both"/>
        <w:rPr>
          <w:rFonts w:ascii="Arial" w:hAnsi="Arial" w:cs="Arial"/>
          <w:lang w:val="sr-Latn-BA"/>
        </w:rPr>
      </w:pPr>
      <w:r w:rsidRPr="003D2B2E">
        <w:rPr>
          <w:rFonts w:ascii="Arial" w:hAnsi="Arial" w:cs="Arial"/>
          <w:lang w:val="sr-Cyrl-BA"/>
        </w:rPr>
        <w:t>Иницијатива за измјену</w:t>
      </w:r>
      <w:r w:rsidRPr="003D2B2E">
        <w:rPr>
          <w:rFonts w:ascii="Arial" w:hAnsi="Arial" w:cs="Arial"/>
          <w:b/>
          <w:bCs/>
          <w:lang w:val="sr-Cyrl-BA"/>
        </w:rPr>
        <w:t xml:space="preserve"> Закона о девизном пословању</w:t>
      </w:r>
      <w:r w:rsidRPr="003D2B2E">
        <w:rPr>
          <w:rFonts w:ascii="Arial" w:hAnsi="Arial" w:cs="Arial"/>
          <w:lang w:val="sr-Cyrl-BA"/>
        </w:rPr>
        <w:t xml:space="preserve"> („Службени гласник Републике Српске“ бр.96/03, 123/06, 92/09, 20/14 и 20/18) и </w:t>
      </w:r>
      <w:r w:rsidRPr="003D2B2E">
        <w:rPr>
          <w:rFonts w:ascii="Arial" w:hAnsi="Arial" w:cs="Arial"/>
          <w:b/>
          <w:bCs/>
          <w:lang w:val="sr-Cyrl-BA"/>
        </w:rPr>
        <w:t>Одлуке о условима и начину обављања мјењачких послова</w:t>
      </w:r>
      <w:r w:rsidRPr="003D2B2E">
        <w:rPr>
          <w:rFonts w:ascii="Arial" w:hAnsi="Arial" w:cs="Arial"/>
          <w:lang w:val="sr-Cyrl-BA"/>
        </w:rPr>
        <w:t xml:space="preserve"> („Службени гласник Републике Српске“ бр.7/04, 112/09 и 33/14) упућена је у септембру мјесецу 2021. године са циљем омогућавања </w:t>
      </w:r>
      <w:r w:rsidR="0037611B" w:rsidRPr="003D2B2E">
        <w:rPr>
          <w:rFonts w:ascii="Arial" w:hAnsi="Arial" w:cs="Arial"/>
          <w:lang w:val="sr-Cyrl-BA"/>
        </w:rPr>
        <w:t xml:space="preserve">закључења уговора о пословно – техничкој сарадњи </w:t>
      </w:r>
      <w:r w:rsidRPr="003D2B2E">
        <w:rPr>
          <w:rFonts w:ascii="Arial" w:hAnsi="Arial" w:cs="Arial"/>
          <w:lang w:val="sr-Cyrl-BA"/>
        </w:rPr>
        <w:t>овлашћеним мјењачима са више банака, уз услов да се на једном мјењачком мјесту може закључити уговор само са једном банком.</w:t>
      </w:r>
      <w:r w:rsidRPr="003D2B2E">
        <w:rPr>
          <w:rFonts w:ascii="Arial Narrow" w:hAnsi="Arial Narrow"/>
          <w:bCs/>
          <w:lang w:val="sr-Cyrl-BA"/>
        </w:rPr>
        <w:t xml:space="preserve"> </w:t>
      </w:r>
    </w:p>
    <w:p w14:paraId="68EBA773" w14:textId="2EDD87B6" w:rsidR="00032A7E" w:rsidRPr="003D2B2E" w:rsidRDefault="00032A7E" w:rsidP="00751A98">
      <w:pPr>
        <w:pStyle w:val="ListParagraph"/>
        <w:numPr>
          <w:ilvl w:val="0"/>
          <w:numId w:val="14"/>
        </w:numPr>
        <w:contextualSpacing/>
        <w:jc w:val="both"/>
        <w:rPr>
          <w:rFonts w:cs="Arial"/>
          <w:b/>
          <w:bCs/>
        </w:rPr>
      </w:pPr>
      <w:r w:rsidRPr="003D2B2E">
        <w:rPr>
          <w:rFonts w:cs="Arial"/>
          <w:b/>
          <w:lang w:val="sr-Cyrl-BA"/>
        </w:rPr>
        <w:t>Закон о образовању одраслих</w:t>
      </w:r>
      <w:r w:rsidRPr="003D2B2E">
        <w:rPr>
          <w:rFonts w:cs="Arial"/>
          <w:lang w:val="sr-Cyrl-BA"/>
        </w:rPr>
        <w:t xml:space="preserve"> (</w:t>
      </w:r>
      <w:r w:rsidR="0037611B" w:rsidRPr="003D2B2E">
        <w:rPr>
          <w:rFonts w:cs="Arial"/>
          <w:lang w:val="sr-Cyrl-BA"/>
        </w:rPr>
        <w:t>"</w:t>
      </w:r>
      <w:r w:rsidRPr="003D2B2E">
        <w:rPr>
          <w:rFonts w:cs="Arial"/>
          <w:lang w:val="sr-Cyrl-BA"/>
        </w:rPr>
        <w:t>Сл. гласник РС</w:t>
      </w:r>
      <w:r w:rsidR="0037611B" w:rsidRPr="003D2B2E">
        <w:rPr>
          <w:rFonts w:cs="Arial"/>
          <w:lang w:val="sr-Cyrl-BA"/>
        </w:rPr>
        <w:t>"</w:t>
      </w:r>
      <w:r w:rsidRPr="003D2B2E">
        <w:rPr>
          <w:rFonts w:cs="Arial"/>
          <w:lang w:val="sr-Cyrl-BA"/>
        </w:rPr>
        <w:t xml:space="preserve">, број: </w:t>
      </w:r>
      <w:r w:rsidRPr="003D2B2E">
        <w:rPr>
          <w:rFonts w:cs="Arial"/>
          <w:lang w:val="sr-Latn-BA"/>
        </w:rPr>
        <w:t>111</w:t>
      </w:r>
      <w:r w:rsidRPr="003D2B2E">
        <w:rPr>
          <w:rFonts w:cs="Arial"/>
          <w:lang w:val="sr-Cyrl-BA"/>
        </w:rPr>
        <w:t>/2</w:t>
      </w:r>
      <w:r w:rsidRPr="003D2B2E">
        <w:rPr>
          <w:rFonts w:cs="Arial"/>
          <w:lang w:val="sr-Latn-BA"/>
        </w:rPr>
        <w:t>1</w:t>
      </w:r>
      <w:r w:rsidRPr="003D2B2E">
        <w:rPr>
          <w:rFonts w:cs="Arial"/>
          <w:lang w:val="sr-Cyrl-BA"/>
        </w:rPr>
        <w:t>) – Представници Коморе су активно учествовали у изради новог текста Закона о образовању одраслих путем достављања коментара, приједлога и сугестија кроз све фазе предметног Закона (радна верзија, преднацрт, нацрт и приједлог)</w:t>
      </w:r>
      <w:r w:rsidR="0037611B" w:rsidRPr="003D2B2E">
        <w:rPr>
          <w:rFonts w:cs="Arial"/>
          <w:lang w:val="sr-Cyrl-BA"/>
        </w:rPr>
        <w:t>,</w:t>
      </w:r>
      <w:r w:rsidRPr="003D2B2E">
        <w:rPr>
          <w:rFonts w:cs="Arial"/>
          <w:lang w:val="sr-Cyrl-BA"/>
        </w:rPr>
        <w:t xml:space="preserve"> те путем учешћа на јавној расправи одржаној у октобру 2021. године. Велики број приједлога и сугестија Коморе су уважени и Комора је, на </w:t>
      </w:r>
      <w:r w:rsidRPr="003D2B2E">
        <w:rPr>
          <w:rFonts w:cs="Arial"/>
          <w:lang w:val="sr-Cyrl-BA"/>
        </w:rPr>
        <w:lastRenderedPageBreak/>
        <w:t xml:space="preserve">основу </w:t>
      </w:r>
      <w:r w:rsidR="0037611B" w:rsidRPr="003D2B2E">
        <w:rPr>
          <w:rFonts w:cs="Arial"/>
          <w:lang w:val="sr-Cyrl-BA"/>
        </w:rPr>
        <w:t>овог</w:t>
      </w:r>
      <w:r w:rsidRPr="003D2B2E">
        <w:rPr>
          <w:rFonts w:cs="Arial"/>
          <w:lang w:val="sr-Cyrl-BA"/>
        </w:rPr>
        <w:t xml:space="preserve"> Закона, добила одређена јасно прецизирана овлаштења. Нека од најважнијих овлаштења које је Комора добила новим текстом Закона су: вођење регистра послодаваца код којих се обавља практични рад, обављање савјетодавног рада у вези са извођењем практичног рада, те давање потребних информација заинтересованим организаторима образовања о послодавцима код којих се обавља практичн рад. Додатно, приликом израде новог текста Закона</w:t>
      </w:r>
      <w:r w:rsidR="00543AFD" w:rsidRPr="003D2B2E">
        <w:rPr>
          <w:rFonts w:cs="Arial"/>
          <w:lang w:val="sr-Cyrl-BA"/>
        </w:rPr>
        <w:t>,</w:t>
      </w:r>
      <w:r w:rsidRPr="003D2B2E">
        <w:rPr>
          <w:rFonts w:cs="Arial"/>
          <w:lang w:val="sr-Cyrl-BA"/>
        </w:rPr>
        <w:t xml:space="preserve"> Комора је инсистирала да се јавно важећи програми оспособљавања задрже као формални вид образовања.</w:t>
      </w:r>
    </w:p>
    <w:p w14:paraId="3383C44A" w14:textId="2CDD6275" w:rsidR="00032A7E" w:rsidRPr="003D2B2E" w:rsidRDefault="00032A7E" w:rsidP="00032A7E">
      <w:pPr>
        <w:pStyle w:val="ListParagraph"/>
        <w:numPr>
          <w:ilvl w:val="0"/>
          <w:numId w:val="14"/>
        </w:numPr>
        <w:autoSpaceDE w:val="0"/>
        <w:autoSpaceDN w:val="0"/>
        <w:adjustRightInd w:val="0"/>
        <w:contextualSpacing/>
        <w:jc w:val="both"/>
        <w:rPr>
          <w:rFonts w:cs="Arial"/>
          <w:lang w:val="sr-Latn-BA"/>
        </w:rPr>
      </w:pPr>
      <w:r w:rsidRPr="003D2B2E">
        <w:rPr>
          <w:rFonts w:cs="Arial"/>
          <w:b/>
          <w:bCs/>
          <w:lang w:val="sr-Latn-BA"/>
        </w:rPr>
        <w:t xml:space="preserve">Закон о </w:t>
      </w:r>
      <w:r w:rsidRPr="003D2B2E">
        <w:rPr>
          <w:rFonts w:cs="Arial"/>
          <w:b/>
          <w:bCs/>
          <w:lang w:val="sr-Cyrl-BA"/>
        </w:rPr>
        <w:t xml:space="preserve">заштити потрошача </w:t>
      </w:r>
      <w:r w:rsidRPr="003D2B2E">
        <w:rPr>
          <w:rFonts w:cs="Arial"/>
          <w:bCs/>
          <w:lang w:val="sr-Cyrl-BA"/>
        </w:rPr>
        <w:t>(</w:t>
      </w:r>
      <w:r w:rsidR="003F2918" w:rsidRPr="003D2B2E">
        <w:rPr>
          <w:rFonts w:cs="Arial"/>
          <w:bCs/>
          <w:lang w:val="sr-Cyrl-BA"/>
        </w:rPr>
        <w:t>"</w:t>
      </w:r>
      <w:r w:rsidRPr="003D2B2E">
        <w:rPr>
          <w:rFonts w:cs="Arial"/>
          <w:lang w:val="sr-Latn-BA"/>
        </w:rPr>
        <w:t>Сл.</w:t>
      </w:r>
      <w:r w:rsidRPr="003D2B2E">
        <w:rPr>
          <w:rFonts w:cs="Arial"/>
          <w:lang w:val="sr-Cyrl-BA"/>
        </w:rPr>
        <w:t xml:space="preserve"> </w:t>
      </w:r>
      <w:r w:rsidRPr="003D2B2E">
        <w:rPr>
          <w:rFonts w:cs="Arial"/>
          <w:lang w:val="sr-Latn-BA"/>
        </w:rPr>
        <w:t>гласник РС</w:t>
      </w:r>
      <w:r w:rsidR="003F2918" w:rsidRPr="003D2B2E">
        <w:rPr>
          <w:rFonts w:cs="Arial"/>
          <w:lang w:val="sr-Cyrl-BA"/>
        </w:rPr>
        <w:t>"</w:t>
      </w:r>
      <w:r w:rsidRPr="003D2B2E">
        <w:rPr>
          <w:rFonts w:cs="Arial"/>
          <w:lang w:val="sr-Cyrl-BA"/>
        </w:rPr>
        <w:t>,</w:t>
      </w:r>
      <w:r w:rsidRPr="003D2B2E">
        <w:rPr>
          <w:rFonts w:cs="Arial"/>
          <w:lang w:val="sr-Latn-BA"/>
        </w:rPr>
        <w:t xml:space="preserve"> бр.</w:t>
      </w:r>
      <w:r w:rsidRPr="003D2B2E">
        <w:rPr>
          <w:rFonts w:cs="Arial"/>
          <w:lang w:val="sr-Cyrl-BA"/>
        </w:rPr>
        <w:t xml:space="preserve"> 6</w:t>
      </w:r>
      <w:r w:rsidRPr="003D2B2E">
        <w:rPr>
          <w:rFonts w:cs="Arial"/>
          <w:lang w:val="sr-Latn-BA"/>
        </w:rPr>
        <w:t>/</w:t>
      </w:r>
      <w:r w:rsidRPr="003D2B2E">
        <w:rPr>
          <w:rFonts w:cs="Arial"/>
          <w:lang w:val="sr-Cyrl-BA"/>
        </w:rPr>
        <w:t xml:space="preserve">12, 63/14 и 18/17) </w:t>
      </w:r>
      <w:r w:rsidRPr="003D2B2E">
        <w:rPr>
          <w:rFonts w:cs="Arial"/>
          <w:lang w:val="sr-Latn-BA"/>
        </w:rPr>
        <w:t>–</w:t>
      </w:r>
      <w:r w:rsidRPr="003D2B2E">
        <w:rPr>
          <w:rFonts w:cs="Arial"/>
          <w:lang w:val="sr-Cyrl-BA"/>
        </w:rPr>
        <w:t xml:space="preserve"> Комора је упутила иницијативу</w:t>
      </w:r>
      <w:r w:rsidR="00185AE3" w:rsidRPr="003D2B2E">
        <w:rPr>
          <w:rFonts w:cs="Arial"/>
          <w:lang w:val="sr-Cyrl-BA"/>
        </w:rPr>
        <w:t xml:space="preserve"> да се</w:t>
      </w:r>
      <w:r w:rsidRPr="003D2B2E">
        <w:rPr>
          <w:rFonts w:cs="Arial"/>
          <w:lang w:val="sr-Cyrl-BA"/>
        </w:rPr>
        <w:t xml:space="preserve">, у складу са Програмом рада Коморе за 2021. годину, из Закона бришу одредбе које се односе на рад и функционисање Арбитражног одбора за потрошачке спорове при Комори, због одсуства финансијских и техничких средстава за рад </w:t>
      </w:r>
      <w:r w:rsidR="00185AE3" w:rsidRPr="003D2B2E">
        <w:rPr>
          <w:rFonts w:cs="Arial"/>
          <w:lang w:val="sr-Cyrl-BA"/>
        </w:rPr>
        <w:t>истог</w:t>
      </w:r>
      <w:r w:rsidRPr="003D2B2E">
        <w:rPr>
          <w:rFonts w:cs="Arial"/>
          <w:lang w:val="sr-Cyrl-BA"/>
        </w:rPr>
        <w:t>, те због изразито ниске заинтересованости за рјешавања потрошачких спорова.</w:t>
      </w:r>
      <w:r w:rsidRPr="003D2B2E">
        <w:rPr>
          <w:rFonts w:cs="Arial"/>
          <w:lang w:val="sr-Latn-BA"/>
        </w:rPr>
        <w:t xml:space="preserve"> </w:t>
      </w:r>
    </w:p>
    <w:p w14:paraId="610E18BB" w14:textId="69C2642F" w:rsidR="00032A7E" w:rsidRPr="003D2B2E" w:rsidRDefault="00032A7E" w:rsidP="00032A7E">
      <w:pPr>
        <w:pStyle w:val="NormalWeb"/>
        <w:numPr>
          <w:ilvl w:val="0"/>
          <w:numId w:val="14"/>
        </w:numPr>
        <w:shd w:val="clear" w:color="auto" w:fill="FFFFFF"/>
        <w:spacing w:before="0" w:beforeAutospacing="0" w:after="0" w:afterAutospacing="0"/>
        <w:jc w:val="both"/>
        <w:rPr>
          <w:rFonts w:ascii="Arial" w:hAnsi="Arial" w:cs="Arial"/>
          <w:lang w:val="sr-Latn-BA"/>
        </w:rPr>
      </w:pPr>
      <w:r w:rsidRPr="003D2B2E">
        <w:rPr>
          <w:rFonts w:ascii="Arial" w:hAnsi="Arial" w:cs="Arial"/>
          <w:lang w:val="sr-Latn-BA"/>
        </w:rPr>
        <w:t>Иницијатива за измјен</w:t>
      </w:r>
      <w:r w:rsidRPr="003D2B2E">
        <w:rPr>
          <w:rFonts w:ascii="Arial" w:hAnsi="Arial" w:cs="Arial"/>
          <w:lang w:val="sr-Cyrl-BA"/>
        </w:rPr>
        <w:t>у</w:t>
      </w:r>
      <w:r w:rsidRPr="003D2B2E">
        <w:rPr>
          <w:rFonts w:ascii="Arial" w:hAnsi="Arial" w:cs="Arial"/>
          <w:lang w:val="sr-Latn-BA"/>
        </w:rPr>
        <w:t xml:space="preserve"> </w:t>
      </w:r>
      <w:r w:rsidRPr="003D2B2E">
        <w:rPr>
          <w:rFonts w:ascii="Arial" w:hAnsi="Arial" w:cs="Arial"/>
          <w:b/>
          <w:lang w:val="sr-Latn-BA"/>
        </w:rPr>
        <w:t xml:space="preserve">Закона о </w:t>
      </w:r>
      <w:r w:rsidRPr="003D2B2E">
        <w:rPr>
          <w:rFonts w:ascii="Arial" w:hAnsi="Arial" w:cs="Arial"/>
          <w:b/>
          <w:lang w:val="sr-Cyrl-BA"/>
        </w:rPr>
        <w:t>Е</w:t>
      </w:r>
      <w:r w:rsidRPr="003D2B2E">
        <w:rPr>
          <w:rFonts w:ascii="Arial" w:hAnsi="Arial" w:cs="Arial"/>
          <w:b/>
          <w:lang w:val="sr-Latn-BA"/>
        </w:rPr>
        <w:t>кономско-социјалном савјету РС</w:t>
      </w:r>
      <w:r w:rsidRPr="003D2B2E">
        <w:rPr>
          <w:rFonts w:ascii="Arial" w:hAnsi="Arial" w:cs="Arial"/>
          <w:lang w:val="sr-Latn-BA"/>
        </w:rPr>
        <w:t xml:space="preserve"> </w:t>
      </w:r>
      <w:r w:rsidRPr="003D2B2E">
        <w:rPr>
          <w:rFonts w:ascii="Arial" w:hAnsi="Arial" w:cs="Arial"/>
          <w:lang w:val="sr-Cyrl-BA"/>
        </w:rPr>
        <w:t xml:space="preserve">- </w:t>
      </w:r>
      <w:r w:rsidRPr="003D2B2E">
        <w:rPr>
          <w:rFonts w:ascii="Arial" w:hAnsi="Arial" w:cs="Arial"/>
          <w:lang w:val="sr-Latn-BA"/>
        </w:rPr>
        <w:t>Комор</w:t>
      </w:r>
      <w:r w:rsidRPr="003D2B2E">
        <w:rPr>
          <w:rFonts w:ascii="Arial" w:hAnsi="Arial" w:cs="Arial"/>
          <w:lang w:val="sr-Cyrl-BA"/>
        </w:rPr>
        <w:t>а је</w:t>
      </w:r>
      <w:r w:rsidRPr="003D2B2E">
        <w:rPr>
          <w:rFonts w:ascii="Arial" w:hAnsi="Arial" w:cs="Arial"/>
          <w:lang w:val="sr-Latn-BA"/>
        </w:rPr>
        <w:t xml:space="preserve"> Министарству рада и борачко-инвалидске заштите </w:t>
      </w:r>
      <w:r w:rsidRPr="003D2B2E">
        <w:rPr>
          <w:rFonts w:ascii="Arial" w:hAnsi="Arial" w:cs="Arial"/>
          <w:lang w:val="sr-Cyrl-BA"/>
        </w:rPr>
        <w:t xml:space="preserve">поново упутила иницијативу да се у састав чланова Савјета </w:t>
      </w:r>
      <w:r w:rsidRPr="003D2B2E">
        <w:rPr>
          <w:rFonts w:ascii="Arial" w:hAnsi="Arial" w:cs="Arial"/>
          <w:lang w:val="sr-Latn-BA"/>
        </w:rPr>
        <w:t>укључ</w:t>
      </w:r>
      <w:r w:rsidRPr="003D2B2E">
        <w:rPr>
          <w:rFonts w:ascii="Arial" w:hAnsi="Arial" w:cs="Arial"/>
          <w:lang w:val="sr-Cyrl-BA"/>
        </w:rPr>
        <w:t>е</w:t>
      </w:r>
      <w:r w:rsidRPr="003D2B2E">
        <w:rPr>
          <w:rFonts w:ascii="Arial" w:hAnsi="Arial" w:cs="Arial"/>
          <w:lang w:val="sr-Latn-BA"/>
        </w:rPr>
        <w:t xml:space="preserve"> представни</w:t>
      </w:r>
      <w:r w:rsidRPr="003D2B2E">
        <w:rPr>
          <w:rFonts w:ascii="Arial" w:hAnsi="Arial" w:cs="Arial"/>
          <w:lang w:val="sr-Cyrl-BA"/>
        </w:rPr>
        <w:t>ци</w:t>
      </w:r>
      <w:r w:rsidRPr="003D2B2E">
        <w:rPr>
          <w:rFonts w:ascii="Arial" w:hAnsi="Arial" w:cs="Arial"/>
          <w:lang w:val="sr-Latn-BA"/>
        </w:rPr>
        <w:t xml:space="preserve"> Коморе и Занатско-предузетничке </w:t>
      </w:r>
      <w:r w:rsidRPr="003D2B2E">
        <w:rPr>
          <w:rFonts w:ascii="Arial" w:hAnsi="Arial" w:cs="Arial"/>
          <w:lang w:val="sr-Cyrl-BA"/>
        </w:rPr>
        <w:t xml:space="preserve">коморе </w:t>
      </w:r>
      <w:r w:rsidRPr="003D2B2E">
        <w:rPr>
          <w:rFonts w:ascii="Arial" w:hAnsi="Arial" w:cs="Arial"/>
          <w:lang w:val="sr-Latn-BA"/>
        </w:rPr>
        <w:t>РС.</w:t>
      </w:r>
      <w:r w:rsidRPr="003D2B2E">
        <w:rPr>
          <w:rFonts w:ascii="Arial" w:hAnsi="Arial" w:cs="Arial"/>
          <w:lang w:val="sr-Cyrl-BA"/>
        </w:rPr>
        <w:t xml:space="preserve"> У и</w:t>
      </w:r>
      <w:r w:rsidRPr="003D2B2E">
        <w:rPr>
          <w:rFonts w:ascii="Arial" w:hAnsi="Arial" w:cs="Arial"/>
          <w:lang w:val="sr-Latn-BA"/>
        </w:rPr>
        <w:t>ницијатив</w:t>
      </w:r>
      <w:r w:rsidRPr="003D2B2E">
        <w:rPr>
          <w:rFonts w:ascii="Arial" w:hAnsi="Arial" w:cs="Arial"/>
          <w:lang w:val="sr-Cyrl-BA"/>
        </w:rPr>
        <w:t>и</w:t>
      </w:r>
      <w:r w:rsidRPr="003D2B2E">
        <w:rPr>
          <w:rFonts w:ascii="Arial" w:hAnsi="Arial" w:cs="Arial"/>
          <w:lang w:val="sr-Latn-BA"/>
        </w:rPr>
        <w:t xml:space="preserve"> је </w:t>
      </w:r>
      <w:r w:rsidRPr="003D2B2E">
        <w:rPr>
          <w:rFonts w:ascii="Arial" w:hAnsi="Arial" w:cs="Arial"/>
          <w:lang w:val="sr-Cyrl-BA"/>
        </w:rPr>
        <w:t xml:space="preserve">образложено </w:t>
      </w:r>
      <w:r w:rsidRPr="003D2B2E">
        <w:rPr>
          <w:rFonts w:ascii="Arial" w:hAnsi="Arial" w:cs="Arial"/>
          <w:lang w:val="sr-Latn-BA"/>
        </w:rPr>
        <w:t>да ПКРС, као самостална, стручно-пословна организација</w:t>
      </w:r>
      <w:r w:rsidR="0024401D" w:rsidRPr="003D2B2E">
        <w:rPr>
          <w:rFonts w:ascii="Arial" w:hAnsi="Arial" w:cs="Arial"/>
          <w:lang w:val="sr-Cyrl-BA"/>
        </w:rPr>
        <w:t>,</w:t>
      </w:r>
      <w:r w:rsidRPr="003D2B2E">
        <w:rPr>
          <w:rFonts w:ascii="Arial" w:hAnsi="Arial" w:cs="Arial"/>
          <w:lang w:val="sr-Latn-BA"/>
        </w:rPr>
        <w:t xml:space="preserve"> заступа интересе </w:t>
      </w:r>
      <w:r w:rsidRPr="003D2B2E">
        <w:rPr>
          <w:rFonts w:ascii="Arial" w:hAnsi="Arial" w:cs="Arial"/>
          <w:lang w:val="sr-Cyrl-BA"/>
        </w:rPr>
        <w:t xml:space="preserve">више од </w:t>
      </w:r>
      <w:r w:rsidRPr="003D2B2E">
        <w:rPr>
          <w:rFonts w:ascii="Arial" w:hAnsi="Arial" w:cs="Arial"/>
          <w:lang w:val="sr-Latn-BA"/>
        </w:rPr>
        <w:t xml:space="preserve">10.000 </w:t>
      </w:r>
      <w:r w:rsidRPr="003D2B2E">
        <w:rPr>
          <w:rFonts w:ascii="Arial" w:hAnsi="Arial" w:cs="Arial"/>
          <w:lang w:val="sr-Cyrl-BA"/>
        </w:rPr>
        <w:t>привредних друштава</w:t>
      </w:r>
      <w:r w:rsidRPr="003D2B2E">
        <w:rPr>
          <w:rFonts w:ascii="Arial" w:hAnsi="Arial" w:cs="Arial"/>
          <w:lang w:val="sr-Latn-BA"/>
        </w:rPr>
        <w:t xml:space="preserve">, својих чланица, а предочен </w:t>
      </w:r>
      <w:r w:rsidRPr="003D2B2E">
        <w:rPr>
          <w:rFonts w:ascii="Arial" w:hAnsi="Arial" w:cs="Arial"/>
          <w:lang w:val="sr-Cyrl-BA"/>
        </w:rPr>
        <w:t xml:space="preserve">је </w:t>
      </w:r>
      <w:r w:rsidRPr="003D2B2E">
        <w:rPr>
          <w:rFonts w:ascii="Arial" w:hAnsi="Arial" w:cs="Arial"/>
          <w:lang w:val="sr-Latn-BA"/>
        </w:rPr>
        <w:t xml:space="preserve">и преглед структуре чланства економско социјалних савјета у земљама ЕУ, у којима су представници </w:t>
      </w:r>
      <w:r w:rsidRPr="003D2B2E">
        <w:rPr>
          <w:rFonts w:ascii="Arial" w:hAnsi="Arial" w:cs="Arial"/>
          <w:lang w:val="sr-Cyrl-BA"/>
        </w:rPr>
        <w:t>привредних к</w:t>
      </w:r>
      <w:r w:rsidRPr="003D2B2E">
        <w:rPr>
          <w:rFonts w:ascii="Arial" w:hAnsi="Arial" w:cs="Arial"/>
          <w:lang w:val="sr-Latn-BA"/>
        </w:rPr>
        <w:t xml:space="preserve">омора </w:t>
      </w:r>
      <w:r w:rsidRPr="003D2B2E">
        <w:rPr>
          <w:rFonts w:ascii="Arial" w:hAnsi="Arial" w:cs="Arial"/>
          <w:lang w:val="sr-Cyrl-BA"/>
        </w:rPr>
        <w:t>чланови</w:t>
      </w:r>
      <w:r w:rsidRPr="003D2B2E">
        <w:rPr>
          <w:rFonts w:ascii="Arial" w:hAnsi="Arial" w:cs="Arial"/>
          <w:lang w:val="sr-Latn-BA"/>
        </w:rPr>
        <w:t>.</w:t>
      </w:r>
    </w:p>
    <w:p w14:paraId="74D7B391" w14:textId="20B349DA" w:rsidR="00032A7E" w:rsidRPr="003D2B2E" w:rsidRDefault="00032A7E" w:rsidP="00032A7E">
      <w:pPr>
        <w:pStyle w:val="NormalWeb"/>
        <w:numPr>
          <w:ilvl w:val="0"/>
          <w:numId w:val="14"/>
        </w:numPr>
        <w:shd w:val="clear" w:color="auto" w:fill="FFFFFF"/>
        <w:spacing w:before="0" w:beforeAutospacing="0" w:after="0" w:afterAutospacing="0"/>
        <w:jc w:val="both"/>
        <w:rPr>
          <w:rFonts w:ascii="Arial" w:hAnsi="Arial" w:cs="Arial"/>
          <w:lang w:val="sr-Latn-BA"/>
        </w:rPr>
      </w:pPr>
      <w:r w:rsidRPr="003D2B2E">
        <w:rPr>
          <w:rFonts w:ascii="Arial" w:hAnsi="Arial" w:cs="Arial"/>
          <w:b/>
          <w:bCs/>
          <w:lang w:val="sr-Latn-BA"/>
        </w:rPr>
        <w:t>Правилник о издавању и одузимању лиценци за обављање послова у области рударства</w:t>
      </w:r>
      <w:r w:rsidRPr="003D2B2E">
        <w:rPr>
          <w:rFonts w:ascii="Arial" w:hAnsi="Arial" w:cs="Arial"/>
          <w:b/>
          <w:bCs/>
          <w:lang w:val="sr-Cyrl-BA"/>
        </w:rPr>
        <w:t xml:space="preserve"> </w:t>
      </w:r>
      <w:r w:rsidRPr="003D2B2E">
        <w:rPr>
          <w:rFonts w:ascii="Arial" w:hAnsi="Arial" w:cs="Arial"/>
          <w:bCs/>
          <w:lang w:val="sr-Latn-BA"/>
        </w:rPr>
        <w:t>(</w:t>
      </w:r>
      <w:r w:rsidR="00C54FF0" w:rsidRPr="003D2B2E">
        <w:rPr>
          <w:rFonts w:ascii="Arial" w:hAnsi="Arial" w:cs="Arial"/>
          <w:bCs/>
          <w:lang w:val="sr-Cyrl-BA"/>
        </w:rPr>
        <w:t>"</w:t>
      </w:r>
      <w:r w:rsidRPr="003D2B2E">
        <w:rPr>
          <w:rFonts w:ascii="Arial" w:hAnsi="Arial" w:cs="Arial"/>
          <w:lang w:val="sr-Latn-BA"/>
        </w:rPr>
        <w:t>Сл. гласник РС</w:t>
      </w:r>
      <w:r w:rsidR="00C54FF0" w:rsidRPr="003D2B2E">
        <w:rPr>
          <w:rFonts w:ascii="Arial" w:hAnsi="Arial" w:cs="Arial"/>
          <w:lang w:val="sr-Cyrl-BA"/>
        </w:rPr>
        <w:t>"</w:t>
      </w:r>
      <w:r w:rsidRPr="003D2B2E">
        <w:rPr>
          <w:rFonts w:ascii="Arial" w:hAnsi="Arial" w:cs="Arial"/>
          <w:lang w:val="sr-Latn-BA"/>
        </w:rPr>
        <w:t>, број</w:t>
      </w:r>
      <w:r w:rsidRPr="003D2B2E">
        <w:rPr>
          <w:rFonts w:ascii="Arial" w:hAnsi="Arial" w:cs="Arial"/>
          <w:lang w:val="sr-Cyrl-BA"/>
        </w:rPr>
        <w:t>:</w:t>
      </w:r>
      <w:r w:rsidRPr="003D2B2E">
        <w:rPr>
          <w:rFonts w:ascii="Arial" w:hAnsi="Arial" w:cs="Arial"/>
          <w:lang w:val="sr-Latn-BA"/>
        </w:rPr>
        <w:t xml:space="preserve"> 109/18</w:t>
      </w:r>
      <w:r w:rsidRPr="003D2B2E">
        <w:rPr>
          <w:rFonts w:ascii="Arial" w:hAnsi="Arial" w:cs="Arial"/>
          <w:lang w:val="sr-Cyrl-BA"/>
        </w:rPr>
        <w:t xml:space="preserve">) - </w:t>
      </w:r>
      <w:r w:rsidRPr="003D2B2E">
        <w:rPr>
          <w:rFonts w:ascii="Arial" w:hAnsi="Arial" w:cs="Arial"/>
          <w:lang w:val="sr-Latn-BA"/>
        </w:rPr>
        <w:t>Министарству енергетике и рударства</w:t>
      </w:r>
      <w:r w:rsidRPr="003D2B2E">
        <w:rPr>
          <w:rFonts w:ascii="Arial" w:hAnsi="Arial" w:cs="Arial"/>
          <w:bCs/>
          <w:lang w:val="sr-Latn-BA"/>
        </w:rPr>
        <w:t xml:space="preserve"> упућена</w:t>
      </w:r>
      <w:r w:rsidR="00C54FF0" w:rsidRPr="003D2B2E">
        <w:rPr>
          <w:rFonts w:ascii="Arial" w:hAnsi="Arial" w:cs="Arial"/>
          <w:bCs/>
          <w:lang w:val="sr-Cyrl-BA"/>
        </w:rPr>
        <w:t xml:space="preserve"> је</w:t>
      </w:r>
      <w:r w:rsidRPr="003D2B2E">
        <w:rPr>
          <w:rFonts w:ascii="Arial" w:hAnsi="Arial" w:cs="Arial"/>
          <w:bCs/>
          <w:lang w:val="sr-Latn-BA"/>
        </w:rPr>
        <w:t xml:space="preserve"> </w:t>
      </w:r>
      <w:r w:rsidRPr="003D2B2E">
        <w:rPr>
          <w:rFonts w:ascii="Arial" w:hAnsi="Arial" w:cs="Arial"/>
          <w:bCs/>
          <w:lang w:val="sr-Cyrl-BA"/>
        </w:rPr>
        <w:t>и</w:t>
      </w:r>
      <w:r w:rsidRPr="003D2B2E">
        <w:rPr>
          <w:rFonts w:ascii="Arial" w:hAnsi="Arial" w:cs="Arial"/>
          <w:bCs/>
          <w:lang w:val="sr-Latn-BA"/>
        </w:rPr>
        <w:t xml:space="preserve">ницијатива за измјену овог </w:t>
      </w:r>
      <w:r w:rsidRPr="003D2B2E">
        <w:rPr>
          <w:rFonts w:ascii="Arial" w:hAnsi="Arial" w:cs="Arial"/>
          <w:bCs/>
          <w:lang w:val="sr-Cyrl-BA"/>
        </w:rPr>
        <w:t>п</w:t>
      </w:r>
      <w:r w:rsidRPr="003D2B2E">
        <w:rPr>
          <w:rFonts w:ascii="Arial" w:hAnsi="Arial" w:cs="Arial"/>
          <w:bCs/>
          <w:lang w:val="sr-Latn-BA"/>
        </w:rPr>
        <w:t>равилника</w:t>
      </w:r>
      <w:r w:rsidR="00C54FF0" w:rsidRPr="003D2B2E">
        <w:rPr>
          <w:rFonts w:ascii="Arial" w:hAnsi="Arial" w:cs="Arial"/>
          <w:bCs/>
          <w:lang w:val="sr-Cyrl-BA"/>
        </w:rPr>
        <w:t xml:space="preserve">, са циљем </w:t>
      </w:r>
      <w:r w:rsidRPr="003D2B2E">
        <w:rPr>
          <w:rFonts w:ascii="Arial" w:hAnsi="Arial" w:cs="Arial"/>
          <w:lang w:val="sr-Latn-BA"/>
        </w:rPr>
        <w:t>растерећењ</w:t>
      </w:r>
      <w:r w:rsidR="00C54FF0" w:rsidRPr="003D2B2E">
        <w:rPr>
          <w:rFonts w:ascii="Arial" w:hAnsi="Arial" w:cs="Arial"/>
          <w:lang w:val="sr-Cyrl-BA"/>
        </w:rPr>
        <w:t>а</w:t>
      </w:r>
      <w:r w:rsidRPr="003D2B2E">
        <w:rPr>
          <w:rFonts w:ascii="Arial" w:hAnsi="Arial" w:cs="Arial"/>
          <w:lang w:val="sr-Latn-BA"/>
        </w:rPr>
        <w:t xml:space="preserve"> привредних друштава из области рударства од обавезе запошљавања кадра за прибављање јединствене лиценце која је уведена прописима из области рударства, без обзира да ли обављају све послове за које је потребна лиценца или ангажују екстерне овлаштене субјекте за обављање тог посла. </w:t>
      </w:r>
      <w:r w:rsidRPr="003D2B2E">
        <w:rPr>
          <w:rFonts w:ascii="Arial" w:hAnsi="Arial" w:cs="Arial"/>
          <w:lang w:val="sr-Cyrl-BA"/>
        </w:rPr>
        <w:t xml:space="preserve">Идентична иницијатива </w:t>
      </w:r>
      <w:r w:rsidR="00C54FF0" w:rsidRPr="003D2B2E">
        <w:rPr>
          <w:rFonts w:ascii="Arial" w:hAnsi="Arial" w:cs="Arial"/>
          <w:lang w:val="sr-Cyrl-BA"/>
        </w:rPr>
        <w:t xml:space="preserve">раније </w:t>
      </w:r>
      <w:r w:rsidRPr="003D2B2E">
        <w:rPr>
          <w:rFonts w:ascii="Arial" w:hAnsi="Arial" w:cs="Arial"/>
          <w:lang w:val="sr-Cyrl-BA"/>
        </w:rPr>
        <w:t>је упућена</w:t>
      </w:r>
      <w:r w:rsidR="00C54FF0" w:rsidRPr="003D2B2E">
        <w:rPr>
          <w:rFonts w:ascii="Arial" w:hAnsi="Arial" w:cs="Arial"/>
          <w:lang w:val="sr-Latn-BA"/>
        </w:rPr>
        <w:t xml:space="preserve"> у марту 2020. </w:t>
      </w:r>
      <w:r w:rsidR="00C54FF0" w:rsidRPr="003D2B2E">
        <w:rPr>
          <w:rFonts w:ascii="Arial" w:hAnsi="Arial" w:cs="Arial"/>
          <w:lang w:val="sr-Cyrl-BA"/>
        </w:rPr>
        <w:t>године, те поново у августу 2021. године</w:t>
      </w:r>
      <w:r w:rsidRPr="003D2B2E">
        <w:rPr>
          <w:rFonts w:ascii="Arial" w:hAnsi="Arial" w:cs="Arial"/>
          <w:lang w:val="sr-Cyrl-BA"/>
        </w:rPr>
        <w:t>.</w:t>
      </w:r>
    </w:p>
    <w:p w14:paraId="1210C8A0" w14:textId="076BF297" w:rsidR="00032A7E" w:rsidRPr="003D2B2E" w:rsidRDefault="00032A7E" w:rsidP="00032A7E">
      <w:pPr>
        <w:pStyle w:val="NormalWeb"/>
        <w:numPr>
          <w:ilvl w:val="0"/>
          <w:numId w:val="14"/>
        </w:numPr>
        <w:shd w:val="clear" w:color="auto" w:fill="FFFFFF"/>
        <w:spacing w:before="0" w:beforeAutospacing="0" w:after="0" w:afterAutospacing="0"/>
        <w:jc w:val="both"/>
        <w:rPr>
          <w:rFonts w:ascii="Arial" w:hAnsi="Arial" w:cs="Arial"/>
          <w:b/>
          <w:bCs/>
          <w:lang w:val="sr-Latn-BA"/>
        </w:rPr>
      </w:pPr>
      <w:r w:rsidRPr="003D2B2E">
        <w:rPr>
          <w:rFonts w:ascii="Arial" w:hAnsi="Arial" w:cs="Arial"/>
          <w:b/>
          <w:bCs/>
          <w:lang w:val="sr-Latn-BA" w:eastAsia="sr-Latn-BA"/>
        </w:rPr>
        <w:t>Одлуком</w:t>
      </w:r>
      <w:r w:rsidRPr="003D2B2E">
        <w:rPr>
          <w:rFonts w:ascii="Arial" w:hAnsi="Arial" w:cs="Arial"/>
          <w:b/>
          <w:bCs/>
          <w:lang w:val="sr-Cyrl-BA" w:eastAsia="sr-Latn-BA"/>
        </w:rPr>
        <w:t xml:space="preserve"> </w:t>
      </w:r>
      <w:r w:rsidRPr="003D2B2E">
        <w:rPr>
          <w:rFonts w:ascii="Arial" w:hAnsi="Arial" w:cs="Arial"/>
          <w:b/>
          <w:bCs/>
          <w:lang w:val="sr-Latn-BA"/>
        </w:rPr>
        <w:t>о измјенама и допунама Одлуке о Гарантном програму подршке привреди за ублажавање посљедица пандемије болести COVID 19 изазване вирусом SARS-CoV-2</w:t>
      </w:r>
      <w:r w:rsidRPr="003D2B2E">
        <w:rPr>
          <w:rFonts w:ascii="Arial" w:hAnsi="Arial" w:cs="Arial"/>
          <w:b/>
          <w:bCs/>
          <w:lang w:val="sr-Cyrl-BA"/>
        </w:rPr>
        <w:t xml:space="preserve"> </w:t>
      </w:r>
      <w:r w:rsidR="004A7E73" w:rsidRPr="003D2B2E">
        <w:rPr>
          <w:rFonts w:ascii="Arial" w:hAnsi="Arial" w:cs="Arial"/>
          <w:bCs/>
          <w:lang w:val="sr-Cyrl-BA"/>
        </w:rPr>
        <w:t xml:space="preserve">- </w:t>
      </w:r>
      <w:r w:rsidRPr="003D2B2E">
        <w:rPr>
          <w:rFonts w:ascii="Arial" w:hAnsi="Arial" w:cs="Arial"/>
          <w:lang w:val="sr-Cyrl-BA"/>
        </w:rPr>
        <w:t>(</w:t>
      </w:r>
      <w:r w:rsidR="004A7E73" w:rsidRPr="003D2B2E">
        <w:rPr>
          <w:rFonts w:ascii="Arial" w:hAnsi="Arial" w:cs="Arial"/>
          <w:lang w:val="sr-Cyrl-BA"/>
        </w:rPr>
        <w:t>"</w:t>
      </w:r>
      <w:r w:rsidRPr="003D2B2E">
        <w:rPr>
          <w:rFonts w:ascii="Arial" w:hAnsi="Arial" w:cs="Arial"/>
          <w:lang w:val="sr-Latn-BA"/>
        </w:rPr>
        <w:t xml:space="preserve">Сл. </w:t>
      </w:r>
      <w:r w:rsidRPr="003D2B2E">
        <w:rPr>
          <w:rFonts w:ascii="Arial" w:hAnsi="Arial" w:cs="Arial"/>
          <w:lang w:val="sr-Cyrl-BA"/>
        </w:rPr>
        <w:t>г</w:t>
      </w:r>
      <w:r w:rsidRPr="003D2B2E">
        <w:rPr>
          <w:rFonts w:ascii="Arial" w:hAnsi="Arial" w:cs="Arial"/>
          <w:lang w:val="sr-Latn-BA"/>
        </w:rPr>
        <w:t>ласник</w:t>
      </w:r>
      <w:r w:rsidRPr="003D2B2E">
        <w:rPr>
          <w:rFonts w:ascii="Arial" w:hAnsi="Arial" w:cs="Arial"/>
          <w:lang w:val="sr-Cyrl-BA"/>
        </w:rPr>
        <w:t xml:space="preserve"> РС</w:t>
      </w:r>
      <w:r w:rsidR="004A7E73" w:rsidRPr="003D2B2E">
        <w:rPr>
          <w:rFonts w:ascii="Arial" w:hAnsi="Arial" w:cs="Arial"/>
          <w:lang w:val="sr-Cyrl-BA"/>
        </w:rPr>
        <w:t>"</w:t>
      </w:r>
      <w:r w:rsidRPr="003D2B2E">
        <w:rPr>
          <w:rFonts w:ascii="Arial" w:hAnsi="Arial" w:cs="Arial"/>
          <w:lang w:val="sr-Cyrl-BA"/>
        </w:rPr>
        <w:t>,</w:t>
      </w:r>
      <w:r w:rsidRPr="003D2B2E">
        <w:rPr>
          <w:rFonts w:ascii="Arial" w:hAnsi="Arial" w:cs="Arial"/>
          <w:lang w:val="sr-Latn-BA"/>
        </w:rPr>
        <w:t xml:space="preserve"> број</w:t>
      </w:r>
      <w:r w:rsidRPr="003D2B2E">
        <w:rPr>
          <w:rFonts w:ascii="Arial" w:hAnsi="Arial" w:cs="Arial"/>
          <w:lang w:val="sr-Cyrl-BA"/>
        </w:rPr>
        <w:t>:</w:t>
      </w:r>
      <w:r w:rsidRPr="003D2B2E">
        <w:rPr>
          <w:rFonts w:ascii="Arial" w:hAnsi="Arial" w:cs="Arial"/>
          <w:lang w:val="sr-Latn-BA"/>
        </w:rPr>
        <w:t xml:space="preserve"> 112/21</w:t>
      </w:r>
      <w:r w:rsidRPr="003D2B2E">
        <w:rPr>
          <w:rFonts w:ascii="Arial" w:hAnsi="Arial" w:cs="Arial"/>
          <w:lang w:val="sr-Cyrl-BA"/>
        </w:rPr>
        <w:t>)</w:t>
      </w:r>
      <w:r w:rsidRPr="003D2B2E">
        <w:rPr>
          <w:rFonts w:ascii="Arial" w:hAnsi="Arial" w:cs="Arial"/>
          <w:lang w:val="sr-Latn-BA"/>
        </w:rPr>
        <w:t>,</w:t>
      </w:r>
      <w:r w:rsidRPr="003D2B2E">
        <w:rPr>
          <w:rFonts w:ascii="Arial" w:hAnsi="Arial" w:cs="Arial"/>
          <w:lang w:val="sr-Cyrl-BA"/>
        </w:rPr>
        <w:t xml:space="preserve"> Влада Републике Српске продужила је рок спровођења гарантног програма Републике Српске до 31.12.2022. године. Предметним измјенама и доп</w:t>
      </w:r>
      <w:r w:rsidR="004A7E73" w:rsidRPr="003D2B2E">
        <w:rPr>
          <w:rFonts w:ascii="Arial" w:hAnsi="Arial" w:cs="Arial"/>
          <w:lang w:val="sr-Cyrl-BA"/>
        </w:rPr>
        <w:t>унама повећан је највећи износ з</w:t>
      </w:r>
      <w:r w:rsidRPr="003D2B2E">
        <w:rPr>
          <w:rFonts w:ascii="Arial" w:hAnsi="Arial" w:cs="Arial"/>
          <w:lang w:val="sr-Cyrl-BA"/>
        </w:rPr>
        <w:t>а средња привредна друштва са 400.000 КМ на 500.000 КМ, те је утврђено да највећи износ кредита за остале привредне субјекте износи 500.000 КМ.</w:t>
      </w:r>
      <w:r w:rsidRPr="003D2B2E">
        <w:rPr>
          <w:rFonts w:ascii="Arial" w:hAnsi="Arial" w:cs="Arial"/>
          <w:b/>
          <w:bCs/>
          <w:lang w:val="sr-Latn-BA"/>
        </w:rPr>
        <w:t xml:space="preserve"> </w:t>
      </w:r>
    </w:p>
    <w:p w14:paraId="34C2FD91" w14:textId="2C7CD1BD" w:rsidR="00032A7E" w:rsidRPr="003D2B2E" w:rsidRDefault="00032A7E" w:rsidP="00032A7E">
      <w:pPr>
        <w:pStyle w:val="ListParagraph"/>
        <w:numPr>
          <w:ilvl w:val="0"/>
          <w:numId w:val="14"/>
        </w:numPr>
        <w:autoSpaceDE w:val="0"/>
        <w:autoSpaceDN w:val="0"/>
        <w:adjustRightInd w:val="0"/>
        <w:contextualSpacing/>
        <w:jc w:val="both"/>
        <w:rPr>
          <w:rFonts w:cs="Arial"/>
          <w:lang w:val="sr-Latn-BA"/>
        </w:rPr>
      </w:pPr>
      <w:r w:rsidRPr="003D2B2E">
        <w:rPr>
          <w:rFonts w:cs="Arial"/>
          <w:b/>
          <w:bCs/>
          <w:lang w:val="sr-Cyrl-BA"/>
        </w:rPr>
        <w:t xml:space="preserve">Правилник о управљању отпадним уљима – </w:t>
      </w:r>
      <w:r w:rsidRPr="003D2B2E">
        <w:rPr>
          <w:rFonts w:cs="Arial"/>
          <w:lang w:val="sr-Cyrl-BA"/>
        </w:rPr>
        <w:t>Комора је</w:t>
      </w:r>
      <w:r w:rsidR="004A7E73" w:rsidRPr="003D2B2E">
        <w:rPr>
          <w:rFonts w:cs="Arial"/>
          <w:lang w:val="sr-Cyrl-BA"/>
        </w:rPr>
        <w:t>,</w:t>
      </w:r>
      <w:r w:rsidRPr="003D2B2E">
        <w:rPr>
          <w:rFonts w:cs="Arial"/>
          <w:lang w:val="sr-Cyrl-BA"/>
        </w:rPr>
        <w:t xml:space="preserve"> крајем </w:t>
      </w:r>
      <w:r w:rsidR="004A7E73" w:rsidRPr="003D2B2E">
        <w:rPr>
          <w:rFonts w:cs="Arial"/>
          <w:lang w:val="sr-Cyrl-BA"/>
        </w:rPr>
        <w:t xml:space="preserve">извјештајне </w:t>
      </w:r>
      <w:r w:rsidRPr="003D2B2E">
        <w:rPr>
          <w:rFonts w:cs="Arial"/>
          <w:lang w:val="sr-Cyrl-BA"/>
        </w:rPr>
        <w:t>године</w:t>
      </w:r>
      <w:r w:rsidR="004A7E73" w:rsidRPr="003D2B2E">
        <w:rPr>
          <w:rFonts w:cs="Arial"/>
          <w:lang w:val="sr-Cyrl-BA"/>
        </w:rPr>
        <w:t>,</w:t>
      </w:r>
      <w:r w:rsidRPr="003D2B2E">
        <w:rPr>
          <w:rFonts w:cs="Arial"/>
          <w:lang w:val="sr-Cyrl-BA"/>
        </w:rPr>
        <w:t xml:space="preserve"> упутила Министарству за просторно уређење, грађевинарство и екологију мишљење на приједлог Правилника о управљању отпадним уљима којим је тражено да се произвођачи јестивих уља изузму из обавезе управљања отпадним уљима, из разлога што јестива уља нису препозната и дефинисана одредбама Закона о управљању отпадним уљима. Додатно смо захтијевали и одгоду примјене предметног Правилника. </w:t>
      </w:r>
    </w:p>
    <w:p w14:paraId="37866923" w14:textId="3E2809A9" w:rsidR="00032A7E" w:rsidRPr="003D2B2E" w:rsidRDefault="00032A7E" w:rsidP="004A7E73">
      <w:pPr>
        <w:pStyle w:val="ListParagraph"/>
        <w:numPr>
          <w:ilvl w:val="0"/>
          <w:numId w:val="14"/>
        </w:numPr>
        <w:autoSpaceDE w:val="0"/>
        <w:autoSpaceDN w:val="0"/>
        <w:adjustRightInd w:val="0"/>
        <w:contextualSpacing/>
        <w:jc w:val="both"/>
        <w:rPr>
          <w:rFonts w:cs="Arial"/>
          <w:lang w:val="sr-Latn-BA"/>
        </w:rPr>
      </w:pPr>
      <w:r w:rsidRPr="003D2B2E">
        <w:rPr>
          <w:b/>
          <w:bCs/>
          <w:lang w:val="sr-Cyrl-BA"/>
        </w:rPr>
        <w:t>Правилник о посебним условима за вршење контролног испитивања апарата за гашење пожара</w:t>
      </w:r>
      <w:r w:rsidRPr="003D2B2E">
        <w:rPr>
          <w:b/>
          <w:bCs/>
          <w:lang w:val="sr-Latn-BA"/>
        </w:rPr>
        <w:t xml:space="preserve"> </w:t>
      </w:r>
      <w:r w:rsidRPr="003D2B2E">
        <w:rPr>
          <w:lang w:val="sr-Cyrl-BA"/>
        </w:rPr>
        <w:t>(</w:t>
      </w:r>
      <w:r w:rsidR="004A7E73" w:rsidRPr="003D2B2E">
        <w:rPr>
          <w:lang w:val="sr-Cyrl-BA"/>
        </w:rPr>
        <w:t>"</w:t>
      </w:r>
      <w:r w:rsidRPr="003D2B2E">
        <w:rPr>
          <w:lang w:val="sr-Latn-BA"/>
        </w:rPr>
        <w:t>Сл.</w:t>
      </w:r>
      <w:r w:rsidRPr="003D2B2E">
        <w:rPr>
          <w:lang w:val="sr-Cyrl-BA"/>
        </w:rPr>
        <w:t xml:space="preserve"> </w:t>
      </w:r>
      <w:r w:rsidRPr="003D2B2E">
        <w:rPr>
          <w:lang w:val="sr-Latn-BA"/>
        </w:rPr>
        <w:t>гласник</w:t>
      </w:r>
      <w:r w:rsidRPr="003D2B2E">
        <w:rPr>
          <w:lang w:val="sr-Cyrl-BA"/>
        </w:rPr>
        <w:t xml:space="preserve"> РС</w:t>
      </w:r>
      <w:r w:rsidR="004A7E73" w:rsidRPr="003D2B2E">
        <w:rPr>
          <w:lang w:val="sr-Cyrl-BA"/>
        </w:rPr>
        <w:t>"</w:t>
      </w:r>
      <w:r w:rsidRPr="003D2B2E">
        <w:rPr>
          <w:lang w:val="sr-Cyrl-BA"/>
        </w:rPr>
        <w:t>,</w:t>
      </w:r>
      <w:r w:rsidRPr="003D2B2E">
        <w:rPr>
          <w:lang w:val="sr-Latn-BA"/>
        </w:rPr>
        <w:t xml:space="preserve"> број</w:t>
      </w:r>
      <w:r w:rsidRPr="003D2B2E">
        <w:rPr>
          <w:lang w:val="sr-Cyrl-BA"/>
        </w:rPr>
        <w:t>:</w:t>
      </w:r>
      <w:r w:rsidRPr="003D2B2E">
        <w:rPr>
          <w:lang w:val="sr-Latn-BA"/>
        </w:rPr>
        <w:t xml:space="preserve"> </w:t>
      </w:r>
      <w:r w:rsidRPr="003D2B2E">
        <w:rPr>
          <w:lang w:val="sr-Cyrl-BA"/>
        </w:rPr>
        <w:t>05</w:t>
      </w:r>
      <w:r w:rsidRPr="003D2B2E">
        <w:rPr>
          <w:lang w:val="sr-Latn-BA"/>
        </w:rPr>
        <w:t>/2</w:t>
      </w:r>
      <w:r w:rsidRPr="003D2B2E">
        <w:rPr>
          <w:lang w:val="sr-Cyrl-BA"/>
        </w:rPr>
        <w:t>1 и 48/21)</w:t>
      </w:r>
      <w:r w:rsidRPr="003D2B2E">
        <w:rPr>
          <w:lang w:val="sr-Latn-BA"/>
        </w:rPr>
        <w:t>, Привредна комора РС</w:t>
      </w:r>
      <w:r w:rsidRPr="003D2B2E">
        <w:rPr>
          <w:lang w:val="sr-Cyrl-BA"/>
        </w:rPr>
        <w:t xml:space="preserve"> упутила је</w:t>
      </w:r>
      <w:r w:rsidR="004A7E73" w:rsidRPr="003D2B2E">
        <w:rPr>
          <w:lang w:val="sr-Cyrl-BA"/>
        </w:rPr>
        <w:t>,</w:t>
      </w:r>
      <w:r w:rsidRPr="003D2B2E">
        <w:rPr>
          <w:lang w:val="sr-Cyrl-BA"/>
        </w:rPr>
        <w:t xml:space="preserve"> у октобру 2021. године</w:t>
      </w:r>
      <w:r w:rsidR="004A7E73" w:rsidRPr="003D2B2E">
        <w:rPr>
          <w:lang w:val="sr-Cyrl-BA"/>
        </w:rPr>
        <w:t>,</w:t>
      </w:r>
      <w:r w:rsidRPr="003D2B2E">
        <w:rPr>
          <w:lang w:val="sr-Cyrl-BA"/>
        </w:rPr>
        <w:t xml:space="preserve"> иницијативу МУП-у за одгађање примјене </w:t>
      </w:r>
      <w:r w:rsidR="004A7E73" w:rsidRPr="003D2B2E">
        <w:rPr>
          <w:lang w:val="sr-Cyrl-BA"/>
        </w:rPr>
        <w:t>овог</w:t>
      </w:r>
      <w:r w:rsidRPr="003D2B2E">
        <w:rPr>
          <w:lang w:val="sr-Cyrl-BA"/>
        </w:rPr>
        <w:t xml:space="preserve"> Правилника</w:t>
      </w:r>
      <w:r w:rsidR="004A7E73" w:rsidRPr="003D2B2E">
        <w:rPr>
          <w:lang w:val="sr-Cyrl-BA"/>
        </w:rPr>
        <w:t>, а</w:t>
      </w:r>
      <w:r w:rsidRPr="003D2B2E">
        <w:rPr>
          <w:lang w:val="sr-Cyrl-BA"/>
        </w:rPr>
        <w:t xml:space="preserve"> којим се прописују контролна испитивања апарата за гашење пожара, начин вршења контроле и рокови за вршење наведених </w:t>
      </w:r>
      <w:r w:rsidRPr="003D2B2E">
        <w:rPr>
          <w:lang w:val="sr-Cyrl-BA"/>
        </w:rPr>
        <w:lastRenderedPageBreak/>
        <w:t>испитивања до 2023. године.</w:t>
      </w:r>
      <w:r w:rsidR="004A7E73" w:rsidRPr="003D2B2E">
        <w:rPr>
          <w:rStyle w:val="FootnoteReference"/>
          <w:vertAlign w:val="superscript"/>
          <w:lang w:val="sr-Cyrl-BA"/>
        </w:rPr>
        <w:footnoteReference w:id="7"/>
      </w:r>
      <w:r w:rsidRPr="003D2B2E">
        <w:rPr>
          <w:vertAlign w:val="superscript"/>
          <w:lang w:val="sr-Cyrl-BA"/>
        </w:rPr>
        <w:t xml:space="preserve"> </w:t>
      </w:r>
      <w:r w:rsidR="004A7E73" w:rsidRPr="003D2B2E">
        <w:rPr>
          <w:lang w:val="sr-Cyrl-BA"/>
        </w:rPr>
        <w:t xml:space="preserve">Јавне консултације, </w:t>
      </w:r>
      <w:r w:rsidRPr="003D2B2E">
        <w:rPr>
          <w:lang w:val="sr-Cyrl-BA"/>
        </w:rPr>
        <w:t>о наведеном Правилнику, организован</w:t>
      </w:r>
      <w:r w:rsidR="004A7E73" w:rsidRPr="003D2B2E">
        <w:rPr>
          <w:lang w:val="sr-Cyrl-BA"/>
        </w:rPr>
        <w:t>е</w:t>
      </w:r>
      <w:r w:rsidRPr="003D2B2E">
        <w:rPr>
          <w:lang w:val="sr-Cyrl-BA"/>
        </w:rPr>
        <w:t xml:space="preserve"> су у просторијама Коморе</w:t>
      </w:r>
      <w:r w:rsidR="004A7E73" w:rsidRPr="003D2B2E">
        <w:rPr>
          <w:lang w:val="sr-Cyrl-BA"/>
        </w:rPr>
        <w:t xml:space="preserve">, уз </w:t>
      </w:r>
      <w:r w:rsidRPr="003D2B2E">
        <w:rPr>
          <w:lang w:val="sr-Cyrl-BA"/>
        </w:rPr>
        <w:t>учешће представни</w:t>
      </w:r>
      <w:r w:rsidR="004A7E73" w:rsidRPr="003D2B2E">
        <w:rPr>
          <w:lang w:val="sr-Cyrl-BA"/>
        </w:rPr>
        <w:t>ка</w:t>
      </w:r>
      <w:r w:rsidRPr="003D2B2E">
        <w:rPr>
          <w:lang w:val="sr-Cyrl-BA"/>
        </w:rPr>
        <w:t xml:space="preserve"> МУП-а, сервисера противпожарних апарата и заинтересованих привредника.</w:t>
      </w:r>
    </w:p>
    <w:p w14:paraId="3A7C25CD" w14:textId="6FFE7ED6" w:rsidR="00032A7E" w:rsidRPr="003D2B2E" w:rsidRDefault="00032A7E" w:rsidP="00032A7E">
      <w:pPr>
        <w:pStyle w:val="ListParagraph"/>
        <w:numPr>
          <w:ilvl w:val="0"/>
          <w:numId w:val="14"/>
        </w:numPr>
        <w:shd w:val="clear" w:color="auto" w:fill="FFFFFF"/>
        <w:autoSpaceDE w:val="0"/>
        <w:autoSpaceDN w:val="0"/>
        <w:adjustRightInd w:val="0"/>
        <w:contextualSpacing/>
        <w:jc w:val="both"/>
        <w:rPr>
          <w:lang w:val="sr-Cyrl-BA"/>
        </w:rPr>
      </w:pPr>
      <w:r w:rsidRPr="003D2B2E">
        <w:rPr>
          <w:rFonts w:cs="Arial"/>
          <w:b/>
          <w:bCs/>
          <w:lang w:val="sr-Latn-BA"/>
        </w:rPr>
        <w:t xml:space="preserve">Закон о споразумном вансудском финансијском реструктурирању </w:t>
      </w:r>
      <w:r w:rsidRPr="003D2B2E">
        <w:rPr>
          <w:rFonts w:cs="Arial"/>
          <w:lang w:val="sr-Cyrl-BA"/>
        </w:rPr>
        <w:t>(</w:t>
      </w:r>
      <w:r w:rsidR="00751A98" w:rsidRPr="003D2B2E">
        <w:rPr>
          <w:rFonts w:cs="Arial"/>
          <w:lang w:val="sr-Cyrl-BA"/>
        </w:rPr>
        <w:t>"</w:t>
      </w:r>
      <w:r w:rsidRPr="003D2B2E">
        <w:rPr>
          <w:rFonts w:cs="Arial"/>
          <w:lang w:val="sr-Latn-BA"/>
        </w:rPr>
        <w:t>Сл.</w:t>
      </w:r>
      <w:r w:rsidRPr="003D2B2E">
        <w:rPr>
          <w:lang w:val="sr-Latn-BA"/>
        </w:rPr>
        <w:t xml:space="preserve"> гласник</w:t>
      </w:r>
      <w:r w:rsidRPr="003D2B2E">
        <w:rPr>
          <w:lang w:val="sr-Cyrl-BA"/>
        </w:rPr>
        <w:t xml:space="preserve"> РС</w:t>
      </w:r>
      <w:r w:rsidR="00751A98" w:rsidRPr="003D2B2E">
        <w:rPr>
          <w:lang w:val="sr-Cyrl-BA"/>
        </w:rPr>
        <w:t>"</w:t>
      </w:r>
      <w:r w:rsidRPr="003D2B2E">
        <w:rPr>
          <w:lang w:val="sr-Cyrl-BA"/>
        </w:rPr>
        <w:t>,</w:t>
      </w:r>
      <w:r w:rsidRPr="003D2B2E">
        <w:rPr>
          <w:lang w:val="sr-Latn-BA"/>
        </w:rPr>
        <w:t xml:space="preserve"> број</w:t>
      </w:r>
      <w:r w:rsidRPr="003D2B2E">
        <w:rPr>
          <w:lang w:val="sr-Cyrl-BA"/>
        </w:rPr>
        <w:t xml:space="preserve">: </w:t>
      </w:r>
      <w:r w:rsidRPr="003D2B2E">
        <w:rPr>
          <w:lang w:val="sr-Latn-BA"/>
        </w:rPr>
        <w:t>99/20</w:t>
      </w:r>
      <w:r w:rsidRPr="003D2B2E">
        <w:rPr>
          <w:lang w:val="sr-Cyrl-BA"/>
        </w:rPr>
        <w:t xml:space="preserve">) </w:t>
      </w:r>
      <w:r w:rsidRPr="003D2B2E">
        <w:rPr>
          <w:lang w:val="sr-Latn-BA"/>
        </w:rPr>
        <w:t>–</w:t>
      </w:r>
      <w:r w:rsidRPr="003D2B2E">
        <w:rPr>
          <w:lang w:val="sr-Cyrl-BA"/>
        </w:rPr>
        <w:t xml:space="preserve"> </w:t>
      </w:r>
      <w:r w:rsidR="00751A98" w:rsidRPr="003D2B2E">
        <w:rPr>
          <w:lang w:val="sr-Cyrl-BA"/>
        </w:rPr>
        <w:t xml:space="preserve">сходно </w:t>
      </w:r>
      <w:r w:rsidRPr="003D2B2E">
        <w:rPr>
          <w:lang w:val="sr-Cyrl-BA"/>
        </w:rPr>
        <w:t>овом</w:t>
      </w:r>
      <w:r w:rsidRPr="003D2B2E">
        <w:rPr>
          <w:lang w:val="sr-Latn-BA"/>
        </w:rPr>
        <w:t xml:space="preserve"> </w:t>
      </w:r>
      <w:r w:rsidRPr="003D2B2E">
        <w:rPr>
          <w:lang w:val="sr-Cyrl-BA"/>
        </w:rPr>
        <w:t>З</w:t>
      </w:r>
      <w:r w:rsidRPr="003D2B2E">
        <w:rPr>
          <w:lang w:val="sr-Latn-BA"/>
        </w:rPr>
        <w:t>акон</w:t>
      </w:r>
      <w:r w:rsidRPr="003D2B2E">
        <w:rPr>
          <w:lang w:val="sr-Cyrl-BA"/>
        </w:rPr>
        <w:t>у,</w:t>
      </w:r>
      <w:r w:rsidRPr="003D2B2E">
        <w:rPr>
          <w:lang w:val="sr-Latn-BA"/>
        </w:rPr>
        <w:t xml:space="preserve"> Комора спроводи поступак финансијског реструктурирања</w:t>
      </w:r>
      <w:r w:rsidR="00751A98" w:rsidRPr="003D2B2E">
        <w:rPr>
          <w:lang w:val="sr-Cyrl-BA"/>
        </w:rPr>
        <w:t xml:space="preserve">, а током 2021. године, ПКРС је </w:t>
      </w:r>
      <w:r w:rsidRPr="003D2B2E">
        <w:rPr>
          <w:lang w:val="sr-Cyrl-BA"/>
        </w:rPr>
        <w:t>донијела два подзаконска акта и то</w:t>
      </w:r>
      <w:r w:rsidR="00751A98" w:rsidRPr="003D2B2E">
        <w:rPr>
          <w:lang w:val="sr-Cyrl-BA"/>
        </w:rPr>
        <w:t>:</w:t>
      </w:r>
      <w:r w:rsidRPr="003D2B2E">
        <w:rPr>
          <w:lang w:val="sr-Cyrl-BA"/>
        </w:rPr>
        <w:t xml:space="preserve"> Одлуку о висини накнаде за рад посреднику у току поступка споразумног вансудског финансијског реструктурирања и Етички кодекс за посреднике у поступку споразумног вансудског финансијског реструктурирања. Додатно, представници Коморе су активно сарађивали са представницима Министарства привреде и предузетништва Републике Српске на изради Правилника о поступку споразумног вансудског финансијског реструктурирања. Крајем јула</w:t>
      </w:r>
      <w:r w:rsidR="00751A98" w:rsidRPr="003D2B2E">
        <w:rPr>
          <w:lang w:val="sr-Cyrl-BA"/>
        </w:rPr>
        <w:t xml:space="preserve">, </w:t>
      </w:r>
      <w:r w:rsidRPr="003D2B2E">
        <w:rPr>
          <w:lang w:val="sr-Cyrl-BA"/>
        </w:rPr>
        <w:t xml:space="preserve">Комора је дала мишљење на приједлог коначног текста Правилника. </w:t>
      </w:r>
    </w:p>
    <w:p w14:paraId="47C30B41" w14:textId="557A0941" w:rsidR="00032A7E" w:rsidRPr="003D2B2E" w:rsidRDefault="00032A7E" w:rsidP="00032A7E">
      <w:pPr>
        <w:pStyle w:val="ListParagraph"/>
        <w:numPr>
          <w:ilvl w:val="0"/>
          <w:numId w:val="14"/>
        </w:numPr>
        <w:jc w:val="both"/>
        <w:rPr>
          <w:rFonts w:cs="Arial"/>
          <w:lang w:val="sr-Latn-BA"/>
        </w:rPr>
      </w:pPr>
      <w:r w:rsidRPr="003D2B2E">
        <w:rPr>
          <w:rFonts w:cs="Arial"/>
          <w:b/>
          <w:bCs/>
          <w:lang w:val="sr-Cyrl-BA"/>
        </w:rPr>
        <w:t xml:space="preserve">Уредба о поступку додјеле средстава за подстицај развоја малих и средњих предузећа </w:t>
      </w:r>
      <w:r w:rsidRPr="003D2B2E">
        <w:rPr>
          <w:rFonts w:cs="Arial"/>
          <w:lang w:val="sr-Latn-BA"/>
        </w:rPr>
        <w:t xml:space="preserve"> </w:t>
      </w:r>
      <w:r w:rsidRPr="003D2B2E">
        <w:rPr>
          <w:rFonts w:cs="Arial"/>
          <w:lang w:val="sr-Cyrl-BA"/>
        </w:rPr>
        <w:t>(</w:t>
      </w:r>
      <w:r w:rsidR="00751A98" w:rsidRPr="003D2B2E">
        <w:rPr>
          <w:rFonts w:cs="Arial"/>
          <w:lang w:val="sr-Cyrl-BA"/>
        </w:rPr>
        <w:t>"</w:t>
      </w:r>
      <w:r w:rsidRPr="003D2B2E">
        <w:rPr>
          <w:rFonts w:cs="Arial"/>
          <w:lang w:val="sr-Latn-BA"/>
        </w:rPr>
        <w:t>Сл. гласник РС</w:t>
      </w:r>
      <w:r w:rsidR="00751A98" w:rsidRPr="003D2B2E">
        <w:rPr>
          <w:rFonts w:cs="Arial"/>
          <w:lang w:val="sr-Cyrl-BA"/>
        </w:rPr>
        <w:t>"</w:t>
      </w:r>
      <w:r w:rsidRPr="003D2B2E">
        <w:rPr>
          <w:rFonts w:cs="Arial"/>
          <w:lang w:val="sr-Latn-BA"/>
        </w:rPr>
        <w:t>, бр. 1</w:t>
      </w:r>
      <w:r w:rsidRPr="003D2B2E">
        <w:rPr>
          <w:rFonts w:cs="Arial"/>
          <w:lang w:val="sr-Cyrl-BA"/>
        </w:rPr>
        <w:t xml:space="preserve">03/21) - </w:t>
      </w:r>
      <w:r w:rsidRPr="003D2B2E">
        <w:rPr>
          <w:rFonts w:cs="Arial"/>
          <w:lang w:val="sr-Latn-BA"/>
        </w:rPr>
        <w:t xml:space="preserve"> којим је </w:t>
      </w:r>
      <w:r w:rsidRPr="003D2B2E">
        <w:rPr>
          <w:rFonts w:cs="Arial"/>
          <w:lang w:val="sr-Cyrl-BA"/>
        </w:rPr>
        <w:t>регулисан систем подршке за развој малих и средњих предузећа</w:t>
      </w:r>
      <w:r w:rsidR="00751A98" w:rsidRPr="003D2B2E">
        <w:rPr>
          <w:rFonts w:cs="Arial"/>
          <w:lang w:val="sr-Cyrl-BA"/>
        </w:rPr>
        <w:t>, а</w:t>
      </w:r>
      <w:r w:rsidRPr="003D2B2E">
        <w:rPr>
          <w:rFonts w:cs="Arial"/>
          <w:lang w:val="sr-Cyrl-BA"/>
        </w:rPr>
        <w:t xml:space="preserve"> чији приједлог је достављен Комори на давање мишљења </w:t>
      </w:r>
      <w:r w:rsidR="00751A98" w:rsidRPr="003D2B2E">
        <w:rPr>
          <w:rFonts w:cs="Arial"/>
          <w:lang w:val="sr-Cyrl-BA"/>
        </w:rPr>
        <w:t>и</w:t>
      </w:r>
      <w:r w:rsidRPr="003D2B2E">
        <w:rPr>
          <w:rFonts w:cs="Arial"/>
          <w:lang w:val="sr-Cyrl-BA"/>
        </w:rPr>
        <w:t xml:space="preserve"> коментара. И поред остављеног кратког рока</w:t>
      </w:r>
      <w:r w:rsidR="00751A98" w:rsidRPr="003D2B2E">
        <w:rPr>
          <w:rFonts w:cs="Arial"/>
          <w:lang w:val="sr-Cyrl-BA"/>
        </w:rPr>
        <w:t xml:space="preserve">, </w:t>
      </w:r>
      <w:r w:rsidRPr="003D2B2E">
        <w:rPr>
          <w:rFonts w:cs="Arial"/>
          <w:lang w:val="sr-Cyrl-BA"/>
        </w:rPr>
        <w:t xml:space="preserve"> упућен је низ приједлога и сугестија за побољшање предметне Уредбе у циљу добијања најбољих ефеката предметних средстава</w:t>
      </w:r>
      <w:r w:rsidRPr="003D2B2E">
        <w:rPr>
          <w:rFonts w:cs="Arial"/>
          <w:noProof/>
          <w:lang w:val="sr-Cyrl-BA"/>
        </w:rPr>
        <w:t>. Комора је инсистирала да се кроз уредбу дефинише методологија Центра за дигиталну трансформацију Коморе, те да се већи значај посвети сертификованим консултантима у процесу дигиталне трансформације уз низ осталих примједби који се тичу износа средстава за организовање и посјете конференцијама изван БиХ, поједностављења средстава обезбјеђења</w:t>
      </w:r>
      <w:r w:rsidR="00751A98" w:rsidRPr="003D2B2E">
        <w:rPr>
          <w:rFonts w:cs="Arial"/>
          <w:noProof/>
          <w:lang w:val="sr-Cyrl-BA"/>
        </w:rPr>
        <w:t>,</w:t>
      </w:r>
      <w:r w:rsidRPr="003D2B2E">
        <w:rPr>
          <w:rFonts w:cs="Arial"/>
          <w:noProof/>
          <w:lang w:val="sr-Cyrl-BA"/>
        </w:rPr>
        <w:t xml:space="preserve"> итд.</w:t>
      </w:r>
    </w:p>
    <w:p w14:paraId="20939807" w14:textId="02690434" w:rsidR="00032A7E" w:rsidRPr="003D2B2E" w:rsidRDefault="00032A7E" w:rsidP="00032A7E">
      <w:pPr>
        <w:pStyle w:val="ListParagraph"/>
        <w:numPr>
          <w:ilvl w:val="0"/>
          <w:numId w:val="14"/>
        </w:numPr>
        <w:autoSpaceDE w:val="0"/>
        <w:autoSpaceDN w:val="0"/>
        <w:adjustRightInd w:val="0"/>
        <w:contextualSpacing/>
        <w:jc w:val="both"/>
        <w:rPr>
          <w:rFonts w:cs="Arial"/>
          <w:lang w:val="sr-Latn-BA"/>
        </w:rPr>
      </w:pPr>
      <w:r w:rsidRPr="003D2B2E">
        <w:rPr>
          <w:b/>
          <w:bCs/>
          <w:lang w:val="sr-Cyrl-BA"/>
        </w:rPr>
        <w:t>Правилник о садржају извјештаја о пословању слободне зоне</w:t>
      </w:r>
      <w:r w:rsidRPr="003D2B2E">
        <w:rPr>
          <w:b/>
          <w:bCs/>
          <w:lang w:val="sr-Latn-BA"/>
        </w:rPr>
        <w:t xml:space="preserve"> </w:t>
      </w:r>
      <w:r w:rsidRPr="003D2B2E">
        <w:rPr>
          <w:bCs/>
          <w:lang w:val="sr-Latn-BA"/>
        </w:rPr>
        <w:t>(</w:t>
      </w:r>
      <w:r w:rsidR="009702E7" w:rsidRPr="003D2B2E">
        <w:rPr>
          <w:bCs/>
          <w:lang w:val="sr-Cyrl-BA"/>
        </w:rPr>
        <w:t>"</w:t>
      </w:r>
      <w:r w:rsidRPr="003D2B2E">
        <w:rPr>
          <w:bCs/>
          <w:lang w:val="sr-Latn-BA"/>
        </w:rPr>
        <w:t>Службени гласник РС</w:t>
      </w:r>
      <w:r w:rsidR="009702E7" w:rsidRPr="003D2B2E">
        <w:rPr>
          <w:bCs/>
          <w:lang w:val="sr-Cyrl-BA"/>
        </w:rPr>
        <w:t>"</w:t>
      </w:r>
      <w:r w:rsidRPr="003D2B2E">
        <w:rPr>
          <w:bCs/>
          <w:lang w:val="sr-Latn-BA"/>
        </w:rPr>
        <w:t xml:space="preserve">, број: </w:t>
      </w:r>
      <w:r w:rsidRPr="003D2B2E">
        <w:rPr>
          <w:rFonts w:cs="Arial"/>
          <w:bCs/>
          <w:lang w:val="sr-Latn-BA"/>
        </w:rPr>
        <w:t>87/21)</w:t>
      </w:r>
      <w:r w:rsidRPr="003D2B2E">
        <w:rPr>
          <w:rFonts w:cs="Arial"/>
          <w:bCs/>
          <w:lang w:val="sr-Cyrl-BA"/>
        </w:rPr>
        <w:t xml:space="preserve"> – Мишљење Коморе на текст приједлога Правилника достављено је Министарству привреде и предузетништва Републике Српске са циљем да се </w:t>
      </w:r>
      <w:r w:rsidRPr="003D2B2E">
        <w:rPr>
          <w:rFonts w:cs="Arial"/>
          <w:lang w:val="sr-Cyrl-BA"/>
        </w:rPr>
        <w:t>оснивач или друштво за управљање слободном зоном обавежу на достављање свеобухватнијих информација о пословању зоне, као што су капацитети зоне, вриједност робе унијете у зону, вриједност робе изнијете из зоне, обим и структура улагања (домаћих и страних), остварени ефекти на локални и републички привредни развој и спољнотрговински биланс, запосленост, технолошки степен развијености</w:t>
      </w:r>
      <w:r w:rsidR="009702E7" w:rsidRPr="003D2B2E">
        <w:rPr>
          <w:rFonts w:cs="Arial"/>
          <w:lang w:val="sr-Cyrl-BA"/>
        </w:rPr>
        <w:t>,</w:t>
      </w:r>
      <w:r w:rsidRPr="003D2B2E">
        <w:rPr>
          <w:rFonts w:cs="Arial"/>
          <w:lang w:val="sr-Cyrl-BA"/>
        </w:rPr>
        <w:t xml:space="preserve"> итд</w:t>
      </w:r>
      <w:r w:rsidRPr="003D2B2E">
        <w:rPr>
          <w:rFonts w:cs="Arial"/>
          <w:bCs/>
          <w:lang w:val="sr-Latn-BA"/>
        </w:rPr>
        <w:t>.</w:t>
      </w:r>
      <w:r w:rsidRPr="003D2B2E">
        <w:rPr>
          <w:rFonts w:cs="Arial"/>
          <w:bCs/>
          <w:lang w:val="sr-Cyrl-BA"/>
        </w:rPr>
        <w:t xml:space="preserve"> </w:t>
      </w:r>
    </w:p>
    <w:p w14:paraId="593C0F18" w14:textId="2FA2CBB6" w:rsidR="00032A7E" w:rsidRPr="003D2B2E" w:rsidRDefault="00032A7E" w:rsidP="00032A7E">
      <w:pPr>
        <w:pStyle w:val="NormalWeb"/>
        <w:numPr>
          <w:ilvl w:val="0"/>
          <w:numId w:val="14"/>
        </w:numPr>
        <w:shd w:val="clear" w:color="auto" w:fill="FFFFFF"/>
        <w:spacing w:before="0" w:beforeAutospacing="0" w:after="0" w:afterAutospacing="0"/>
        <w:jc w:val="both"/>
        <w:rPr>
          <w:rFonts w:ascii="Arial" w:hAnsi="Arial" w:cs="Arial"/>
          <w:b/>
          <w:bCs/>
          <w:lang w:val="sr-Latn-BA"/>
        </w:rPr>
      </w:pPr>
      <w:r w:rsidRPr="003D2B2E">
        <w:rPr>
          <w:rFonts w:ascii="Arial" w:hAnsi="Arial" w:cs="Arial"/>
          <w:b/>
          <w:bCs/>
          <w:lang w:val="sr-Cyrl-BA"/>
        </w:rPr>
        <w:t xml:space="preserve">Стратегија запошљавања Републике Српске за период од 2021 – 2027 године </w:t>
      </w:r>
      <w:r w:rsidRPr="003D2B2E">
        <w:rPr>
          <w:rFonts w:ascii="Arial" w:hAnsi="Arial" w:cs="Arial"/>
          <w:bCs/>
          <w:lang w:val="sr-Cyrl-BA"/>
        </w:rPr>
        <w:t>–</w:t>
      </w:r>
      <w:r w:rsidRPr="003D2B2E">
        <w:rPr>
          <w:rFonts w:ascii="Arial" w:hAnsi="Arial" w:cs="Arial"/>
          <w:b/>
          <w:bCs/>
          <w:lang w:val="sr-Cyrl-BA"/>
        </w:rPr>
        <w:t xml:space="preserve"> </w:t>
      </w:r>
      <w:r w:rsidRPr="003D2B2E">
        <w:rPr>
          <w:rFonts w:ascii="Arial" w:hAnsi="Arial" w:cs="Arial"/>
          <w:lang w:val="sr-Cyrl-BA"/>
        </w:rPr>
        <w:t xml:space="preserve">Комора је упутила иницијативу Министарству рада и борачко-инвалидске заштите Републике Српске за учешће у креирању Стратегије запошљавања Републике Српске, с обзиром да је </w:t>
      </w:r>
      <w:r w:rsidR="00022A80" w:rsidRPr="003D2B2E">
        <w:rPr>
          <w:rFonts w:ascii="Arial" w:hAnsi="Arial" w:cs="Arial"/>
          <w:lang w:val="sr-Cyrl-BA"/>
        </w:rPr>
        <w:t>претходна</w:t>
      </w:r>
      <w:r w:rsidRPr="003D2B2E">
        <w:rPr>
          <w:rFonts w:ascii="Arial" w:hAnsi="Arial" w:cs="Arial"/>
          <w:lang w:val="sr-Cyrl-BA"/>
        </w:rPr>
        <w:t xml:space="preserve"> Стратегија истекла 2020. </w:t>
      </w:r>
      <w:r w:rsidR="00022A80" w:rsidRPr="003D2B2E">
        <w:rPr>
          <w:rFonts w:ascii="Arial" w:hAnsi="Arial" w:cs="Arial"/>
          <w:lang w:val="sr-Cyrl-BA"/>
        </w:rPr>
        <w:t xml:space="preserve">године, </w:t>
      </w:r>
      <w:r w:rsidRPr="003D2B2E">
        <w:rPr>
          <w:rFonts w:ascii="Arial" w:hAnsi="Arial" w:cs="Arial"/>
          <w:lang w:val="sr-Cyrl-BA"/>
        </w:rPr>
        <w:t>те</w:t>
      </w:r>
      <w:r w:rsidR="00022A80" w:rsidRPr="003D2B2E">
        <w:rPr>
          <w:rFonts w:ascii="Arial" w:hAnsi="Arial" w:cs="Arial"/>
          <w:lang w:val="sr-Cyrl-BA"/>
        </w:rPr>
        <w:t xml:space="preserve"> да</w:t>
      </w:r>
      <w:r w:rsidRPr="003D2B2E">
        <w:rPr>
          <w:rFonts w:ascii="Arial" w:hAnsi="Arial" w:cs="Arial"/>
          <w:lang w:val="sr-Cyrl-BA"/>
        </w:rPr>
        <w:t xml:space="preserve"> је потребно</w:t>
      </w:r>
      <w:r w:rsidR="00022A80" w:rsidRPr="003D2B2E">
        <w:rPr>
          <w:rFonts w:ascii="Arial" w:hAnsi="Arial" w:cs="Arial"/>
          <w:lang w:val="sr-Cyrl-BA"/>
        </w:rPr>
        <w:t xml:space="preserve"> донијети</w:t>
      </w:r>
      <w:r w:rsidRPr="003D2B2E">
        <w:rPr>
          <w:rFonts w:ascii="Arial" w:hAnsi="Arial" w:cs="Arial"/>
          <w:lang w:val="sr-Cyrl-BA"/>
        </w:rPr>
        <w:t xml:space="preserve"> нов</w:t>
      </w:r>
      <w:r w:rsidR="00022A80" w:rsidRPr="003D2B2E">
        <w:rPr>
          <w:rFonts w:ascii="Arial" w:hAnsi="Arial" w:cs="Arial"/>
          <w:lang w:val="sr-Cyrl-BA"/>
        </w:rPr>
        <w:t>у</w:t>
      </w:r>
      <w:r w:rsidRPr="003D2B2E">
        <w:rPr>
          <w:rFonts w:ascii="Arial" w:hAnsi="Arial" w:cs="Arial"/>
          <w:lang w:val="sr-Cyrl-BA"/>
        </w:rPr>
        <w:t xml:space="preserve"> </w:t>
      </w:r>
      <w:r w:rsidR="00022A80" w:rsidRPr="003D2B2E">
        <w:rPr>
          <w:rFonts w:ascii="Arial" w:hAnsi="Arial" w:cs="Arial"/>
          <w:lang w:val="sr-Cyrl-BA"/>
        </w:rPr>
        <w:t>С</w:t>
      </w:r>
      <w:r w:rsidRPr="003D2B2E">
        <w:rPr>
          <w:rFonts w:ascii="Arial" w:hAnsi="Arial" w:cs="Arial"/>
          <w:lang w:val="sr-Cyrl-BA"/>
        </w:rPr>
        <w:t>тратегиј</w:t>
      </w:r>
      <w:r w:rsidR="00022A80" w:rsidRPr="003D2B2E">
        <w:rPr>
          <w:rFonts w:ascii="Arial" w:hAnsi="Arial" w:cs="Arial"/>
          <w:lang w:val="sr-Cyrl-BA"/>
        </w:rPr>
        <w:t>у</w:t>
      </w:r>
      <w:r w:rsidRPr="003D2B2E">
        <w:rPr>
          <w:rFonts w:ascii="Arial" w:hAnsi="Arial" w:cs="Arial"/>
          <w:lang w:val="sr-Cyrl-BA"/>
        </w:rPr>
        <w:t xml:space="preserve"> која би представљала оквир за усклађивање јавних политика у области запошљавања и интереса и потреба привреде и пр</w:t>
      </w:r>
      <w:r w:rsidR="00022A80" w:rsidRPr="003D2B2E">
        <w:rPr>
          <w:rFonts w:ascii="Arial" w:hAnsi="Arial" w:cs="Arial"/>
          <w:lang w:val="sr-Cyrl-BA"/>
        </w:rPr>
        <w:t>и</w:t>
      </w:r>
      <w:r w:rsidRPr="003D2B2E">
        <w:rPr>
          <w:rFonts w:ascii="Arial" w:hAnsi="Arial" w:cs="Arial"/>
          <w:lang w:val="sr-Cyrl-BA"/>
        </w:rPr>
        <w:t>вредних субјеката у Републици Српској.</w:t>
      </w:r>
      <w:r w:rsidRPr="003D2B2E">
        <w:rPr>
          <w:rFonts w:ascii="Arial" w:hAnsi="Arial" w:cs="Arial"/>
          <w:lang w:val="sr-Latn-BA"/>
        </w:rPr>
        <w:t xml:space="preserve">  </w:t>
      </w:r>
      <w:r w:rsidRPr="003D2B2E">
        <w:rPr>
          <w:rFonts w:ascii="Arial" w:hAnsi="Arial" w:cs="Arial"/>
          <w:lang w:val="sr-Cyrl-BA"/>
        </w:rPr>
        <w:t>У септембру 2021. године</w:t>
      </w:r>
      <w:r w:rsidR="00022A80" w:rsidRPr="003D2B2E">
        <w:rPr>
          <w:rFonts w:ascii="Arial" w:hAnsi="Arial" w:cs="Arial"/>
          <w:lang w:val="sr-Cyrl-BA"/>
        </w:rPr>
        <w:t>,</w:t>
      </w:r>
      <w:r w:rsidRPr="003D2B2E">
        <w:rPr>
          <w:rFonts w:ascii="Arial" w:hAnsi="Arial" w:cs="Arial"/>
          <w:lang w:val="sr-Cyrl-BA"/>
        </w:rPr>
        <w:t xml:space="preserve"> Министарству је достављен сет коментара и приједлога за предметну стратегију са посебним освртом на подстицаје за покретање пословања, развој програма едукација о предузетништву, пореска растерећења за прве године пословања, развој запошљавања у неразвијеним општинама и др. </w:t>
      </w:r>
    </w:p>
    <w:p w14:paraId="701C01A7" w14:textId="719AA09B" w:rsidR="00032A7E" w:rsidRPr="003D2B2E" w:rsidRDefault="00032A7E" w:rsidP="00032A7E">
      <w:pPr>
        <w:pStyle w:val="NormalWeb"/>
        <w:numPr>
          <w:ilvl w:val="0"/>
          <w:numId w:val="14"/>
        </w:numPr>
        <w:shd w:val="clear" w:color="auto" w:fill="FFFFFF"/>
        <w:spacing w:before="0" w:beforeAutospacing="0" w:after="0" w:afterAutospacing="0"/>
        <w:jc w:val="both"/>
        <w:rPr>
          <w:rFonts w:ascii="Arial" w:hAnsi="Arial" w:cs="Arial"/>
          <w:lang w:val="sr-Latn-BA"/>
        </w:rPr>
      </w:pPr>
      <w:r w:rsidRPr="003D2B2E">
        <w:rPr>
          <w:rFonts w:ascii="Arial" w:hAnsi="Arial" w:cs="Arial"/>
          <w:b/>
          <w:bCs/>
          <w:lang w:val="sr-Cyrl-BA"/>
        </w:rPr>
        <w:lastRenderedPageBreak/>
        <w:t xml:space="preserve">Стратегија привлачења страних инвестиција у Републику Српску за период 2021 - 2027 године </w:t>
      </w:r>
      <w:r w:rsidRPr="003D2B2E">
        <w:rPr>
          <w:rFonts w:ascii="Arial" w:hAnsi="Arial" w:cs="Arial"/>
          <w:bCs/>
          <w:lang w:val="sr-Cyrl-BA"/>
        </w:rPr>
        <w:t>–</w:t>
      </w:r>
      <w:r w:rsidRPr="003D2B2E">
        <w:rPr>
          <w:rFonts w:ascii="Arial" w:hAnsi="Arial" w:cs="Arial"/>
          <w:b/>
          <w:bCs/>
          <w:lang w:val="sr-Cyrl-BA"/>
        </w:rPr>
        <w:t xml:space="preserve"> </w:t>
      </w:r>
      <w:r w:rsidRPr="003D2B2E">
        <w:rPr>
          <w:rFonts w:ascii="Arial" w:hAnsi="Arial" w:cs="Arial"/>
          <w:lang w:val="sr-Cyrl-BA"/>
        </w:rPr>
        <w:t xml:space="preserve">Комора је упутила низ приједлога на текст приједлога наведене </w:t>
      </w:r>
      <w:r w:rsidR="00D95193" w:rsidRPr="003D2B2E">
        <w:rPr>
          <w:rFonts w:ascii="Arial" w:hAnsi="Arial" w:cs="Arial"/>
          <w:lang w:val="sr-Cyrl-BA"/>
        </w:rPr>
        <w:t>С</w:t>
      </w:r>
      <w:r w:rsidRPr="003D2B2E">
        <w:rPr>
          <w:rFonts w:ascii="Arial" w:hAnsi="Arial" w:cs="Arial"/>
          <w:lang w:val="sr-Cyrl-BA"/>
        </w:rPr>
        <w:t>тратегије са циљем скретања пажње на потребе задржавања стручних кадрова у Републици Српској, нарочито у области ИКТ, повластице за ИКТ привредне субјекте, олакшице за улагања која се односе и обухватају трансфер технологија и знања, јасно идентификовање и промоција сектора потенцијално интересантних страним инвеститорима, предвиђање средстава у Буџету за подршку дигитализације привреде у РС и сл.</w:t>
      </w:r>
    </w:p>
    <w:p w14:paraId="7D78601F" w14:textId="16AF59EE" w:rsidR="00032A7E" w:rsidRPr="003D2B2E" w:rsidRDefault="00032A7E" w:rsidP="00032A7E">
      <w:pPr>
        <w:pStyle w:val="ListParagraph"/>
        <w:numPr>
          <w:ilvl w:val="0"/>
          <w:numId w:val="14"/>
        </w:numPr>
        <w:shd w:val="clear" w:color="auto" w:fill="FFFFFF"/>
        <w:autoSpaceDE w:val="0"/>
        <w:autoSpaceDN w:val="0"/>
        <w:adjustRightInd w:val="0"/>
        <w:contextualSpacing/>
        <w:jc w:val="both"/>
        <w:rPr>
          <w:lang w:val="sr-Cyrl-BA"/>
        </w:rPr>
      </w:pPr>
      <w:r w:rsidRPr="003D2B2E">
        <w:rPr>
          <w:rFonts w:cs="Arial"/>
          <w:lang w:val="sr-Cyrl-BA"/>
        </w:rPr>
        <w:t>У оквиру посебних овлаштења које је Комора добила на основу Закона о средњем образовању и васпитању Републике Српске (</w:t>
      </w:r>
      <w:r w:rsidR="00611F58" w:rsidRPr="003D2B2E">
        <w:rPr>
          <w:rFonts w:cs="Arial"/>
          <w:lang w:val="sr-Cyrl-BA"/>
        </w:rPr>
        <w:t>"</w:t>
      </w:r>
      <w:r w:rsidRPr="003D2B2E">
        <w:rPr>
          <w:rFonts w:cs="Arial"/>
          <w:lang w:val="sr-Cyrl-BA"/>
        </w:rPr>
        <w:t>Сл. гласник РС</w:t>
      </w:r>
      <w:r w:rsidR="00611F58" w:rsidRPr="003D2B2E">
        <w:rPr>
          <w:rFonts w:cs="Arial"/>
          <w:lang w:val="sr-Cyrl-BA"/>
        </w:rPr>
        <w:t>"</w:t>
      </w:r>
      <w:r w:rsidRPr="003D2B2E">
        <w:rPr>
          <w:rFonts w:cs="Arial"/>
          <w:lang w:val="sr-Cyrl-BA"/>
        </w:rPr>
        <w:t xml:space="preserve">, број: </w:t>
      </w:r>
      <w:r w:rsidRPr="003D2B2E">
        <w:rPr>
          <w:rFonts w:cs="Arial"/>
          <w:lang w:val="sr-Latn-BA"/>
        </w:rPr>
        <w:t xml:space="preserve">41/18, 35/20 </w:t>
      </w:r>
      <w:r w:rsidRPr="003D2B2E">
        <w:rPr>
          <w:rFonts w:cs="Arial"/>
          <w:lang w:val="sr-Cyrl-BA"/>
        </w:rPr>
        <w:t>и</w:t>
      </w:r>
      <w:r w:rsidRPr="003D2B2E">
        <w:rPr>
          <w:rFonts w:cs="Arial"/>
          <w:lang w:val="sr-Latn-BA"/>
        </w:rPr>
        <w:t xml:space="preserve"> 92/20)</w:t>
      </w:r>
      <w:r w:rsidRPr="003D2B2E">
        <w:rPr>
          <w:rFonts w:cs="Arial"/>
          <w:lang w:val="sr-Cyrl-BA"/>
        </w:rPr>
        <w:t xml:space="preserve"> Управни одбор Коморе донио је </w:t>
      </w:r>
      <w:r w:rsidRPr="003D2B2E">
        <w:rPr>
          <w:rFonts w:cs="Arial"/>
          <w:b/>
          <w:bCs/>
          <w:lang w:val="sr-Cyrl-BA"/>
        </w:rPr>
        <w:t xml:space="preserve">Упутство о вршењу провјере испуњености услова за образовање ученика код послодаваца </w:t>
      </w:r>
      <w:r w:rsidRPr="003D2B2E">
        <w:rPr>
          <w:rFonts w:cs="Arial"/>
          <w:lang w:val="sr-Cyrl-BA"/>
        </w:rPr>
        <w:t>којим су регулисани услови и начин провјере испуњености услова за образовање ученика код послодаваца, организација, састав и начин рада Комисије за утврђивање испуњености услова.</w:t>
      </w:r>
    </w:p>
    <w:p w14:paraId="0E0C7A3A" w14:textId="05B83742" w:rsidR="00032A7E" w:rsidRPr="003D2B2E" w:rsidRDefault="00032A7E" w:rsidP="00032A7E">
      <w:pPr>
        <w:pStyle w:val="ListParagraph"/>
        <w:numPr>
          <w:ilvl w:val="0"/>
          <w:numId w:val="14"/>
        </w:numPr>
        <w:autoSpaceDE w:val="0"/>
        <w:autoSpaceDN w:val="0"/>
        <w:adjustRightInd w:val="0"/>
        <w:contextualSpacing/>
        <w:jc w:val="both"/>
        <w:rPr>
          <w:lang w:val="sr-Latn-BA"/>
        </w:rPr>
      </w:pPr>
      <w:r w:rsidRPr="003D2B2E">
        <w:rPr>
          <w:lang w:val="sr-Latn-BA"/>
        </w:rPr>
        <w:t>Током 202</w:t>
      </w:r>
      <w:r w:rsidRPr="003D2B2E">
        <w:rPr>
          <w:lang w:val="sr-Cyrl-BA"/>
        </w:rPr>
        <w:t>1.</w:t>
      </w:r>
      <w:r w:rsidRPr="003D2B2E">
        <w:rPr>
          <w:lang w:val="sr-Latn-BA"/>
        </w:rPr>
        <w:t xml:space="preserve"> године,</w:t>
      </w:r>
      <w:r w:rsidRPr="003D2B2E">
        <w:rPr>
          <w:lang w:val="sr-Cyrl-BA"/>
        </w:rPr>
        <w:t xml:space="preserve"> </w:t>
      </w:r>
      <w:r w:rsidRPr="003D2B2E">
        <w:rPr>
          <w:lang w:val="sr-Latn-BA"/>
        </w:rPr>
        <w:t xml:space="preserve">Комора је </w:t>
      </w:r>
      <w:r w:rsidRPr="003D2B2E">
        <w:rPr>
          <w:lang w:val="sr-Cyrl-BA"/>
        </w:rPr>
        <w:t xml:space="preserve">усвојила </w:t>
      </w:r>
      <w:r w:rsidRPr="003D2B2E">
        <w:rPr>
          <w:b/>
          <w:bCs/>
          <w:lang w:val="sr-Latn-BA"/>
        </w:rPr>
        <w:t>Одлук</w:t>
      </w:r>
      <w:r w:rsidRPr="003D2B2E">
        <w:rPr>
          <w:b/>
          <w:bCs/>
          <w:lang w:val="sr-Cyrl-BA"/>
        </w:rPr>
        <w:t>у</w:t>
      </w:r>
      <w:r w:rsidRPr="003D2B2E">
        <w:rPr>
          <w:b/>
          <w:bCs/>
          <w:lang w:val="sr-Latn-BA"/>
        </w:rPr>
        <w:t xml:space="preserve"> о допуштеној висини технолошког мањка, кала, квара, растура и лома </w:t>
      </w:r>
      <w:r w:rsidRPr="003D2B2E">
        <w:rPr>
          <w:b/>
          <w:bCs/>
          <w:lang w:val="sr-Cyrl-BA"/>
        </w:rPr>
        <w:t>приликом експлоатације бентонитне глине</w:t>
      </w:r>
      <w:r w:rsidRPr="003D2B2E">
        <w:rPr>
          <w:lang w:val="sr-Cyrl-BA"/>
        </w:rPr>
        <w:t xml:space="preserve"> </w:t>
      </w:r>
      <w:r w:rsidRPr="003D2B2E">
        <w:rPr>
          <w:lang w:val="sr-Latn-BA"/>
        </w:rPr>
        <w:t>(</w:t>
      </w:r>
      <w:r w:rsidR="00240E13" w:rsidRPr="003D2B2E">
        <w:rPr>
          <w:lang w:val="sr-Latn-BA"/>
        </w:rPr>
        <w:t>"</w:t>
      </w:r>
      <w:r w:rsidRPr="003D2B2E">
        <w:rPr>
          <w:lang w:val="sr-Latn-BA"/>
        </w:rPr>
        <w:t>Сл.</w:t>
      </w:r>
      <w:r w:rsidRPr="003D2B2E">
        <w:rPr>
          <w:lang w:val="sr-Cyrl-BA"/>
        </w:rPr>
        <w:t xml:space="preserve"> </w:t>
      </w:r>
      <w:r w:rsidRPr="003D2B2E">
        <w:rPr>
          <w:lang w:val="sr-Latn-BA"/>
        </w:rPr>
        <w:t>гласник</w:t>
      </w:r>
      <w:r w:rsidRPr="003D2B2E">
        <w:rPr>
          <w:lang w:val="sr-Cyrl-BA"/>
        </w:rPr>
        <w:t xml:space="preserve"> РС</w:t>
      </w:r>
      <w:r w:rsidR="00240E13" w:rsidRPr="003D2B2E">
        <w:rPr>
          <w:lang w:val="sr-Latn-BA"/>
        </w:rPr>
        <w:t>"</w:t>
      </w:r>
      <w:r w:rsidRPr="003D2B2E">
        <w:rPr>
          <w:lang w:val="sr-Cyrl-BA"/>
        </w:rPr>
        <w:t>,</w:t>
      </w:r>
      <w:r w:rsidRPr="003D2B2E">
        <w:rPr>
          <w:lang w:val="sr-Latn-BA"/>
        </w:rPr>
        <w:t xml:space="preserve"> број</w:t>
      </w:r>
      <w:r w:rsidRPr="003D2B2E">
        <w:rPr>
          <w:lang w:val="sr-Cyrl-BA"/>
        </w:rPr>
        <w:t>:</w:t>
      </w:r>
      <w:r w:rsidRPr="003D2B2E">
        <w:rPr>
          <w:lang w:val="sr-Latn-BA"/>
        </w:rPr>
        <w:t xml:space="preserve"> </w:t>
      </w:r>
      <w:r w:rsidRPr="003D2B2E">
        <w:rPr>
          <w:lang w:val="sr-Cyrl-BA"/>
        </w:rPr>
        <w:t>69</w:t>
      </w:r>
      <w:r w:rsidRPr="003D2B2E">
        <w:rPr>
          <w:lang w:val="sr-Latn-BA"/>
        </w:rPr>
        <w:t>/2</w:t>
      </w:r>
      <w:r w:rsidRPr="003D2B2E">
        <w:rPr>
          <w:lang w:val="sr-Cyrl-BA"/>
        </w:rPr>
        <w:t>1)</w:t>
      </w:r>
      <w:r w:rsidRPr="003D2B2E">
        <w:rPr>
          <w:lang w:val="sr-Latn-BA"/>
        </w:rPr>
        <w:t xml:space="preserve"> и </w:t>
      </w:r>
      <w:r w:rsidRPr="003D2B2E">
        <w:rPr>
          <w:b/>
          <w:bCs/>
          <w:lang w:val="sr-Latn-BA"/>
        </w:rPr>
        <w:t>Одлук</w:t>
      </w:r>
      <w:r w:rsidRPr="003D2B2E">
        <w:rPr>
          <w:b/>
          <w:bCs/>
          <w:lang w:val="sr-Cyrl-BA"/>
        </w:rPr>
        <w:t>у</w:t>
      </w:r>
      <w:r w:rsidRPr="003D2B2E">
        <w:rPr>
          <w:b/>
          <w:bCs/>
          <w:lang w:val="sr-Latn-BA"/>
        </w:rPr>
        <w:t xml:space="preserve"> о допуштеној висини технолошког мањка</w:t>
      </w:r>
      <w:r w:rsidRPr="003D2B2E">
        <w:rPr>
          <w:b/>
          <w:bCs/>
          <w:lang w:val="sr-Cyrl-BA"/>
        </w:rPr>
        <w:t>,</w:t>
      </w:r>
      <w:r w:rsidRPr="003D2B2E">
        <w:rPr>
          <w:b/>
          <w:bCs/>
          <w:lang w:val="sr-Latn-BA"/>
        </w:rPr>
        <w:t xml:space="preserve"> кала, квара,</w:t>
      </w:r>
      <w:r w:rsidRPr="003D2B2E">
        <w:rPr>
          <w:b/>
          <w:bCs/>
          <w:lang w:val="sr-Cyrl-BA"/>
        </w:rPr>
        <w:t xml:space="preserve"> </w:t>
      </w:r>
      <w:r w:rsidRPr="003D2B2E">
        <w:rPr>
          <w:b/>
          <w:bCs/>
          <w:lang w:val="sr-Latn-BA"/>
        </w:rPr>
        <w:t xml:space="preserve">растура и лома у производњи </w:t>
      </w:r>
      <w:r w:rsidRPr="003D2B2E">
        <w:rPr>
          <w:b/>
          <w:bCs/>
          <w:lang w:val="sr-Cyrl-BA"/>
        </w:rPr>
        <w:t>пива</w:t>
      </w:r>
      <w:r w:rsidRPr="003D2B2E">
        <w:rPr>
          <w:b/>
          <w:bCs/>
          <w:lang w:val="sr-Latn-BA"/>
        </w:rPr>
        <w:t xml:space="preserve"> </w:t>
      </w:r>
      <w:r w:rsidRPr="003D2B2E">
        <w:rPr>
          <w:lang w:val="sr-Latn-BA"/>
        </w:rPr>
        <w:t>(</w:t>
      </w:r>
      <w:r w:rsidR="00240E13" w:rsidRPr="003D2B2E">
        <w:rPr>
          <w:lang w:val="sr-Latn-BA"/>
        </w:rPr>
        <w:t>"</w:t>
      </w:r>
      <w:r w:rsidRPr="003D2B2E">
        <w:rPr>
          <w:lang w:val="sr-Latn-BA"/>
        </w:rPr>
        <w:t>Сл.</w:t>
      </w:r>
      <w:r w:rsidRPr="003D2B2E">
        <w:rPr>
          <w:lang w:val="sr-Cyrl-BA"/>
        </w:rPr>
        <w:t xml:space="preserve"> </w:t>
      </w:r>
      <w:r w:rsidRPr="003D2B2E">
        <w:rPr>
          <w:lang w:val="sr-Latn-BA"/>
        </w:rPr>
        <w:t>гласник</w:t>
      </w:r>
      <w:r w:rsidRPr="003D2B2E">
        <w:rPr>
          <w:lang w:val="sr-Cyrl-BA"/>
        </w:rPr>
        <w:t xml:space="preserve"> РС</w:t>
      </w:r>
      <w:r w:rsidR="00240E13" w:rsidRPr="003D2B2E">
        <w:rPr>
          <w:lang w:val="sr-Latn-BA"/>
        </w:rPr>
        <w:t>"</w:t>
      </w:r>
      <w:r w:rsidRPr="003D2B2E">
        <w:rPr>
          <w:lang w:val="sr-Cyrl-BA"/>
        </w:rPr>
        <w:t>,</w:t>
      </w:r>
      <w:r w:rsidRPr="003D2B2E">
        <w:rPr>
          <w:lang w:val="sr-Latn-BA"/>
        </w:rPr>
        <w:t xml:space="preserve"> број</w:t>
      </w:r>
      <w:r w:rsidRPr="003D2B2E">
        <w:rPr>
          <w:lang w:val="sr-Cyrl-BA"/>
        </w:rPr>
        <w:t>:</w:t>
      </w:r>
      <w:r w:rsidRPr="003D2B2E">
        <w:rPr>
          <w:lang w:val="sr-Latn-BA"/>
        </w:rPr>
        <w:t xml:space="preserve"> </w:t>
      </w:r>
      <w:r w:rsidRPr="003D2B2E">
        <w:rPr>
          <w:lang w:val="sr-Cyrl-BA"/>
        </w:rPr>
        <w:t>69</w:t>
      </w:r>
      <w:r w:rsidRPr="003D2B2E">
        <w:rPr>
          <w:lang w:val="sr-Latn-BA"/>
        </w:rPr>
        <w:t>/2</w:t>
      </w:r>
      <w:r w:rsidRPr="003D2B2E">
        <w:rPr>
          <w:lang w:val="sr-Cyrl-BA"/>
        </w:rPr>
        <w:t>1</w:t>
      </w:r>
      <w:r w:rsidRPr="003D2B2E">
        <w:rPr>
          <w:lang w:val="sr-Latn-BA"/>
        </w:rPr>
        <w:t>)</w:t>
      </w:r>
      <w:r w:rsidRPr="003D2B2E">
        <w:rPr>
          <w:lang w:val="sr-Cyrl-BA"/>
        </w:rPr>
        <w:t>,</w:t>
      </w:r>
      <w:r w:rsidRPr="003D2B2E">
        <w:rPr>
          <w:lang w:val="sr-Latn-BA"/>
        </w:rPr>
        <w:t xml:space="preserve"> којим</w:t>
      </w:r>
      <w:r w:rsidRPr="003D2B2E">
        <w:rPr>
          <w:lang w:val="sr-Cyrl-BA"/>
        </w:rPr>
        <w:t>а</w:t>
      </w:r>
      <w:r w:rsidRPr="003D2B2E">
        <w:rPr>
          <w:lang w:val="sr-Latn-BA"/>
        </w:rPr>
        <w:t xml:space="preserve"> се утврђује допуштена висина губитака на залихама</w:t>
      </w:r>
      <w:r w:rsidRPr="003D2B2E">
        <w:rPr>
          <w:lang w:val="sr-Cyrl-BA"/>
        </w:rPr>
        <w:t xml:space="preserve"> </w:t>
      </w:r>
      <w:r w:rsidRPr="003D2B2E">
        <w:rPr>
          <w:lang w:val="sr-Latn-BA"/>
        </w:rPr>
        <w:t>(репроматеријал)</w:t>
      </w:r>
      <w:r w:rsidRPr="003D2B2E">
        <w:rPr>
          <w:lang w:val="sr-Cyrl-BA"/>
        </w:rPr>
        <w:t>, а које сходно</w:t>
      </w:r>
      <w:r w:rsidRPr="003D2B2E">
        <w:rPr>
          <w:lang w:val="sr-Latn-BA"/>
        </w:rPr>
        <w:t xml:space="preserve"> одредби члана 11. Закона о порезу на добит</w:t>
      </w:r>
      <w:r w:rsidRPr="003D2B2E">
        <w:rPr>
          <w:lang w:val="sr-Cyrl-BA"/>
        </w:rPr>
        <w:t>,</w:t>
      </w:r>
      <w:r w:rsidRPr="003D2B2E">
        <w:rPr>
          <w:lang w:val="sr-Latn-BA"/>
        </w:rPr>
        <w:t xml:space="preserve"> не подлијежу опорезивању. </w:t>
      </w:r>
    </w:p>
    <w:p w14:paraId="0FB9CB61" w14:textId="23611B63" w:rsidR="00032A7E" w:rsidRPr="003D2B2E" w:rsidRDefault="00032A7E" w:rsidP="00240E13">
      <w:pPr>
        <w:pStyle w:val="ListParagraph"/>
        <w:numPr>
          <w:ilvl w:val="0"/>
          <w:numId w:val="34"/>
        </w:numPr>
        <w:suppressAutoHyphens/>
        <w:autoSpaceDE w:val="0"/>
        <w:autoSpaceDN w:val="0"/>
        <w:adjustRightInd w:val="0"/>
        <w:contextualSpacing/>
        <w:jc w:val="both"/>
        <w:rPr>
          <w:lang w:val="sr-Latn-BA"/>
        </w:rPr>
      </w:pPr>
      <w:r w:rsidRPr="003D2B2E">
        <w:rPr>
          <w:lang w:val="sr-Latn-BA"/>
        </w:rPr>
        <w:t>У септембру 202</w:t>
      </w:r>
      <w:r w:rsidRPr="003D2B2E">
        <w:rPr>
          <w:lang w:val="sr-Cyrl-BA"/>
        </w:rPr>
        <w:t>1</w:t>
      </w:r>
      <w:r w:rsidRPr="003D2B2E">
        <w:rPr>
          <w:lang w:val="sr-Latn-BA"/>
        </w:rPr>
        <w:t xml:space="preserve">. године, </w:t>
      </w:r>
      <w:r w:rsidRPr="003D2B2E">
        <w:rPr>
          <w:lang w:val="sr-Cyrl-BA"/>
        </w:rPr>
        <w:t xml:space="preserve">у два наврата </w:t>
      </w:r>
      <w:r w:rsidRPr="003D2B2E">
        <w:rPr>
          <w:lang w:val="sr-Latn-BA"/>
        </w:rPr>
        <w:t xml:space="preserve">упућен је приједлог мјера </w:t>
      </w:r>
      <w:r w:rsidRPr="003D2B2E">
        <w:rPr>
          <w:lang w:val="sr-Cyrl-BA"/>
        </w:rPr>
        <w:t>Привредне коморе Републике Српске</w:t>
      </w:r>
      <w:r w:rsidRPr="003D2B2E">
        <w:rPr>
          <w:lang w:val="sr-Latn-BA"/>
        </w:rPr>
        <w:t xml:space="preserve"> за</w:t>
      </w:r>
      <w:r w:rsidRPr="003D2B2E">
        <w:rPr>
          <w:b/>
          <w:lang w:val="sr-Latn-BA"/>
        </w:rPr>
        <w:t xml:space="preserve"> Програм економских реформи РС за период 202</w:t>
      </w:r>
      <w:r w:rsidRPr="003D2B2E">
        <w:rPr>
          <w:b/>
          <w:lang w:val="sr-Cyrl-BA"/>
        </w:rPr>
        <w:t>2</w:t>
      </w:r>
      <w:r w:rsidRPr="003D2B2E">
        <w:rPr>
          <w:b/>
          <w:lang w:val="sr-Latn-BA"/>
        </w:rPr>
        <w:t xml:space="preserve"> – 202</w:t>
      </w:r>
      <w:r w:rsidRPr="003D2B2E">
        <w:rPr>
          <w:b/>
          <w:lang w:val="sr-Cyrl-BA"/>
        </w:rPr>
        <w:t>4</w:t>
      </w:r>
      <w:r w:rsidRPr="003D2B2E">
        <w:rPr>
          <w:b/>
          <w:lang w:val="sr-Latn-BA"/>
        </w:rPr>
        <w:t>. година</w:t>
      </w:r>
      <w:r w:rsidRPr="003D2B2E">
        <w:rPr>
          <w:lang w:val="sr-Latn-BA"/>
        </w:rPr>
        <w:t>, у којем су</w:t>
      </w:r>
      <w:r w:rsidRPr="003D2B2E">
        <w:rPr>
          <w:lang w:val="sr-Cyrl-BA"/>
        </w:rPr>
        <w:t>,</w:t>
      </w:r>
      <w:r w:rsidRPr="003D2B2E">
        <w:rPr>
          <w:lang w:val="sr-Latn-BA"/>
        </w:rPr>
        <w:t xml:space="preserve">  између осталих,</w:t>
      </w:r>
      <w:r w:rsidRPr="003D2B2E">
        <w:rPr>
          <w:lang w:val="sr-Cyrl-BA"/>
        </w:rPr>
        <w:t xml:space="preserve"> </w:t>
      </w:r>
      <w:r w:rsidRPr="003D2B2E">
        <w:rPr>
          <w:lang w:val="sr-Latn-BA"/>
        </w:rPr>
        <w:t xml:space="preserve">предложене сљедеће мјере: </w:t>
      </w:r>
      <w:r w:rsidRPr="003D2B2E">
        <w:rPr>
          <w:lang w:val="sr-Cyrl-BA"/>
        </w:rPr>
        <w:t xml:space="preserve"> </w:t>
      </w:r>
      <w:r w:rsidRPr="003D2B2E">
        <w:rPr>
          <w:lang w:val="sr-Latn-BA"/>
        </w:rPr>
        <w:t>поновљен</w:t>
      </w:r>
      <w:r w:rsidRPr="003D2B2E">
        <w:rPr>
          <w:lang w:val="sr-Cyrl-BA"/>
        </w:rPr>
        <w:t xml:space="preserve"> је</w:t>
      </w:r>
      <w:r w:rsidRPr="003D2B2E">
        <w:rPr>
          <w:lang w:val="sr-Latn-BA"/>
        </w:rPr>
        <w:t xml:space="preserve"> захтјев за смањење збирне стопе доприноса за</w:t>
      </w:r>
      <w:r w:rsidRPr="003D2B2E">
        <w:rPr>
          <w:lang w:val="sr-Cyrl-BA"/>
        </w:rPr>
        <w:t xml:space="preserve"> најмање</w:t>
      </w:r>
      <w:r w:rsidRPr="003D2B2E">
        <w:rPr>
          <w:lang w:val="sr-Latn-BA"/>
        </w:rPr>
        <w:t xml:space="preserve"> 2%</w:t>
      </w:r>
      <w:r w:rsidRPr="003D2B2E">
        <w:rPr>
          <w:lang w:val="sr-Cyrl-BA"/>
        </w:rPr>
        <w:t>;</w:t>
      </w:r>
      <w:r w:rsidR="00240E13" w:rsidRPr="003D2B2E">
        <w:rPr>
          <w:lang w:val="sr-Latn-BA"/>
        </w:rPr>
        <w:t xml:space="preserve"> </w:t>
      </w:r>
      <w:r w:rsidRPr="003D2B2E">
        <w:rPr>
          <w:lang w:val="sr-Cyrl-BA"/>
        </w:rPr>
        <w:t xml:space="preserve"> затражена је подршка за улагања у технолошки напредак и осавремењивање пословних процеса, дигитализацију и иновације у приватном сектору, развој производа и већи степен финализације производње, те увођење неопходних стандарда и развој радне снаге; инсистирано је на смањењу фискалних и парафискалних намета за привреду Републике Српске; тражи се </w:t>
      </w:r>
      <w:r w:rsidRPr="003D2B2E">
        <w:rPr>
          <w:lang w:val="sr-Latn-BA"/>
        </w:rPr>
        <w:t>ефикасно реструктурирање државних предузећа и рационализација запослених у  јавном сектору</w:t>
      </w:r>
      <w:r w:rsidRPr="003D2B2E">
        <w:rPr>
          <w:lang w:val="sr-Cyrl-BA"/>
        </w:rPr>
        <w:t xml:space="preserve">; </w:t>
      </w:r>
      <w:r w:rsidRPr="003D2B2E">
        <w:rPr>
          <w:lang w:val="sr-Latn-BA"/>
        </w:rPr>
        <w:t>смањење увозне зависности</w:t>
      </w:r>
      <w:r w:rsidRPr="003D2B2E">
        <w:rPr>
          <w:lang w:val="sr-Cyrl-BA"/>
        </w:rPr>
        <w:t xml:space="preserve"> кроз развој домаћих производних капацитета, те сачињавање прегледа производа који се увозе и дефиниса</w:t>
      </w:r>
      <w:r w:rsidR="00240E13" w:rsidRPr="003D2B2E">
        <w:rPr>
          <w:lang w:val="sr-Cyrl-BA"/>
        </w:rPr>
        <w:t>ње</w:t>
      </w:r>
      <w:r w:rsidRPr="003D2B2E">
        <w:rPr>
          <w:lang w:val="sr-Cyrl-BA"/>
        </w:rPr>
        <w:t xml:space="preserve"> могућности супституције увоза; наставак </w:t>
      </w:r>
      <w:r w:rsidRPr="003D2B2E">
        <w:rPr>
          <w:lang w:val="sr-Latn-BA"/>
        </w:rPr>
        <w:t xml:space="preserve">реформе </w:t>
      </w:r>
      <w:r w:rsidRPr="003D2B2E">
        <w:rPr>
          <w:lang w:val="sr-Cyrl-BA"/>
        </w:rPr>
        <w:t>образовног система</w:t>
      </w:r>
      <w:r w:rsidRPr="003D2B2E">
        <w:rPr>
          <w:lang w:val="sr-Latn-BA"/>
        </w:rPr>
        <w:t xml:space="preserve"> у складу са потребама привреде</w:t>
      </w:r>
      <w:r w:rsidRPr="003D2B2E">
        <w:rPr>
          <w:lang w:val="sr-Cyrl-BA"/>
        </w:rPr>
        <w:t xml:space="preserve"> са циљем увођења већег степена практичне наставе у образовни процес и плаћене практичне наставе; </w:t>
      </w:r>
      <w:r w:rsidRPr="003D2B2E">
        <w:rPr>
          <w:lang w:val="sr-Latn-BA"/>
        </w:rPr>
        <w:t>пружање додатне подршке промоцији домаће производње и куповине домаћих производа</w:t>
      </w:r>
      <w:r w:rsidRPr="003D2B2E">
        <w:rPr>
          <w:lang w:val="sr-Cyrl-BA"/>
        </w:rPr>
        <w:t xml:space="preserve">, предложене су посебне пореске олакшице за свако улагање које се односи на транфер технологија и знања, пружање подршке сектору саобраћаја, дигитализацију и информатизацију пољопривредног сектора и сл.; </w:t>
      </w:r>
    </w:p>
    <w:p w14:paraId="65BC0694" w14:textId="35086020" w:rsidR="00032A7E" w:rsidRPr="003D2B2E" w:rsidRDefault="00C93F14" w:rsidP="00961120">
      <w:pPr>
        <w:pStyle w:val="ListParagraph"/>
        <w:numPr>
          <w:ilvl w:val="2"/>
          <w:numId w:val="34"/>
        </w:numPr>
        <w:suppressAutoHyphens/>
        <w:autoSpaceDE w:val="0"/>
        <w:autoSpaceDN w:val="0"/>
        <w:adjustRightInd w:val="0"/>
        <w:contextualSpacing/>
        <w:jc w:val="both"/>
        <w:rPr>
          <w:lang w:val="sr-Latn-BA"/>
        </w:rPr>
      </w:pPr>
      <w:r w:rsidRPr="003D2B2E">
        <w:rPr>
          <w:lang w:val="sr-Cyrl-BA"/>
        </w:rPr>
        <w:t>Предсједник</w:t>
      </w:r>
      <w:r w:rsidRPr="003D2B2E">
        <w:rPr>
          <w:lang w:val="sr-Latn-BA"/>
        </w:rPr>
        <w:t xml:space="preserve"> </w:t>
      </w:r>
      <w:r w:rsidRPr="003D2B2E">
        <w:rPr>
          <w:lang w:val="sr-Cyrl-BA"/>
        </w:rPr>
        <w:t>Привредне к</w:t>
      </w:r>
      <w:r w:rsidRPr="003D2B2E">
        <w:rPr>
          <w:lang w:val="sr-Latn-BA"/>
        </w:rPr>
        <w:t>оморе</w:t>
      </w:r>
      <w:r w:rsidRPr="003D2B2E">
        <w:rPr>
          <w:lang w:val="sr-Cyrl-BA"/>
        </w:rPr>
        <w:t xml:space="preserve"> РС</w:t>
      </w:r>
      <w:r w:rsidRPr="003D2B2E">
        <w:rPr>
          <w:lang w:val="sr-Latn-BA"/>
        </w:rPr>
        <w:t xml:space="preserve">, Перо Ћорић, обратио се посланицима </w:t>
      </w:r>
      <w:r w:rsidRPr="003D2B2E">
        <w:rPr>
          <w:lang w:val="sr-Cyrl-BA"/>
        </w:rPr>
        <w:t>н</w:t>
      </w:r>
      <w:r w:rsidR="00032A7E" w:rsidRPr="003D2B2E">
        <w:rPr>
          <w:lang w:val="sr-Latn-BA"/>
        </w:rPr>
        <w:t xml:space="preserve">а </w:t>
      </w:r>
      <w:r w:rsidR="00032A7E" w:rsidRPr="003D2B2E">
        <w:rPr>
          <w:lang w:val="sr-Cyrl-BA"/>
        </w:rPr>
        <w:t>26</w:t>
      </w:r>
      <w:r w:rsidR="00032A7E" w:rsidRPr="003D2B2E">
        <w:rPr>
          <w:lang w:val="sr-Latn-BA"/>
        </w:rPr>
        <w:t>. посебној сједници НСРС, одржаној 1</w:t>
      </w:r>
      <w:r w:rsidR="00032A7E" w:rsidRPr="003D2B2E">
        <w:rPr>
          <w:lang w:val="sr-Cyrl-BA"/>
        </w:rPr>
        <w:t>4</w:t>
      </w:r>
      <w:r w:rsidR="00032A7E" w:rsidRPr="003D2B2E">
        <w:rPr>
          <w:lang w:val="sr-Latn-BA"/>
        </w:rPr>
        <w:t>.12.20</w:t>
      </w:r>
      <w:r w:rsidR="00032A7E" w:rsidRPr="003D2B2E">
        <w:rPr>
          <w:lang w:val="sr-Cyrl-BA"/>
        </w:rPr>
        <w:t>21.</w:t>
      </w:r>
      <w:r w:rsidR="00032A7E" w:rsidRPr="003D2B2E">
        <w:rPr>
          <w:lang w:val="sr-Latn-BA"/>
        </w:rPr>
        <w:t xml:space="preserve"> године, на којој </w:t>
      </w:r>
      <w:r w:rsidRPr="003D2B2E">
        <w:rPr>
          <w:lang w:val="sr-Cyrl-BA"/>
        </w:rPr>
        <w:t xml:space="preserve">су </w:t>
      </w:r>
      <w:r w:rsidR="00032A7E" w:rsidRPr="003D2B2E">
        <w:rPr>
          <w:lang w:val="sr-Latn-BA"/>
        </w:rPr>
        <w:t>разматран</w:t>
      </w:r>
      <w:r w:rsidRPr="003D2B2E">
        <w:rPr>
          <w:lang w:val="sr-Cyrl-BA"/>
        </w:rPr>
        <w:t>и</w:t>
      </w:r>
      <w:r w:rsidR="00032A7E" w:rsidRPr="003D2B2E">
        <w:rPr>
          <w:lang w:val="sr-Latn-BA"/>
        </w:rPr>
        <w:t xml:space="preserve"> ПЕР РС за 202</w:t>
      </w:r>
      <w:r w:rsidR="00032A7E" w:rsidRPr="003D2B2E">
        <w:rPr>
          <w:lang w:val="sr-Cyrl-BA"/>
        </w:rPr>
        <w:t>2</w:t>
      </w:r>
      <w:r w:rsidR="00032A7E" w:rsidRPr="003D2B2E">
        <w:rPr>
          <w:lang w:val="sr-Latn-BA"/>
        </w:rPr>
        <w:t>-202</w:t>
      </w:r>
      <w:r w:rsidR="00032A7E" w:rsidRPr="003D2B2E">
        <w:rPr>
          <w:lang w:val="sr-Cyrl-BA"/>
        </w:rPr>
        <w:t>4</w:t>
      </w:r>
      <w:r w:rsidR="00032A7E" w:rsidRPr="003D2B2E">
        <w:rPr>
          <w:lang w:val="sr-Latn-BA"/>
        </w:rPr>
        <w:t xml:space="preserve">. годину и Буџет РС, </w:t>
      </w:r>
      <w:r w:rsidRPr="003D2B2E">
        <w:rPr>
          <w:lang w:val="sr-Cyrl-BA"/>
        </w:rPr>
        <w:t>те</w:t>
      </w:r>
      <w:r w:rsidR="00032A7E" w:rsidRPr="003D2B2E">
        <w:rPr>
          <w:lang w:val="sr-Latn-BA"/>
        </w:rPr>
        <w:t xml:space="preserve"> изнио приједлоге и очекивања привредника.   </w:t>
      </w:r>
    </w:p>
    <w:p w14:paraId="79553A66" w14:textId="28908220" w:rsidR="00032A7E" w:rsidRPr="003D2B2E" w:rsidRDefault="00032A7E" w:rsidP="00961120">
      <w:pPr>
        <w:pStyle w:val="ListParagraph"/>
        <w:numPr>
          <w:ilvl w:val="2"/>
          <w:numId w:val="34"/>
        </w:numPr>
        <w:suppressAutoHyphens/>
        <w:autoSpaceDE w:val="0"/>
        <w:autoSpaceDN w:val="0"/>
        <w:adjustRightInd w:val="0"/>
        <w:contextualSpacing/>
        <w:jc w:val="both"/>
        <w:rPr>
          <w:rFonts w:cs="Arial"/>
          <w:lang w:val="sr-Latn-BA"/>
        </w:rPr>
      </w:pPr>
      <w:r w:rsidRPr="003D2B2E">
        <w:rPr>
          <w:lang w:val="sr-Cyrl-BA"/>
        </w:rPr>
        <w:t xml:space="preserve">ПЕР РС 2022-2024. година и Буџет РС за 2022. годину, објављени су у </w:t>
      </w:r>
      <w:r w:rsidR="00C93F14" w:rsidRPr="003D2B2E">
        <w:rPr>
          <w:lang w:val="sr-Cyrl-BA"/>
        </w:rPr>
        <w:t>"</w:t>
      </w:r>
      <w:r w:rsidRPr="003D2B2E">
        <w:rPr>
          <w:lang w:val="sr-Cyrl-BA"/>
        </w:rPr>
        <w:t>Сл. гл</w:t>
      </w:r>
      <w:r w:rsidR="00C93F14" w:rsidRPr="003D2B2E">
        <w:rPr>
          <w:lang w:val="sr-Cyrl-BA"/>
        </w:rPr>
        <w:t>аснику</w:t>
      </w:r>
      <w:r w:rsidRPr="003D2B2E">
        <w:rPr>
          <w:lang w:val="sr-Cyrl-BA"/>
        </w:rPr>
        <w:t xml:space="preserve"> РС</w:t>
      </w:r>
      <w:r w:rsidR="00C93F14" w:rsidRPr="003D2B2E">
        <w:rPr>
          <w:lang w:val="sr-Cyrl-BA"/>
        </w:rPr>
        <w:t>"</w:t>
      </w:r>
      <w:r w:rsidRPr="003D2B2E">
        <w:rPr>
          <w:lang w:val="sr-Cyrl-BA"/>
        </w:rPr>
        <w:t>, бр. 12</w:t>
      </w:r>
      <w:r w:rsidRPr="003D2B2E">
        <w:rPr>
          <w:lang w:val="sr-Latn-BA"/>
        </w:rPr>
        <w:t>1</w:t>
      </w:r>
      <w:r w:rsidRPr="003D2B2E">
        <w:rPr>
          <w:lang w:val="sr-Cyrl-BA"/>
        </w:rPr>
        <w:t xml:space="preserve">/21. ПЕР РС садржи слиједеће приједлоге Коморе: </w:t>
      </w:r>
      <w:r w:rsidRPr="003D2B2E">
        <w:rPr>
          <w:rFonts w:cs="Arial"/>
          <w:lang w:val="sr-Cyrl-BA"/>
        </w:rPr>
        <w:t>С</w:t>
      </w:r>
      <w:r w:rsidRPr="003D2B2E">
        <w:rPr>
          <w:rFonts w:cs="Arial"/>
        </w:rPr>
        <w:t>мањење оптерећења по основу доприноса</w:t>
      </w:r>
      <w:r w:rsidRPr="003D2B2E">
        <w:rPr>
          <w:rFonts w:cs="Arial"/>
          <w:lang w:val="sr-Cyrl-BA"/>
        </w:rPr>
        <w:t xml:space="preserve"> путем смањења укупне збирне стопе доприноса</w:t>
      </w:r>
      <w:r w:rsidRPr="003D2B2E">
        <w:rPr>
          <w:rFonts w:cs="Arial"/>
          <w:lang w:val="sr-Latn-BA"/>
        </w:rPr>
        <w:t xml:space="preserve">, </w:t>
      </w:r>
      <w:r w:rsidRPr="003D2B2E">
        <w:rPr>
          <w:rFonts w:cs="Arial"/>
          <w:lang w:val="sr-Cyrl-BA"/>
        </w:rPr>
        <w:t>р</w:t>
      </w:r>
      <w:r w:rsidRPr="003D2B2E">
        <w:rPr>
          <w:rFonts w:eastAsia="Calibri" w:cs="Arial"/>
          <w:noProof/>
          <w:lang w:val="sr-Cyrl-BA"/>
        </w:rPr>
        <w:t xml:space="preserve">астерећење привреде кроз смањење и укидање појединих непореских давања (укидање комуналне таксе на истицање пословног имена и смањење посебне републичке таксе), </w:t>
      </w:r>
      <w:r w:rsidRPr="003D2B2E">
        <w:rPr>
          <w:rFonts w:eastAsia="Calibri" w:cs="Arial"/>
          <w:noProof/>
          <w:lang w:val="sr-Cyrl-BA"/>
        </w:rPr>
        <w:lastRenderedPageBreak/>
        <w:t>р</w:t>
      </w:r>
      <w:r w:rsidRPr="003D2B2E">
        <w:rPr>
          <w:rFonts w:cs="Arial"/>
          <w:noProof/>
          <w:lang w:val="sr-Cyrl-BA"/>
        </w:rPr>
        <w:t>астерећење опорезивања рада, смањење увозне зависности кроз пружање подршке развоју конкурентне базне индустрије и домаћег</w:t>
      </w:r>
      <w:r w:rsidRPr="003D2B2E">
        <w:rPr>
          <w:rFonts w:cs="Arial"/>
          <w:b/>
          <w:noProof/>
          <w:lang w:val="sr-Cyrl-BA"/>
        </w:rPr>
        <w:t xml:space="preserve"> </w:t>
      </w:r>
      <w:r w:rsidRPr="003D2B2E">
        <w:rPr>
          <w:rFonts w:cs="Arial"/>
          <w:bCs/>
          <w:noProof/>
          <w:lang w:val="sr-Cyrl-BA"/>
        </w:rPr>
        <w:t>производа</w:t>
      </w:r>
      <w:r w:rsidR="00C93F14" w:rsidRPr="003D2B2E">
        <w:rPr>
          <w:rFonts w:cs="Arial"/>
          <w:bCs/>
          <w:noProof/>
          <w:lang w:val="sr-Cyrl-BA"/>
        </w:rPr>
        <w:t xml:space="preserve">, у </w:t>
      </w:r>
      <w:r w:rsidRPr="003D2B2E">
        <w:rPr>
          <w:rFonts w:cs="Arial"/>
          <w:lang w:val="sr-Cyrl-BA"/>
        </w:rPr>
        <w:t>оквиру буџета планирана су средства у износу од 15.000.000,00 КМ као</w:t>
      </w:r>
      <w:r w:rsidRPr="003D2B2E">
        <w:rPr>
          <w:rFonts w:cs="Arial"/>
        </w:rPr>
        <w:t xml:space="preserve"> </w:t>
      </w:r>
      <w:r w:rsidRPr="003D2B2E">
        <w:rPr>
          <w:rFonts w:cs="Arial"/>
          <w:lang w:val="sr-Cyrl-BA"/>
        </w:rPr>
        <w:t>п</w:t>
      </w:r>
      <w:r w:rsidRPr="003D2B2E">
        <w:rPr>
          <w:rFonts w:cs="Arial"/>
        </w:rPr>
        <w:t>одршка развоју привреде и побољшања ефикасности пословања и увођења нових технологија</w:t>
      </w:r>
      <w:r w:rsidRPr="003D2B2E">
        <w:rPr>
          <w:rFonts w:cs="Arial"/>
          <w:lang w:val="sr-Cyrl-BA"/>
        </w:rPr>
        <w:t xml:space="preserve">, </w:t>
      </w:r>
      <w:r w:rsidRPr="003D2B2E">
        <w:rPr>
          <w:rFonts w:cs="Arial"/>
          <w:b/>
          <w:bCs/>
          <w:lang w:val="sr-Cyrl-BA"/>
        </w:rPr>
        <w:t xml:space="preserve"> </w:t>
      </w:r>
      <w:r w:rsidRPr="003D2B2E">
        <w:rPr>
          <w:rFonts w:cs="Arial"/>
          <w:lang w:val="sr-Cyrl-BA"/>
        </w:rPr>
        <w:t xml:space="preserve">унапређење конкурентности пољопривреде, шумарства и водопривреде, </w:t>
      </w:r>
      <w:r w:rsidRPr="003D2B2E">
        <w:rPr>
          <w:lang w:val="sr-Cyrl-BA"/>
        </w:rPr>
        <w:t xml:space="preserve">смањење утицаја посљедица пандемије ковид 19 на туризам и повећање броја страних туриста, </w:t>
      </w:r>
      <w:r w:rsidRPr="003D2B2E">
        <w:rPr>
          <w:rFonts w:eastAsia="Calibri"/>
          <w:noProof/>
          <w:lang w:val="sr-Cyrl-BA"/>
        </w:rPr>
        <w:t xml:space="preserve">планирано је увођење поједностављеног начина ангажовања на сезонским пословима, што би довело до раста прихода од пореза на доходак и доприноса, најављено је </w:t>
      </w:r>
      <w:r w:rsidRPr="003D2B2E">
        <w:rPr>
          <w:lang w:val="sr-Cyrl-BA"/>
        </w:rPr>
        <w:t>реструктурирање Жељезница и МХ ЕРС, планирано је пружање финансијске подршке пројектима енергетске ефикасности и коришћења обновљивих извора енергије у индустрији</w:t>
      </w:r>
      <w:r w:rsidRPr="003D2B2E">
        <w:rPr>
          <w:lang w:val="sr-Latn-BA"/>
        </w:rPr>
        <w:t xml:space="preserve">, </w:t>
      </w:r>
      <w:r w:rsidRPr="003D2B2E">
        <w:rPr>
          <w:lang w:val="sr-Cyrl-BA"/>
        </w:rPr>
        <w:t xml:space="preserve">промоција производње и употребе производа са смањеним утицајем на животну  средину, те подизање свијести о значају заштите животне средине, </w:t>
      </w:r>
      <w:r w:rsidRPr="003D2B2E">
        <w:rPr>
          <w:iCs/>
          <w:lang w:val="sr-Cyrl-RS"/>
        </w:rPr>
        <w:t>финансијска подршка</w:t>
      </w:r>
      <w:r w:rsidRPr="003D2B2E">
        <w:rPr>
          <w:lang w:val="sr-Cyrl-RS"/>
        </w:rPr>
        <w:t xml:space="preserve"> </w:t>
      </w:r>
      <w:r w:rsidRPr="003D2B2E">
        <w:rPr>
          <w:iCs/>
          <w:lang w:val="sr-Cyrl-BA"/>
        </w:rPr>
        <w:t xml:space="preserve">МСП за дигиталну трансформацију пословања, </w:t>
      </w:r>
      <w:r w:rsidRPr="003D2B2E">
        <w:rPr>
          <w:rFonts w:eastAsia="Calibri"/>
          <w:iCs/>
          <w:lang w:val="sr-Cyrl-BA"/>
        </w:rPr>
        <w:t>женама предузетницама</w:t>
      </w:r>
      <w:r w:rsidRPr="003D2B2E">
        <w:rPr>
          <w:rFonts w:eastAsia="Calibri"/>
          <w:bCs/>
          <w:iCs/>
          <w:lang w:val="sr-Cyrl-BA"/>
        </w:rPr>
        <w:t xml:space="preserve">, </w:t>
      </w:r>
      <w:r w:rsidRPr="003D2B2E">
        <w:rPr>
          <w:rFonts w:eastAsia="Calibri"/>
          <w:lang w:val="sr-Cyrl-BA" w:eastAsia="fr-BE"/>
        </w:rPr>
        <w:t>примјена и одржавање информационих система за управљање пројектима развоја е-управе и надзор у области информационе безбједности</w:t>
      </w:r>
      <w:r w:rsidR="00C93F14" w:rsidRPr="003D2B2E">
        <w:rPr>
          <w:rFonts w:eastAsia="Calibri"/>
          <w:lang w:val="sr-Cyrl-BA" w:eastAsia="fr-BE"/>
        </w:rPr>
        <w:t xml:space="preserve">, док </w:t>
      </w:r>
      <w:r w:rsidRPr="003D2B2E">
        <w:rPr>
          <w:lang w:val="sr-Cyrl-BA"/>
        </w:rPr>
        <w:t>Буџет РС предвиђа слиједећа средства подршке:</w:t>
      </w:r>
    </w:p>
    <w:p w14:paraId="55AE44B4" w14:textId="77777777" w:rsidR="00032A7E" w:rsidRPr="003D2B2E" w:rsidRDefault="00032A7E" w:rsidP="00032A7E">
      <w:pPr>
        <w:suppressAutoHyphens/>
        <w:autoSpaceDE w:val="0"/>
        <w:autoSpaceDN w:val="0"/>
        <w:adjustRightInd w:val="0"/>
        <w:contextualSpacing/>
        <w:jc w:val="both"/>
        <w:rPr>
          <w:sz w:val="4"/>
          <w:szCs w:val="4"/>
          <w:highlight w:val="yellow"/>
          <w:lang w:val="sr-Latn-BA"/>
        </w:rPr>
      </w:pPr>
    </w:p>
    <w:tbl>
      <w:tblPr>
        <w:tblW w:w="9488" w:type="dxa"/>
        <w:tblInd w:w="118" w:type="dxa"/>
        <w:tblLook w:val="04A0" w:firstRow="1" w:lastRow="0" w:firstColumn="1" w:lastColumn="0" w:noHBand="0" w:noVBand="1"/>
      </w:tblPr>
      <w:tblGrid>
        <w:gridCol w:w="7361"/>
        <w:gridCol w:w="2127"/>
      </w:tblGrid>
      <w:tr w:rsidR="003D2B2E" w:rsidRPr="003D2B2E" w14:paraId="05191AA4" w14:textId="77777777" w:rsidTr="00C86E3C">
        <w:trPr>
          <w:trHeight w:val="673"/>
        </w:trPr>
        <w:tc>
          <w:tcPr>
            <w:tcW w:w="7361" w:type="dxa"/>
            <w:tcBorders>
              <w:top w:val="single" w:sz="8" w:space="0" w:color="auto"/>
              <w:left w:val="single" w:sz="8" w:space="0" w:color="auto"/>
              <w:bottom w:val="nil"/>
              <w:right w:val="single" w:sz="4" w:space="0" w:color="auto"/>
            </w:tcBorders>
            <w:shd w:val="clear" w:color="000000" w:fill="8DB3E2"/>
            <w:vAlign w:val="center"/>
            <w:hideMark/>
          </w:tcPr>
          <w:p w14:paraId="198E8BBA" w14:textId="77777777" w:rsidR="00032A7E" w:rsidRPr="003D2B2E" w:rsidRDefault="00032A7E" w:rsidP="000110B8">
            <w:pPr>
              <w:jc w:val="center"/>
              <w:rPr>
                <w:rFonts w:ascii="Arial Narrow" w:hAnsi="Arial Narrow" w:cs="Calibri"/>
                <w:b/>
                <w:bCs/>
              </w:rPr>
            </w:pPr>
            <w:r w:rsidRPr="003D2B2E">
              <w:rPr>
                <w:rFonts w:ascii="Arial Narrow" w:hAnsi="Arial Narrow" w:cs="Calibri"/>
                <w:b/>
                <w:bCs/>
                <w:sz w:val="22"/>
                <w:szCs w:val="22"/>
              </w:rPr>
              <w:t xml:space="preserve">ПРЕГЛЕД ГРАНТОВА И СУБВЕНЦИЈА ПО ПОТРОШАЧКИМ ЈЕДИНИЦАМА </w:t>
            </w:r>
            <w:r w:rsidRPr="003D2B2E">
              <w:rPr>
                <w:rFonts w:ascii="Arial Narrow" w:hAnsi="Arial Narrow" w:cs="Calibri"/>
                <w:b/>
                <w:bCs/>
                <w:sz w:val="22"/>
                <w:szCs w:val="22"/>
              </w:rPr>
              <w:br/>
              <w:t>(ПРИЈЕДЛОГ БУЏЕТА РС ЗА 2022. ГОДИНУ)</w:t>
            </w:r>
          </w:p>
        </w:tc>
        <w:tc>
          <w:tcPr>
            <w:tcW w:w="2127" w:type="dxa"/>
            <w:tcBorders>
              <w:top w:val="single" w:sz="4" w:space="0" w:color="auto"/>
              <w:left w:val="single" w:sz="4" w:space="0" w:color="auto"/>
              <w:bottom w:val="single" w:sz="4" w:space="0" w:color="auto"/>
              <w:right w:val="single" w:sz="4" w:space="0" w:color="auto"/>
            </w:tcBorders>
            <w:shd w:val="clear" w:color="000000" w:fill="8DB3E2"/>
            <w:vAlign w:val="center"/>
            <w:hideMark/>
          </w:tcPr>
          <w:p w14:paraId="0C932C59" w14:textId="77777777" w:rsidR="00032A7E" w:rsidRPr="003D2B2E" w:rsidRDefault="00032A7E" w:rsidP="000110B8">
            <w:pPr>
              <w:jc w:val="center"/>
              <w:rPr>
                <w:rFonts w:ascii="Arial Narrow" w:hAnsi="Arial Narrow" w:cs="Calibri"/>
                <w:b/>
                <w:bCs/>
              </w:rPr>
            </w:pPr>
            <w:r w:rsidRPr="003D2B2E">
              <w:rPr>
                <w:rFonts w:ascii="Arial Narrow" w:hAnsi="Arial Narrow" w:cs="Calibri"/>
                <w:b/>
                <w:bCs/>
                <w:sz w:val="22"/>
                <w:szCs w:val="22"/>
              </w:rPr>
              <w:t>Приједлог буџета РС</w:t>
            </w:r>
            <w:r w:rsidRPr="003D2B2E">
              <w:rPr>
                <w:rFonts w:ascii="Arial Narrow" w:hAnsi="Arial Narrow" w:cs="Calibri"/>
                <w:b/>
                <w:bCs/>
                <w:sz w:val="22"/>
                <w:szCs w:val="22"/>
              </w:rPr>
              <w:br/>
              <w:t xml:space="preserve"> за 2022. годину </w:t>
            </w:r>
            <w:r w:rsidRPr="003D2B2E">
              <w:rPr>
                <w:rFonts w:ascii="Arial Narrow" w:hAnsi="Arial Narrow" w:cs="Calibri"/>
                <w:b/>
                <w:bCs/>
                <w:sz w:val="22"/>
                <w:szCs w:val="22"/>
              </w:rPr>
              <w:br/>
              <w:t>(у КМ)</w:t>
            </w:r>
          </w:p>
        </w:tc>
      </w:tr>
      <w:tr w:rsidR="003D2B2E" w:rsidRPr="003D2B2E" w14:paraId="70ABED01" w14:textId="77777777" w:rsidTr="000110B8">
        <w:trPr>
          <w:trHeight w:val="330"/>
        </w:trPr>
        <w:tc>
          <w:tcPr>
            <w:tcW w:w="948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F1FC3EB" w14:textId="77777777" w:rsidR="00032A7E" w:rsidRPr="003D2B2E" w:rsidRDefault="00032A7E" w:rsidP="00781129">
            <w:pPr>
              <w:ind w:firstLineChars="400" w:firstLine="883"/>
              <w:rPr>
                <w:rFonts w:ascii="Arial Narrow" w:hAnsi="Arial Narrow" w:cs="Calibri"/>
                <w:b/>
                <w:bCs/>
              </w:rPr>
            </w:pPr>
            <w:r w:rsidRPr="003D2B2E">
              <w:rPr>
                <w:rFonts w:ascii="Arial Narrow" w:hAnsi="Arial Narrow" w:cs="Calibri"/>
                <w:b/>
                <w:bCs/>
                <w:sz w:val="22"/>
                <w:szCs w:val="22"/>
              </w:rPr>
              <w:t>1. Министарство просвјете и културе</w:t>
            </w:r>
          </w:p>
        </w:tc>
      </w:tr>
      <w:tr w:rsidR="003D2B2E" w:rsidRPr="003D2B2E" w14:paraId="168EC160" w14:textId="77777777" w:rsidTr="00C86E3C">
        <w:trPr>
          <w:trHeight w:val="330"/>
        </w:trPr>
        <w:tc>
          <w:tcPr>
            <w:tcW w:w="73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B02904" w14:textId="77777777" w:rsidR="00032A7E" w:rsidRPr="003D2B2E" w:rsidRDefault="00032A7E" w:rsidP="000110B8">
            <w:pPr>
              <w:rPr>
                <w:rFonts w:ascii="Arial Narrow" w:hAnsi="Arial Narrow" w:cs="Calibri"/>
              </w:rPr>
            </w:pPr>
            <w:r w:rsidRPr="003D2B2E">
              <w:rPr>
                <w:rFonts w:ascii="Arial Narrow" w:hAnsi="Arial Narrow" w:cs="Calibri"/>
                <w:sz w:val="22"/>
                <w:szCs w:val="22"/>
              </w:rPr>
              <w:t xml:space="preserve">Расходи за спровођење реформе образовања у Републици Српској    </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1722366D" w14:textId="77777777" w:rsidR="00032A7E" w:rsidRPr="003D2B2E" w:rsidRDefault="00032A7E" w:rsidP="000110B8">
            <w:pPr>
              <w:jc w:val="right"/>
              <w:rPr>
                <w:rFonts w:ascii="Arial Narrow" w:hAnsi="Arial Narrow" w:cs="Calibri"/>
              </w:rPr>
            </w:pPr>
            <w:r w:rsidRPr="003D2B2E">
              <w:rPr>
                <w:rFonts w:ascii="Arial Narrow" w:hAnsi="Arial Narrow" w:cs="Calibri"/>
                <w:sz w:val="22"/>
                <w:szCs w:val="22"/>
              </w:rPr>
              <w:t>160.000</w:t>
            </w:r>
          </w:p>
        </w:tc>
      </w:tr>
      <w:tr w:rsidR="003D2B2E" w:rsidRPr="003D2B2E" w14:paraId="57C84E24" w14:textId="77777777" w:rsidTr="00C86E3C">
        <w:trPr>
          <w:trHeight w:val="228"/>
        </w:trPr>
        <w:tc>
          <w:tcPr>
            <w:tcW w:w="73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9D482D" w14:textId="77777777" w:rsidR="00032A7E" w:rsidRPr="003D2B2E" w:rsidRDefault="00032A7E" w:rsidP="000110B8">
            <w:pPr>
              <w:rPr>
                <w:rFonts w:ascii="Arial Narrow" w:hAnsi="Arial Narrow" w:cs="Calibri"/>
              </w:rPr>
            </w:pPr>
            <w:r w:rsidRPr="003D2B2E">
              <w:rPr>
                <w:rFonts w:ascii="Arial Narrow" w:hAnsi="Arial Narrow" w:cs="Calibri"/>
                <w:sz w:val="22"/>
                <w:szCs w:val="22"/>
              </w:rPr>
              <w:t xml:space="preserve">Текући грантови културе </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15E6F16B" w14:textId="77777777" w:rsidR="00032A7E" w:rsidRPr="003D2B2E" w:rsidRDefault="00032A7E" w:rsidP="000110B8">
            <w:pPr>
              <w:jc w:val="right"/>
              <w:rPr>
                <w:rFonts w:ascii="Arial Narrow" w:hAnsi="Arial Narrow" w:cs="Calibri"/>
              </w:rPr>
            </w:pPr>
            <w:r w:rsidRPr="003D2B2E">
              <w:rPr>
                <w:rFonts w:ascii="Arial Narrow" w:hAnsi="Arial Narrow" w:cs="Calibri"/>
                <w:sz w:val="22"/>
                <w:szCs w:val="22"/>
              </w:rPr>
              <w:t>640.000</w:t>
            </w:r>
          </w:p>
        </w:tc>
      </w:tr>
      <w:tr w:rsidR="003D2B2E" w:rsidRPr="003D2B2E" w14:paraId="79D33F50" w14:textId="77777777" w:rsidTr="00C86E3C">
        <w:trPr>
          <w:trHeight w:val="330"/>
        </w:trPr>
        <w:tc>
          <w:tcPr>
            <w:tcW w:w="7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AA4BA" w14:textId="77777777" w:rsidR="00032A7E" w:rsidRPr="003D2B2E" w:rsidRDefault="00032A7E" w:rsidP="000110B8">
            <w:pPr>
              <w:rPr>
                <w:rFonts w:ascii="Arial Narrow" w:hAnsi="Arial Narrow" w:cs="Calibri"/>
              </w:rPr>
            </w:pPr>
            <w:r w:rsidRPr="003D2B2E">
              <w:rPr>
                <w:rFonts w:ascii="Arial Narrow" w:hAnsi="Arial Narrow" w:cs="Calibri"/>
                <w:sz w:val="22"/>
                <w:szCs w:val="22"/>
              </w:rPr>
              <w:t>Текући грантови удружењима од јавног интереса</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283E51C2" w14:textId="77777777" w:rsidR="00032A7E" w:rsidRPr="003D2B2E" w:rsidRDefault="00032A7E" w:rsidP="000110B8">
            <w:pPr>
              <w:jc w:val="right"/>
              <w:rPr>
                <w:rFonts w:ascii="Arial Narrow" w:hAnsi="Arial Narrow" w:cs="Calibri"/>
              </w:rPr>
            </w:pPr>
            <w:r w:rsidRPr="003D2B2E">
              <w:rPr>
                <w:rFonts w:ascii="Arial Narrow" w:hAnsi="Arial Narrow" w:cs="Calibri"/>
                <w:sz w:val="22"/>
                <w:szCs w:val="22"/>
              </w:rPr>
              <w:t>100.000</w:t>
            </w:r>
          </w:p>
        </w:tc>
      </w:tr>
      <w:tr w:rsidR="003D2B2E" w:rsidRPr="003D2B2E" w14:paraId="466A6BB1" w14:textId="77777777" w:rsidTr="00C86E3C">
        <w:trPr>
          <w:trHeight w:val="330"/>
        </w:trPr>
        <w:tc>
          <w:tcPr>
            <w:tcW w:w="7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0D6F9" w14:textId="77777777" w:rsidR="00032A7E" w:rsidRPr="003D2B2E" w:rsidRDefault="00032A7E" w:rsidP="000110B8">
            <w:pPr>
              <w:rPr>
                <w:rFonts w:ascii="Arial Narrow" w:hAnsi="Arial Narrow" w:cs="Calibri"/>
              </w:rPr>
            </w:pPr>
            <w:r w:rsidRPr="003D2B2E">
              <w:rPr>
                <w:rFonts w:ascii="Arial Narrow" w:hAnsi="Arial Narrow" w:cs="Calibri"/>
                <w:sz w:val="22"/>
                <w:szCs w:val="22"/>
              </w:rPr>
              <w:t>Трансфери јединицама локалне самоуправе за дефицитарна занимања</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44B3F27D" w14:textId="77777777" w:rsidR="00032A7E" w:rsidRPr="003D2B2E" w:rsidRDefault="00032A7E" w:rsidP="000110B8">
            <w:pPr>
              <w:jc w:val="right"/>
              <w:rPr>
                <w:rFonts w:ascii="Arial Narrow" w:hAnsi="Arial Narrow" w:cs="Calibri"/>
              </w:rPr>
            </w:pPr>
            <w:r w:rsidRPr="003D2B2E">
              <w:rPr>
                <w:rFonts w:ascii="Arial Narrow" w:hAnsi="Arial Narrow" w:cs="Calibri"/>
                <w:sz w:val="22"/>
                <w:szCs w:val="22"/>
              </w:rPr>
              <w:t>900.000</w:t>
            </w:r>
          </w:p>
        </w:tc>
      </w:tr>
      <w:tr w:rsidR="003D2B2E" w:rsidRPr="003D2B2E" w14:paraId="6E9DF2ED" w14:textId="77777777" w:rsidTr="00C86E3C">
        <w:trPr>
          <w:trHeight w:val="484"/>
        </w:trPr>
        <w:tc>
          <w:tcPr>
            <w:tcW w:w="7361" w:type="dxa"/>
            <w:tcBorders>
              <w:top w:val="nil"/>
              <w:left w:val="single" w:sz="4" w:space="0" w:color="auto"/>
              <w:bottom w:val="single" w:sz="4" w:space="0" w:color="auto"/>
              <w:right w:val="single" w:sz="4" w:space="0" w:color="auto"/>
            </w:tcBorders>
            <w:shd w:val="clear" w:color="000000" w:fill="D9D9D9"/>
            <w:vAlign w:val="center"/>
            <w:hideMark/>
          </w:tcPr>
          <w:p w14:paraId="7BB24DAC" w14:textId="77777777" w:rsidR="00032A7E" w:rsidRPr="003D2B2E" w:rsidRDefault="00032A7E" w:rsidP="00781129">
            <w:pPr>
              <w:ind w:firstLineChars="200" w:firstLine="442"/>
              <w:rPr>
                <w:rFonts w:ascii="Arial Narrow" w:hAnsi="Arial Narrow" w:cs="Calibri"/>
                <w:b/>
                <w:bCs/>
              </w:rPr>
            </w:pPr>
            <w:r w:rsidRPr="003D2B2E">
              <w:rPr>
                <w:rFonts w:ascii="Arial Narrow" w:hAnsi="Arial Narrow" w:cs="Calibri"/>
                <w:b/>
                <w:bCs/>
                <w:sz w:val="22"/>
                <w:szCs w:val="22"/>
              </w:rPr>
              <w:t xml:space="preserve">          2. Министарство за научнотехнолошки развој, високо образовање и информационо друштво</w:t>
            </w:r>
          </w:p>
        </w:tc>
        <w:tc>
          <w:tcPr>
            <w:tcW w:w="2127" w:type="dxa"/>
            <w:tcBorders>
              <w:top w:val="nil"/>
              <w:left w:val="nil"/>
              <w:bottom w:val="single" w:sz="4" w:space="0" w:color="auto"/>
              <w:right w:val="single" w:sz="4" w:space="0" w:color="auto"/>
            </w:tcBorders>
            <w:shd w:val="clear" w:color="000000" w:fill="D9D9D9"/>
            <w:vAlign w:val="center"/>
            <w:hideMark/>
          </w:tcPr>
          <w:p w14:paraId="025AC0AA" w14:textId="77777777" w:rsidR="00032A7E" w:rsidRPr="003D2B2E" w:rsidRDefault="00032A7E" w:rsidP="000110B8">
            <w:pPr>
              <w:ind w:firstLineChars="200" w:firstLine="440"/>
              <w:jc w:val="right"/>
              <w:rPr>
                <w:rFonts w:ascii="Arial Narrow" w:hAnsi="Arial Narrow" w:cs="Calibri"/>
              </w:rPr>
            </w:pPr>
            <w:r w:rsidRPr="003D2B2E">
              <w:rPr>
                <w:rFonts w:ascii="Arial Narrow" w:hAnsi="Arial Narrow" w:cs="Calibri"/>
                <w:sz w:val="22"/>
                <w:szCs w:val="22"/>
              </w:rPr>
              <w:t> </w:t>
            </w:r>
          </w:p>
        </w:tc>
      </w:tr>
      <w:tr w:rsidR="003D2B2E" w:rsidRPr="003D2B2E" w14:paraId="372AE55A" w14:textId="77777777" w:rsidTr="00C86E3C">
        <w:trPr>
          <w:trHeight w:val="330"/>
        </w:trPr>
        <w:tc>
          <w:tcPr>
            <w:tcW w:w="7361" w:type="dxa"/>
            <w:tcBorders>
              <w:top w:val="nil"/>
              <w:left w:val="single" w:sz="4" w:space="0" w:color="auto"/>
              <w:bottom w:val="single" w:sz="4" w:space="0" w:color="auto"/>
              <w:right w:val="single" w:sz="4" w:space="0" w:color="auto"/>
            </w:tcBorders>
            <w:shd w:val="clear" w:color="auto" w:fill="auto"/>
            <w:vAlign w:val="center"/>
            <w:hideMark/>
          </w:tcPr>
          <w:p w14:paraId="3C7D5EA5" w14:textId="77777777" w:rsidR="00032A7E" w:rsidRPr="003D2B2E" w:rsidRDefault="00032A7E" w:rsidP="000110B8">
            <w:pPr>
              <w:rPr>
                <w:rFonts w:ascii="Arial Narrow" w:hAnsi="Arial Narrow" w:cs="Calibri"/>
              </w:rPr>
            </w:pPr>
            <w:r w:rsidRPr="003D2B2E">
              <w:rPr>
                <w:rFonts w:ascii="Arial Narrow" w:hAnsi="Arial Narrow" w:cs="Calibri"/>
                <w:sz w:val="22"/>
                <w:szCs w:val="22"/>
              </w:rPr>
              <w:t>Текући грант за активности научних институција</w:t>
            </w:r>
          </w:p>
        </w:tc>
        <w:tc>
          <w:tcPr>
            <w:tcW w:w="2127" w:type="dxa"/>
            <w:tcBorders>
              <w:top w:val="nil"/>
              <w:left w:val="nil"/>
              <w:bottom w:val="single" w:sz="4" w:space="0" w:color="auto"/>
              <w:right w:val="single" w:sz="4" w:space="0" w:color="auto"/>
            </w:tcBorders>
            <w:shd w:val="clear" w:color="auto" w:fill="auto"/>
            <w:noWrap/>
            <w:vAlign w:val="center"/>
            <w:hideMark/>
          </w:tcPr>
          <w:p w14:paraId="30A4A3C1" w14:textId="77777777" w:rsidR="00032A7E" w:rsidRPr="003D2B2E" w:rsidRDefault="00032A7E" w:rsidP="000110B8">
            <w:pPr>
              <w:jc w:val="right"/>
              <w:rPr>
                <w:rFonts w:ascii="Arial Narrow" w:hAnsi="Arial Narrow" w:cs="Calibri"/>
              </w:rPr>
            </w:pPr>
            <w:r w:rsidRPr="003D2B2E">
              <w:rPr>
                <w:rFonts w:ascii="Arial Narrow" w:hAnsi="Arial Narrow" w:cs="Calibri"/>
                <w:sz w:val="22"/>
                <w:szCs w:val="22"/>
              </w:rPr>
              <w:t>1.000.000</w:t>
            </w:r>
          </w:p>
        </w:tc>
      </w:tr>
      <w:tr w:rsidR="003D2B2E" w:rsidRPr="003D2B2E" w14:paraId="5DD81C7E" w14:textId="77777777" w:rsidTr="00C86E3C">
        <w:trPr>
          <w:trHeight w:val="330"/>
        </w:trPr>
        <w:tc>
          <w:tcPr>
            <w:tcW w:w="7361" w:type="dxa"/>
            <w:tcBorders>
              <w:top w:val="nil"/>
              <w:left w:val="single" w:sz="4" w:space="0" w:color="auto"/>
              <w:bottom w:val="single" w:sz="4" w:space="0" w:color="auto"/>
              <w:right w:val="single" w:sz="4" w:space="0" w:color="auto"/>
            </w:tcBorders>
            <w:shd w:val="clear" w:color="auto" w:fill="auto"/>
            <w:vAlign w:val="center"/>
            <w:hideMark/>
          </w:tcPr>
          <w:p w14:paraId="03AD770E" w14:textId="77777777" w:rsidR="00032A7E" w:rsidRPr="003D2B2E" w:rsidRDefault="00032A7E" w:rsidP="000110B8">
            <w:pPr>
              <w:rPr>
                <w:rFonts w:ascii="Arial Narrow" w:hAnsi="Arial Narrow" w:cs="Calibri"/>
              </w:rPr>
            </w:pPr>
            <w:r w:rsidRPr="003D2B2E">
              <w:rPr>
                <w:rFonts w:ascii="Arial Narrow" w:hAnsi="Arial Narrow" w:cs="Calibri"/>
                <w:sz w:val="22"/>
                <w:szCs w:val="22"/>
              </w:rPr>
              <w:t>Текући грант за промоцију науке</w:t>
            </w:r>
          </w:p>
        </w:tc>
        <w:tc>
          <w:tcPr>
            <w:tcW w:w="2127" w:type="dxa"/>
            <w:tcBorders>
              <w:top w:val="nil"/>
              <w:left w:val="nil"/>
              <w:bottom w:val="single" w:sz="4" w:space="0" w:color="auto"/>
              <w:right w:val="single" w:sz="4" w:space="0" w:color="auto"/>
            </w:tcBorders>
            <w:shd w:val="clear" w:color="auto" w:fill="auto"/>
            <w:noWrap/>
            <w:vAlign w:val="center"/>
            <w:hideMark/>
          </w:tcPr>
          <w:p w14:paraId="30BD00E5" w14:textId="77777777" w:rsidR="00032A7E" w:rsidRPr="003D2B2E" w:rsidRDefault="00032A7E" w:rsidP="000110B8">
            <w:pPr>
              <w:jc w:val="right"/>
              <w:rPr>
                <w:rFonts w:ascii="Arial Narrow" w:hAnsi="Arial Narrow" w:cs="Calibri"/>
              </w:rPr>
            </w:pPr>
            <w:r w:rsidRPr="003D2B2E">
              <w:rPr>
                <w:rFonts w:ascii="Arial Narrow" w:hAnsi="Arial Narrow" w:cs="Calibri"/>
                <w:sz w:val="22"/>
                <w:szCs w:val="22"/>
              </w:rPr>
              <w:t>80.000</w:t>
            </w:r>
          </w:p>
        </w:tc>
      </w:tr>
      <w:tr w:rsidR="003D2B2E" w:rsidRPr="003D2B2E" w14:paraId="64C78B6B" w14:textId="77777777" w:rsidTr="00C86E3C">
        <w:trPr>
          <w:trHeight w:val="330"/>
        </w:trPr>
        <w:tc>
          <w:tcPr>
            <w:tcW w:w="7361" w:type="dxa"/>
            <w:tcBorders>
              <w:top w:val="nil"/>
              <w:left w:val="single" w:sz="4" w:space="0" w:color="auto"/>
              <w:bottom w:val="single" w:sz="4" w:space="0" w:color="auto"/>
              <w:right w:val="single" w:sz="4" w:space="0" w:color="auto"/>
            </w:tcBorders>
            <w:shd w:val="clear" w:color="auto" w:fill="auto"/>
            <w:vAlign w:val="center"/>
            <w:hideMark/>
          </w:tcPr>
          <w:p w14:paraId="46C9FCAB" w14:textId="77777777" w:rsidR="00032A7E" w:rsidRPr="003D2B2E" w:rsidRDefault="00032A7E" w:rsidP="000110B8">
            <w:pPr>
              <w:rPr>
                <w:rFonts w:ascii="Arial Narrow" w:hAnsi="Arial Narrow" w:cs="Calibri"/>
              </w:rPr>
            </w:pPr>
            <w:r w:rsidRPr="003D2B2E">
              <w:rPr>
                <w:rFonts w:ascii="Arial Narrow" w:hAnsi="Arial Narrow" w:cs="Calibri"/>
                <w:sz w:val="22"/>
                <w:szCs w:val="22"/>
              </w:rPr>
              <w:t>Текући грант за активности у области технологије</w:t>
            </w:r>
          </w:p>
        </w:tc>
        <w:tc>
          <w:tcPr>
            <w:tcW w:w="2127" w:type="dxa"/>
            <w:tcBorders>
              <w:top w:val="nil"/>
              <w:left w:val="nil"/>
              <w:bottom w:val="single" w:sz="4" w:space="0" w:color="auto"/>
              <w:right w:val="single" w:sz="4" w:space="0" w:color="auto"/>
            </w:tcBorders>
            <w:shd w:val="clear" w:color="auto" w:fill="auto"/>
            <w:noWrap/>
            <w:vAlign w:val="center"/>
            <w:hideMark/>
          </w:tcPr>
          <w:p w14:paraId="4DEEFF5E" w14:textId="77777777" w:rsidR="00032A7E" w:rsidRPr="003D2B2E" w:rsidRDefault="00032A7E" w:rsidP="000110B8">
            <w:pPr>
              <w:jc w:val="right"/>
              <w:rPr>
                <w:rFonts w:ascii="Arial Narrow" w:hAnsi="Arial Narrow" w:cs="Calibri"/>
              </w:rPr>
            </w:pPr>
            <w:r w:rsidRPr="003D2B2E">
              <w:rPr>
                <w:rFonts w:ascii="Arial Narrow" w:hAnsi="Arial Narrow" w:cs="Calibri"/>
                <w:sz w:val="22"/>
                <w:szCs w:val="22"/>
              </w:rPr>
              <w:t>150.000</w:t>
            </w:r>
          </w:p>
        </w:tc>
      </w:tr>
      <w:tr w:rsidR="003D2B2E" w:rsidRPr="003D2B2E" w14:paraId="6E541E0F" w14:textId="77777777" w:rsidTr="00C86E3C">
        <w:trPr>
          <w:trHeight w:val="163"/>
        </w:trPr>
        <w:tc>
          <w:tcPr>
            <w:tcW w:w="7361" w:type="dxa"/>
            <w:tcBorders>
              <w:top w:val="nil"/>
              <w:left w:val="single" w:sz="4" w:space="0" w:color="auto"/>
              <w:bottom w:val="single" w:sz="4" w:space="0" w:color="auto"/>
              <w:right w:val="single" w:sz="4" w:space="0" w:color="auto"/>
            </w:tcBorders>
            <w:shd w:val="clear" w:color="auto" w:fill="auto"/>
            <w:vAlign w:val="center"/>
            <w:hideMark/>
          </w:tcPr>
          <w:p w14:paraId="563C72A5" w14:textId="77777777" w:rsidR="00032A7E" w:rsidRPr="003D2B2E" w:rsidRDefault="00032A7E" w:rsidP="000110B8">
            <w:pPr>
              <w:rPr>
                <w:rFonts w:ascii="Arial Narrow" w:hAnsi="Arial Narrow" w:cs="Calibri"/>
              </w:rPr>
            </w:pPr>
            <w:r w:rsidRPr="003D2B2E">
              <w:rPr>
                <w:rFonts w:ascii="Arial Narrow" w:hAnsi="Arial Narrow" w:cs="Calibri"/>
                <w:sz w:val="22"/>
                <w:szCs w:val="22"/>
              </w:rPr>
              <w:t>Дознаке за студенте дефицитарних занимања</w:t>
            </w:r>
          </w:p>
        </w:tc>
        <w:tc>
          <w:tcPr>
            <w:tcW w:w="2127" w:type="dxa"/>
            <w:tcBorders>
              <w:top w:val="nil"/>
              <w:left w:val="nil"/>
              <w:bottom w:val="single" w:sz="4" w:space="0" w:color="auto"/>
              <w:right w:val="single" w:sz="4" w:space="0" w:color="auto"/>
            </w:tcBorders>
            <w:shd w:val="clear" w:color="auto" w:fill="auto"/>
            <w:noWrap/>
            <w:vAlign w:val="center"/>
            <w:hideMark/>
          </w:tcPr>
          <w:p w14:paraId="6806F78F" w14:textId="77777777" w:rsidR="00032A7E" w:rsidRPr="003D2B2E" w:rsidRDefault="00032A7E" w:rsidP="000110B8">
            <w:pPr>
              <w:jc w:val="right"/>
              <w:rPr>
                <w:rFonts w:ascii="Arial Narrow" w:hAnsi="Arial Narrow" w:cs="Calibri"/>
              </w:rPr>
            </w:pPr>
            <w:r w:rsidRPr="003D2B2E">
              <w:rPr>
                <w:rFonts w:ascii="Arial Narrow" w:hAnsi="Arial Narrow" w:cs="Calibri"/>
                <w:sz w:val="22"/>
                <w:szCs w:val="22"/>
              </w:rPr>
              <w:t>0</w:t>
            </w:r>
          </w:p>
        </w:tc>
      </w:tr>
      <w:tr w:rsidR="003D2B2E" w:rsidRPr="003D2B2E" w14:paraId="1504E319" w14:textId="77777777" w:rsidTr="00C86E3C">
        <w:trPr>
          <w:trHeight w:val="330"/>
        </w:trPr>
        <w:tc>
          <w:tcPr>
            <w:tcW w:w="7361" w:type="dxa"/>
            <w:tcBorders>
              <w:top w:val="nil"/>
              <w:left w:val="single" w:sz="4" w:space="0" w:color="auto"/>
              <w:bottom w:val="single" w:sz="4" w:space="0" w:color="auto"/>
              <w:right w:val="single" w:sz="4" w:space="0" w:color="auto"/>
            </w:tcBorders>
            <w:shd w:val="clear" w:color="auto" w:fill="auto"/>
            <w:vAlign w:val="center"/>
            <w:hideMark/>
          </w:tcPr>
          <w:p w14:paraId="2C1221FB" w14:textId="77777777" w:rsidR="00032A7E" w:rsidRPr="003D2B2E" w:rsidRDefault="00032A7E" w:rsidP="000110B8">
            <w:pPr>
              <w:rPr>
                <w:rFonts w:ascii="Arial Narrow" w:hAnsi="Arial Narrow" w:cs="Calibri"/>
              </w:rPr>
            </w:pPr>
            <w:r w:rsidRPr="003D2B2E">
              <w:rPr>
                <w:rFonts w:ascii="Arial Narrow" w:hAnsi="Arial Narrow" w:cs="Calibri"/>
                <w:sz w:val="22"/>
                <w:szCs w:val="22"/>
              </w:rPr>
              <w:t>Трансфер за Иновациони центар Бања Лука</w:t>
            </w:r>
          </w:p>
        </w:tc>
        <w:tc>
          <w:tcPr>
            <w:tcW w:w="2127" w:type="dxa"/>
            <w:tcBorders>
              <w:top w:val="nil"/>
              <w:left w:val="nil"/>
              <w:bottom w:val="single" w:sz="4" w:space="0" w:color="auto"/>
              <w:right w:val="single" w:sz="4" w:space="0" w:color="auto"/>
            </w:tcBorders>
            <w:shd w:val="clear" w:color="auto" w:fill="auto"/>
            <w:noWrap/>
            <w:vAlign w:val="center"/>
            <w:hideMark/>
          </w:tcPr>
          <w:p w14:paraId="4EAE6FD3" w14:textId="77777777" w:rsidR="00032A7E" w:rsidRPr="003D2B2E" w:rsidRDefault="00032A7E" w:rsidP="000110B8">
            <w:pPr>
              <w:jc w:val="right"/>
              <w:rPr>
                <w:rFonts w:ascii="Arial Narrow" w:hAnsi="Arial Narrow" w:cs="Calibri"/>
              </w:rPr>
            </w:pPr>
            <w:r w:rsidRPr="003D2B2E">
              <w:rPr>
                <w:rFonts w:ascii="Arial Narrow" w:hAnsi="Arial Narrow" w:cs="Calibri"/>
                <w:sz w:val="22"/>
                <w:szCs w:val="22"/>
              </w:rPr>
              <w:t>500.000</w:t>
            </w:r>
          </w:p>
        </w:tc>
      </w:tr>
      <w:tr w:rsidR="003D2B2E" w:rsidRPr="003D2B2E" w14:paraId="5A7AA45C" w14:textId="77777777" w:rsidTr="007C7BDA">
        <w:trPr>
          <w:trHeight w:val="187"/>
        </w:trPr>
        <w:tc>
          <w:tcPr>
            <w:tcW w:w="948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788E9B4" w14:textId="77777777" w:rsidR="00032A7E" w:rsidRPr="003D2B2E" w:rsidRDefault="00032A7E" w:rsidP="00781129">
            <w:pPr>
              <w:ind w:firstLineChars="100" w:firstLine="221"/>
              <w:rPr>
                <w:rFonts w:ascii="Arial Narrow" w:hAnsi="Arial Narrow" w:cs="Calibri"/>
                <w:b/>
                <w:bCs/>
              </w:rPr>
            </w:pPr>
            <w:r w:rsidRPr="003D2B2E">
              <w:rPr>
                <w:rFonts w:ascii="Arial Narrow" w:hAnsi="Arial Narrow" w:cs="Calibri"/>
                <w:b/>
                <w:bCs/>
                <w:sz w:val="22"/>
                <w:szCs w:val="22"/>
              </w:rPr>
              <w:t xml:space="preserve">              3. Министарство енергетике и рударства</w:t>
            </w:r>
          </w:p>
        </w:tc>
      </w:tr>
      <w:tr w:rsidR="003D2B2E" w:rsidRPr="003D2B2E" w14:paraId="3BB5342F" w14:textId="77777777" w:rsidTr="00C86E3C">
        <w:trPr>
          <w:trHeight w:val="361"/>
        </w:trPr>
        <w:tc>
          <w:tcPr>
            <w:tcW w:w="7361" w:type="dxa"/>
            <w:tcBorders>
              <w:top w:val="nil"/>
              <w:left w:val="single" w:sz="4" w:space="0" w:color="auto"/>
              <w:bottom w:val="single" w:sz="4" w:space="0" w:color="auto"/>
              <w:right w:val="single" w:sz="4" w:space="0" w:color="auto"/>
            </w:tcBorders>
            <w:shd w:val="clear" w:color="auto" w:fill="auto"/>
            <w:vAlign w:val="center"/>
            <w:hideMark/>
          </w:tcPr>
          <w:p w14:paraId="2E0054EF" w14:textId="77777777" w:rsidR="00032A7E" w:rsidRPr="003D2B2E" w:rsidRDefault="00032A7E" w:rsidP="000110B8">
            <w:pPr>
              <w:rPr>
                <w:rFonts w:ascii="Arial Narrow" w:hAnsi="Arial Narrow" w:cs="Calibri"/>
              </w:rPr>
            </w:pPr>
            <w:r w:rsidRPr="003D2B2E">
              <w:rPr>
                <w:rFonts w:ascii="Arial Narrow" w:hAnsi="Arial Narrow" w:cs="Calibri"/>
                <w:sz w:val="22"/>
                <w:szCs w:val="22"/>
              </w:rPr>
              <w:t>Текући грант - Подршка унапређењу привредних активности и побољшања пословања привредних друштава</w:t>
            </w:r>
          </w:p>
        </w:tc>
        <w:tc>
          <w:tcPr>
            <w:tcW w:w="2127" w:type="dxa"/>
            <w:tcBorders>
              <w:top w:val="nil"/>
              <w:left w:val="nil"/>
              <w:bottom w:val="single" w:sz="4" w:space="0" w:color="auto"/>
              <w:right w:val="single" w:sz="4" w:space="0" w:color="auto"/>
            </w:tcBorders>
            <w:shd w:val="clear" w:color="auto" w:fill="auto"/>
            <w:noWrap/>
            <w:vAlign w:val="center"/>
            <w:hideMark/>
          </w:tcPr>
          <w:p w14:paraId="5DC723CC" w14:textId="77777777" w:rsidR="00032A7E" w:rsidRPr="003D2B2E" w:rsidRDefault="00032A7E" w:rsidP="000110B8">
            <w:pPr>
              <w:jc w:val="right"/>
              <w:rPr>
                <w:rFonts w:ascii="Arial Narrow" w:hAnsi="Arial Narrow" w:cs="Calibri"/>
              </w:rPr>
            </w:pPr>
            <w:r w:rsidRPr="003D2B2E">
              <w:rPr>
                <w:rFonts w:ascii="Arial Narrow" w:hAnsi="Arial Narrow" w:cs="Calibri"/>
                <w:sz w:val="22"/>
                <w:szCs w:val="22"/>
              </w:rPr>
              <w:t>1.000.000</w:t>
            </w:r>
          </w:p>
        </w:tc>
      </w:tr>
      <w:tr w:rsidR="003D2B2E" w:rsidRPr="003D2B2E" w14:paraId="2CDDD0FC" w14:textId="77777777" w:rsidTr="00C86E3C">
        <w:trPr>
          <w:trHeight w:val="411"/>
        </w:trPr>
        <w:tc>
          <w:tcPr>
            <w:tcW w:w="7361" w:type="dxa"/>
            <w:tcBorders>
              <w:top w:val="nil"/>
              <w:left w:val="single" w:sz="4" w:space="0" w:color="auto"/>
              <w:bottom w:val="single" w:sz="4" w:space="0" w:color="auto"/>
              <w:right w:val="single" w:sz="4" w:space="0" w:color="auto"/>
            </w:tcBorders>
            <w:shd w:val="clear" w:color="auto" w:fill="auto"/>
            <w:vAlign w:val="center"/>
            <w:hideMark/>
          </w:tcPr>
          <w:p w14:paraId="319FB835" w14:textId="77777777" w:rsidR="00032A7E" w:rsidRPr="003D2B2E" w:rsidRDefault="00032A7E" w:rsidP="000110B8">
            <w:pPr>
              <w:rPr>
                <w:rFonts w:ascii="Arial Narrow" w:hAnsi="Arial Narrow" w:cs="Calibri"/>
              </w:rPr>
            </w:pPr>
            <w:r w:rsidRPr="003D2B2E">
              <w:rPr>
                <w:rFonts w:ascii="Arial Narrow" w:hAnsi="Arial Narrow" w:cs="Calibri"/>
                <w:sz w:val="22"/>
                <w:szCs w:val="22"/>
              </w:rPr>
              <w:t>Текући грант - подршка организовања научних, стручних и промотивних скупова и форума у циљу промоције и развоја енергетике и рударства</w:t>
            </w:r>
          </w:p>
        </w:tc>
        <w:tc>
          <w:tcPr>
            <w:tcW w:w="2127" w:type="dxa"/>
            <w:tcBorders>
              <w:top w:val="nil"/>
              <w:left w:val="nil"/>
              <w:bottom w:val="single" w:sz="4" w:space="0" w:color="auto"/>
              <w:right w:val="single" w:sz="4" w:space="0" w:color="auto"/>
            </w:tcBorders>
            <w:shd w:val="clear" w:color="auto" w:fill="auto"/>
            <w:noWrap/>
            <w:vAlign w:val="center"/>
            <w:hideMark/>
          </w:tcPr>
          <w:p w14:paraId="576A8785" w14:textId="77777777" w:rsidR="00032A7E" w:rsidRPr="003D2B2E" w:rsidRDefault="00032A7E" w:rsidP="000110B8">
            <w:pPr>
              <w:jc w:val="right"/>
              <w:rPr>
                <w:rFonts w:ascii="Arial Narrow" w:hAnsi="Arial Narrow" w:cs="Calibri"/>
              </w:rPr>
            </w:pPr>
            <w:r w:rsidRPr="003D2B2E">
              <w:rPr>
                <w:rFonts w:ascii="Arial Narrow" w:hAnsi="Arial Narrow" w:cs="Calibri"/>
                <w:sz w:val="22"/>
                <w:szCs w:val="22"/>
              </w:rPr>
              <w:t>50.000</w:t>
            </w:r>
          </w:p>
        </w:tc>
      </w:tr>
      <w:tr w:rsidR="003D2B2E" w:rsidRPr="003D2B2E" w14:paraId="0DCC8581" w14:textId="77777777" w:rsidTr="00C86E3C">
        <w:trPr>
          <w:trHeight w:val="330"/>
        </w:trPr>
        <w:tc>
          <w:tcPr>
            <w:tcW w:w="7361" w:type="dxa"/>
            <w:tcBorders>
              <w:top w:val="nil"/>
              <w:left w:val="single" w:sz="4" w:space="0" w:color="auto"/>
              <w:bottom w:val="single" w:sz="4" w:space="0" w:color="auto"/>
              <w:right w:val="single" w:sz="4" w:space="0" w:color="auto"/>
            </w:tcBorders>
            <w:shd w:val="clear" w:color="auto" w:fill="auto"/>
            <w:vAlign w:val="center"/>
            <w:hideMark/>
          </w:tcPr>
          <w:p w14:paraId="54A71AF4" w14:textId="77777777" w:rsidR="00032A7E" w:rsidRPr="003D2B2E" w:rsidRDefault="00032A7E" w:rsidP="000110B8">
            <w:pPr>
              <w:rPr>
                <w:rFonts w:ascii="Arial Narrow" w:hAnsi="Arial Narrow" w:cs="Calibri"/>
              </w:rPr>
            </w:pPr>
            <w:r w:rsidRPr="003D2B2E">
              <w:rPr>
                <w:rFonts w:ascii="Arial Narrow" w:hAnsi="Arial Narrow" w:cs="Calibri"/>
                <w:sz w:val="22"/>
                <w:szCs w:val="22"/>
              </w:rPr>
              <w:t>Текући грант предузећима за вођење стечајног поступка</w:t>
            </w:r>
          </w:p>
        </w:tc>
        <w:tc>
          <w:tcPr>
            <w:tcW w:w="2127" w:type="dxa"/>
            <w:tcBorders>
              <w:top w:val="nil"/>
              <w:left w:val="nil"/>
              <w:bottom w:val="single" w:sz="4" w:space="0" w:color="auto"/>
              <w:right w:val="single" w:sz="4" w:space="0" w:color="auto"/>
            </w:tcBorders>
            <w:shd w:val="clear" w:color="auto" w:fill="auto"/>
            <w:noWrap/>
            <w:vAlign w:val="center"/>
            <w:hideMark/>
          </w:tcPr>
          <w:p w14:paraId="29C1E074" w14:textId="77777777" w:rsidR="00032A7E" w:rsidRPr="003D2B2E" w:rsidRDefault="00032A7E" w:rsidP="000110B8">
            <w:pPr>
              <w:jc w:val="right"/>
              <w:rPr>
                <w:rFonts w:ascii="Arial Narrow" w:hAnsi="Arial Narrow" w:cs="Calibri"/>
              </w:rPr>
            </w:pPr>
            <w:r w:rsidRPr="003D2B2E">
              <w:rPr>
                <w:rFonts w:ascii="Arial Narrow" w:hAnsi="Arial Narrow" w:cs="Calibri"/>
                <w:sz w:val="22"/>
                <w:szCs w:val="22"/>
              </w:rPr>
              <w:t>20.000</w:t>
            </w:r>
          </w:p>
        </w:tc>
      </w:tr>
      <w:tr w:rsidR="003D2B2E" w:rsidRPr="003D2B2E" w14:paraId="47643CC0" w14:textId="77777777" w:rsidTr="000110B8">
        <w:trPr>
          <w:trHeight w:val="230"/>
        </w:trPr>
        <w:tc>
          <w:tcPr>
            <w:tcW w:w="948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A2A64A6" w14:textId="77777777" w:rsidR="00032A7E" w:rsidRPr="003D2B2E" w:rsidRDefault="00032A7E" w:rsidP="00781129">
            <w:pPr>
              <w:ind w:firstLineChars="100" w:firstLine="221"/>
              <w:rPr>
                <w:rFonts w:ascii="Arial Narrow" w:hAnsi="Arial Narrow" w:cs="Calibri"/>
                <w:b/>
                <w:bCs/>
              </w:rPr>
            </w:pPr>
            <w:r w:rsidRPr="003D2B2E">
              <w:rPr>
                <w:rFonts w:ascii="Arial Narrow" w:hAnsi="Arial Narrow" w:cs="Calibri"/>
                <w:b/>
                <w:bCs/>
                <w:sz w:val="22"/>
                <w:szCs w:val="22"/>
              </w:rPr>
              <w:t xml:space="preserve">               4. Министарство пољопривреде, шумарства и водопривреде</w:t>
            </w:r>
          </w:p>
        </w:tc>
      </w:tr>
      <w:tr w:rsidR="003D2B2E" w:rsidRPr="003D2B2E" w14:paraId="3C5EB256" w14:textId="77777777" w:rsidTr="00C86E3C">
        <w:trPr>
          <w:trHeight w:val="330"/>
        </w:trPr>
        <w:tc>
          <w:tcPr>
            <w:tcW w:w="7361" w:type="dxa"/>
            <w:tcBorders>
              <w:top w:val="nil"/>
              <w:left w:val="single" w:sz="4" w:space="0" w:color="auto"/>
              <w:bottom w:val="single" w:sz="4" w:space="0" w:color="auto"/>
              <w:right w:val="single" w:sz="4" w:space="0" w:color="auto"/>
            </w:tcBorders>
            <w:shd w:val="clear" w:color="auto" w:fill="auto"/>
            <w:vAlign w:val="center"/>
            <w:hideMark/>
          </w:tcPr>
          <w:p w14:paraId="6B7B62BF" w14:textId="77777777" w:rsidR="00032A7E" w:rsidRPr="003D2B2E" w:rsidRDefault="00032A7E" w:rsidP="000110B8">
            <w:pPr>
              <w:rPr>
                <w:rFonts w:ascii="Arial Narrow" w:hAnsi="Arial Narrow" w:cs="Calibri"/>
              </w:rPr>
            </w:pPr>
            <w:r w:rsidRPr="003D2B2E">
              <w:rPr>
                <w:rFonts w:ascii="Arial Narrow" w:hAnsi="Arial Narrow" w:cs="Calibri"/>
                <w:sz w:val="22"/>
                <w:szCs w:val="22"/>
              </w:rPr>
              <w:t>Субвенције нефинансијским субјектима у области шумарства</w:t>
            </w:r>
          </w:p>
        </w:tc>
        <w:tc>
          <w:tcPr>
            <w:tcW w:w="2127" w:type="dxa"/>
            <w:tcBorders>
              <w:top w:val="nil"/>
              <w:left w:val="nil"/>
              <w:bottom w:val="single" w:sz="4" w:space="0" w:color="auto"/>
              <w:right w:val="single" w:sz="4" w:space="0" w:color="auto"/>
            </w:tcBorders>
            <w:shd w:val="clear" w:color="auto" w:fill="auto"/>
            <w:noWrap/>
            <w:vAlign w:val="center"/>
            <w:hideMark/>
          </w:tcPr>
          <w:p w14:paraId="778820C9" w14:textId="77777777" w:rsidR="00032A7E" w:rsidRPr="003D2B2E" w:rsidRDefault="00032A7E" w:rsidP="000110B8">
            <w:pPr>
              <w:jc w:val="right"/>
              <w:rPr>
                <w:rFonts w:ascii="Arial Narrow" w:hAnsi="Arial Narrow" w:cs="Calibri"/>
              </w:rPr>
            </w:pPr>
            <w:r w:rsidRPr="003D2B2E">
              <w:rPr>
                <w:rFonts w:ascii="Arial Narrow" w:hAnsi="Arial Narrow" w:cs="Calibri"/>
                <w:sz w:val="22"/>
                <w:szCs w:val="22"/>
              </w:rPr>
              <w:t>2.000.000</w:t>
            </w:r>
          </w:p>
        </w:tc>
      </w:tr>
      <w:tr w:rsidR="003D2B2E" w:rsidRPr="003D2B2E" w14:paraId="086706BB" w14:textId="77777777" w:rsidTr="00C86E3C">
        <w:trPr>
          <w:trHeight w:val="330"/>
        </w:trPr>
        <w:tc>
          <w:tcPr>
            <w:tcW w:w="7361" w:type="dxa"/>
            <w:tcBorders>
              <w:top w:val="nil"/>
              <w:left w:val="single" w:sz="4" w:space="0" w:color="auto"/>
              <w:bottom w:val="single" w:sz="4" w:space="0" w:color="auto"/>
              <w:right w:val="single" w:sz="4" w:space="0" w:color="auto"/>
            </w:tcBorders>
            <w:shd w:val="clear" w:color="auto" w:fill="auto"/>
            <w:vAlign w:val="center"/>
            <w:hideMark/>
          </w:tcPr>
          <w:p w14:paraId="17EC55B3" w14:textId="77777777" w:rsidR="00032A7E" w:rsidRPr="003D2B2E" w:rsidRDefault="00032A7E" w:rsidP="000110B8">
            <w:pPr>
              <w:rPr>
                <w:rFonts w:ascii="Arial Narrow" w:hAnsi="Arial Narrow" w:cs="Calibri"/>
              </w:rPr>
            </w:pPr>
            <w:r w:rsidRPr="003D2B2E">
              <w:rPr>
                <w:rFonts w:ascii="Arial Narrow" w:hAnsi="Arial Narrow" w:cs="Calibri"/>
                <w:sz w:val="22"/>
                <w:szCs w:val="22"/>
              </w:rPr>
              <w:t>Субвенције нефинансијским субјектима у области ветеринарства</w:t>
            </w:r>
          </w:p>
        </w:tc>
        <w:tc>
          <w:tcPr>
            <w:tcW w:w="2127" w:type="dxa"/>
            <w:tcBorders>
              <w:top w:val="nil"/>
              <w:left w:val="nil"/>
              <w:bottom w:val="single" w:sz="4" w:space="0" w:color="auto"/>
              <w:right w:val="single" w:sz="4" w:space="0" w:color="auto"/>
            </w:tcBorders>
            <w:shd w:val="clear" w:color="auto" w:fill="auto"/>
            <w:noWrap/>
            <w:vAlign w:val="center"/>
            <w:hideMark/>
          </w:tcPr>
          <w:p w14:paraId="60A0804D" w14:textId="77777777" w:rsidR="00032A7E" w:rsidRPr="003D2B2E" w:rsidRDefault="00032A7E" w:rsidP="000110B8">
            <w:pPr>
              <w:jc w:val="right"/>
              <w:rPr>
                <w:rFonts w:ascii="Arial Narrow" w:hAnsi="Arial Narrow" w:cs="Calibri"/>
              </w:rPr>
            </w:pPr>
            <w:r w:rsidRPr="003D2B2E">
              <w:rPr>
                <w:rFonts w:ascii="Arial Narrow" w:hAnsi="Arial Narrow" w:cs="Calibri"/>
                <w:sz w:val="22"/>
                <w:szCs w:val="22"/>
              </w:rPr>
              <w:t>300.000</w:t>
            </w:r>
          </w:p>
        </w:tc>
      </w:tr>
      <w:tr w:rsidR="003D2B2E" w:rsidRPr="003D2B2E" w14:paraId="67842D3A" w14:textId="77777777" w:rsidTr="00C86E3C">
        <w:trPr>
          <w:trHeight w:val="202"/>
        </w:trPr>
        <w:tc>
          <w:tcPr>
            <w:tcW w:w="7361" w:type="dxa"/>
            <w:tcBorders>
              <w:top w:val="nil"/>
              <w:left w:val="single" w:sz="4" w:space="0" w:color="auto"/>
              <w:bottom w:val="single" w:sz="4" w:space="0" w:color="auto"/>
              <w:right w:val="single" w:sz="4" w:space="0" w:color="auto"/>
            </w:tcBorders>
            <w:shd w:val="clear" w:color="auto" w:fill="auto"/>
            <w:vAlign w:val="center"/>
            <w:hideMark/>
          </w:tcPr>
          <w:p w14:paraId="7379F7F7" w14:textId="77777777" w:rsidR="00032A7E" w:rsidRPr="003D2B2E" w:rsidRDefault="00032A7E" w:rsidP="000110B8">
            <w:pPr>
              <w:rPr>
                <w:rFonts w:ascii="Arial Narrow" w:hAnsi="Arial Narrow" w:cs="Calibri"/>
              </w:rPr>
            </w:pPr>
            <w:r w:rsidRPr="003D2B2E">
              <w:rPr>
                <w:rFonts w:ascii="Arial Narrow" w:hAnsi="Arial Narrow" w:cs="Calibri"/>
                <w:sz w:val="22"/>
                <w:szCs w:val="22"/>
              </w:rPr>
              <w:t>Субвенције нефинансијским субјектима у области ловства</w:t>
            </w:r>
          </w:p>
        </w:tc>
        <w:tc>
          <w:tcPr>
            <w:tcW w:w="2127" w:type="dxa"/>
            <w:tcBorders>
              <w:top w:val="nil"/>
              <w:left w:val="nil"/>
              <w:bottom w:val="single" w:sz="4" w:space="0" w:color="auto"/>
              <w:right w:val="single" w:sz="4" w:space="0" w:color="auto"/>
            </w:tcBorders>
            <w:shd w:val="clear" w:color="auto" w:fill="auto"/>
            <w:noWrap/>
            <w:vAlign w:val="center"/>
            <w:hideMark/>
          </w:tcPr>
          <w:p w14:paraId="292ABC3D" w14:textId="77777777" w:rsidR="00032A7E" w:rsidRPr="003D2B2E" w:rsidRDefault="00032A7E" w:rsidP="000110B8">
            <w:pPr>
              <w:jc w:val="right"/>
              <w:rPr>
                <w:rFonts w:ascii="Arial Narrow" w:hAnsi="Arial Narrow" w:cs="Calibri"/>
              </w:rPr>
            </w:pPr>
            <w:r w:rsidRPr="003D2B2E">
              <w:rPr>
                <w:rFonts w:ascii="Arial Narrow" w:hAnsi="Arial Narrow" w:cs="Calibri"/>
                <w:sz w:val="22"/>
                <w:szCs w:val="22"/>
              </w:rPr>
              <w:t>50.000</w:t>
            </w:r>
          </w:p>
        </w:tc>
      </w:tr>
      <w:tr w:rsidR="003D2B2E" w:rsidRPr="003D2B2E" w14:paraId="411A5FBD" w14:textId="77777777" w:rsidTr="00C86E3C">
        <w:trPr>
          <w:trHeight w:val="291"/>
        </w:trPr>
        <w:tc>
          <w:tcPr>
            <w:tcW w:w="7361" w:type="dxa"/>
            <w:tcBorders>
              <w:top w:val="nil"/>
              <w:left w:val="single" w:sz="4" w:space="0" w:color="auto"/>
              <w:bottom w:val="single" w:sz="4" w:space="0" w:color="auto"/>
              <w:right w:val="single" w:sz="4" w:space="0" w:color="auto"/>
            </w:tcBorders>
            <w:shd w:val="clear" w:color="auto" w:fill="auto"/>
            <w:vAlign w:val="center"/>
            <w:hideMark/>
          </w:tcPr>
          <w:p w14:paraId="54C7E555" w14:textId="77777777" w:rsidR="00032A7E" w:rsidRPr="003D2B2E" w:rsidRDefault="00032A7E" w:rsidP="000110B8">
            <w:pPr>
              <w:rPr>
                <w:rFonts w:ascii="Arial Narrow" w:hAnsi="Arial Narrow" w:cs="Calibri"/>
              </w:rPr>
            </w:pPr>
            <w:r w:rsidRPr="003D2B2E">
              <w:rPr>
                <w:rFonts w:ascii="Arial Narrow" w:hAnsi="Arial Narrow" w:cs="Calibri"/>
                <w:sz w:val="22"/>
                <w:szCs w:val="22"/>
              </w:rPr>
              <w:t>Остали текући грантови у пољопривреди</w:t>
            </w:r>
          </w:p>
        </w:tc>
        <w:tc>
          <w:tcPr>
            <w:tcW w:w="2127" w:type="dxa"/>
            <w:tcBorders>
              <w:top w:val="nil"/>
              <w:left w:val="nil"/>
              <w:bottom w:val="single" w:sz="4" w:space="0" w:color="auto"/>
              <w:right w:val="single" w:sz="4" w:space="0" w:color="auto"/>
            </w:tcBorders>
            <w:shd w:val="clear" w:color="auto" w:fill="auto"/>
            <w:noWrap/>
            <w:vAlign w:val="center"/>
            <w:hideMark/>
          </w:tcPr>
          <w:p w14:paraId="13B5D0DD" w14:textId="77777777" w:rsidR="00032A7E" w:rsidRPr="003D2B2E" w:rsidRDefault="00032A7E" w:rsidP="000110B8">
            <w:pPr>
              <w:jc w:val="right"/>
              <w:rPr>
                <w:rFonts w:ascii="Arial Narrow" w:hAnsi="Arial Narrow" w:cs="Calibri"/>
              </w:rPr>
            </w:pPr>
            <w:r w:rsidRPr="003D2B2E">
              <w:rPr>
                <w:rFonts w:ascii="Arial Narrow" w:hAnsi="Arial Narrow" w:cs="Calibri"/>
                <w:sz w:val="22"/>
                <w:szCs w:val="22"/>
              </w:rPr>
              <w:t>60.000</w:t>
            </w:r>
          </w:p>
        </w:tc>
      </w:tr>
      <w:tr w:rsidR="003D2B2E" w:rsidRPr="003D2B2E" w14:paraId="16BE06F0" w14:textId="77777777" w:rsidTr="00C86E3C">
        <w:trPr>
          <w:trHeight w:val="409"/>
        </w:trPr>
        <w:tc>
          <w:tcPr>
            <w:tcW w:w="7361" w:type="dxa"/>
            <w:tcBorders>
              <w:top w:val="nil"/>
              <w:left w:val="single" w:sz="4" w:space="0" w:color="auto"/>
              <w:bottom w:val="single" w:sz="4" w:space="0" w:color="auto"/>
              <w:right w:val="single" w:sz="4" w:space="0" w:color="auto"/>
            </w:tcBorders>
            <w:shd w:val="clear" w:color="auto" w:fill="auto"/>
            <w:vAlign w:val="center"/>
            <w:hideMark/>
          </w:tcPr>
          <w:p w14:paraId="2BD7AB01" w14:textId="77777777" w:rsidR="00032A7E" w:rsidRPr="003D2B2E" w:rsidRDefault="00032A7E" w:rsidP="000110B8">
            <w:pPr>
              <w:rPr>
                <w:rFonts w:ascii="Arial Narrow" w:hAnsi="Arial Narrow" w:cs="Calibri"/>
              </w:rPr>
            </w:pPr>
            <w:r w:rsidRPr="003D2B2E">
              <w:rPr>
                <w:rFonts w:ascii="Arial Narrow" w:hAnsi="Arial Narrow" w:cs="Calibri"/>
                <w:sz w:val="22"/>
                <w:szCs w:val="22"/>
              </w:rPr>
              <w:t>Трансфери за суфинансирање пројеката финансираних из средстава међународних финансијских и нефинансијских институција</w:t>
            </w:r>
          </w:p>
        </w:tc>
        <w:tc>
          <w:tcPr>
            <w:tcW w:w="2127" w:type="dxa"/>
            <w:tcBorders>
              <w:top w:val="nil"/>
              <w:left w:val="nil"/>
              <w:bottom w:val="single" w:sz="4" w:space="0" w:color="auto"/>
              <w:right w:val="single" w:sz="4" w:space="0" w:color="auto"/>
            </w:tcBorders>
            <w:shd w:val="clear" w:color="auto" w:fill="auto"/>
            <w:noWrap/>
            <w:vAlign w:val="center"/>
            <w:hideMark/>
          </w:tcPr>
          <w:p w14:paraId="0BC81AEF" w14:textId="77777777" w:rsidR="00032A7E" w:rsidRPr="003D2B2E" w:rsidRDefault="00032A7E" w:rsidP="000110B8">
            <w:pPr>
              <w:jc w:val="right"/>
              <w:rPr>
                <w:rFonts w:ascii="Arial Narrow" w:hAnsi="Arial Narrow" w:cs="Calibri"/>
              </w:rPr>
            </w:pPr>
            <w:r w:rsidRPr="003D2B2E">
              <w:rPr>
                <w:rFonts w:ascii="Arial Narrow" w:hAnsi="Arial Narrow" w:cs="Calibri"/>
                <w:sz w:val="22"/>
                <w:szCs w:val="22"/>
              </w:rPr>
              <w:t>8.000.000</w:t>
            </w:r>
          </w:p>
        </w:tc>
      </w:tr>
      <w:tr w:rsidR="003D2B2E" w:rsidRPr="003D2B2E" w14:paraId="55549C0F" w14:textId="77777777" w:rsidTr="000110B8">
        <w:trPr>
          <w:trHeight w:val="260"/>
        </w:trPr>
        <w:tc>
          <w:tcPr>
            <w:tcW w:w="948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131CDCF0" w14:textId="77777777" w:rsidR="00032A7E" w:rsidRPr="003D2B2E" w:rsidRDefault="00032A7E" w:rsidP="00781129">
            <w:pPr>
              <w:ind w:firstLineChars="100" w:firstLine="221"/>
              <w:rPr>
                <w:rFonts w:ascii="Arial Narrow" w:hAnsi="Arial Narrow" w:cs="Calibri"/>
                <w:b/>
                <w:bCs/>
              </w:rPr>
            </w:pPr>
            <w:r w:rsidRPr="003D2B2E">
              <w:rPr>
                <w:rFonts w:ascii="Arial Narrow" w:hAnsi="Arial Narrow" w:cs="Calibri"/>
                <w:b/>
                <w:bCs/>
                <w:sz w:val="22"/>
                <w:szCs w:val="22"/>
              </w:rPr>
              <w:t xml:space="preserve">                 5. Агенција за аграрна плаћања</w:t>
            </w:r>
          </w:p>
        </w:tc>
      </w:tr>
      <w:tr w:rsidR="003D2B2E" w:rsidRPr="003D2B2E" w14:paraId="2A1D8B85" w14:textId="77777777" w:rsidTr="00C86E3C">
        <w:trPr>
          <w:trHeight w:val="330"/>
        </w:trPr>
        <w:tc>
          <w:tcPr>
            <w:tcW w:w="7361" w:type="dxa"/>
            <w:tcBorders>
              <w:top w:val="nil"/>
              <w:left w:val="single" w:sz="4" w:space="0" w:color="auto"/>
              <w:bottom w:val="single" w:sz="4" w:space="0" w:color="auto"/>
              <w:right w:val="single" w:sz="4" w:space="0" w:color="auto"/>
            </w:tcBorders>
            <w:shd w:val="clear" w:color="auto" w:fill="auto"/>
            <w:vAlign w:val="center"/>
            <w:hideMark/>
          </w:tcPr>
          <w:p w14:paraId="29F3C01F" w14:textId="77777777" w:rsidR="00032A7E" w:rsidRPr="003D2B2E" w:rsidRDefault="00032A7E" w:rsidP="000110B8">
            <w:pPr>
              <w:rPr>
                <w:rFonts w:ascii="Arial Narrow" w:hAnsi="Arial Narrow" w:cs="Calibri"/>
              </w:rPr>
            </w:pPr>
            <w:r w:rsidRPr="003D2B2E">
              <w:rPr>
                <w:rFonts w:ascii="Arial Narrow" w:hAnsi="Arial Narrow" w:cs="Calibri"/>
                <w:sz w:val="22"/>
                <w:szCs w:val="22"/>
              </w:rPr>
              <w:t>Субвенције за подстицај развоја пољопривреде и села</w:t>
            </w:r>
          </w:p>
        </w:tc>
        <w:tc>
          <w:tcPr>
            <w:tcW w:w="2127" w:type="dxa"/>
            <w:tcBorders>
              <w:top w:val="nil"/>
              <w:left w:val="nil"/>
              <w:bottom w:val="single" w:sz="4" w:space="0" w:color="auto"/>
              <w:right w:val="single" w:sz="4" w:space="0" w:color="auto"/>
            </w:tcBorders>
            <w:shd w:val="clear" w:color="auto" w:fill="auto"/>
            <w:noWrap/>
            <w:vAlign w:val="center"/>
            <w:hideMark/>
          </w:tcPr>
          <w:p w14:paraId="071E227B" w14:textId="77777777" w:rsidR="00032A7E" w:rsidRPr="003D2B2E" w:rsidRDefault="00032A7E" w:rsidP="000110B8">
            <w:pPr>
              <w:jc w:val="right"/>
              <w:rPr>
                <w:rFonts w:ascii="Arial Narrow" w:hAnsi="Arial Narrow" w:cs="Calibri"/>
              </w:rPr>
            </w:pPr>
            <w:r w:rsidRPr="003D2B2E">
              <w:rPr>
                <w:rFonts w:ascii="Arial Narrow" w:hAnsi="Arial Narrow" w:cs="Calibri"/>
                <w:sz w:val="22"/>
                <w:szCs w:val="22"/>
              </w:rPr>
              <w:t>75.000.000</w:t>
            </w:r>
          </w:p>
        </w:tc>
      </w:tr>
      <w:tr w:rsidR="003D2B2E" w:rsidRPr="003D2B2E" w14:paraId="699F19A6" w14:textId="77777777" w:rsidTr="000110B8">
        <w:trPr>
          <w:trHeight w:val="154"/>
        </w:trPr>
        <w:tc>
          <w:tcPr>
            <w:tcW w:w="948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A7E480E" w14:textId="77777777" w:rsidR="00032A7E" w:rsidRPr="003D2B2E" w:rsidRDefault="00032A7E" w:rsidP="00781129">
            <w:pPr>
              <w:ind w:firstLineChars="100" w:firstLine="221"/>
              <w:rPr>
                <w:rFonts w:ascii="Arial Narrow" w:hAnsi="Arial Narrow" w:cs="Calibri"/>
                <w:b/>
                <w:bCs/>
              </w:rPr>
            </w:pPr>
            <w:r w:rsidRPr="003D2B2E">
              <w:rPr>
                <w:rFonts w:ascii="Arial Narrow" w:hAnsi="Arial Narrow" w:cs="Calibri"/>
                <w:b/>
                <w:bCs/>
                <w:sz w:val="22"/>
                <w:szCs w:val="22"/>
              </w:rPr>
              <w:lastRenderedPageBreak/>
              <w:t xml:space="preserve">                 6. Министарство саобраћаја и веза</w:t>
            </w:r>
          </w:p>
        </w:tc>
      </w:tr>
      <w:tr w:rsidR="003D2B2E" w:rsidRPr="003D2B2E" w14:paraId="489796C8" w14:textId="77777777" w:rsidTr="00C86E3C">
        <w:trPr>
          <w:trHeight w:val="330"/>
        </w:trPr>
        <w:tc>
          <w:tcPr>
            <w:tcW w:w="7361" w:type="dxa"/>
            <w:tcBorders>
              <w:top w:val="nil"/>
              <w:left w:val="single" w:sz="4" w:space="0" w:color="auto"/>
              <w:bottom w:val="single" w:sz="4" w:space="0" w:color="auto"/>
              <w:right w:val="single" w:sz="4" w:space="0" w:color="auto"/>
            </w:tcBorders>
            <w:shd w:val="clear" w:color="auto" w:fill="auto"/>
            <w:vAlign w:val="center"/>
            <w:hideMark/>
          </w:tcPr>
          <w:p w14:paraId="17A7E9F9" w14:textId="77777777" w:rsidR="00032A7E" w:rsidRPr="003D2B2E" w:rsidRDefault="00032A7E" w:rsidP="000110B8">
            <w:pPr>
              <w:rPr>
                <w:rFonts w:ascii="Arial Narrow" w:hAnsi="Arial Narrow" w:cs="Calibri"/>
              </w:rPr>
            </w:pPr>
            <w:r w:rsidRPr="003D2B2E">
              <w:rPr>
                <w:rFonts w:ascii="Arial Narrow" w:hAnsi="Arial Narrow" w:cs="Calibri"/>
                <w:sz w:val="22"/>
                <w:szCs w:val="22"/>
              </w:rPr>
              <w:t>Субвенција предузећу "Жељезнице Републике Српске"</w:t>
            </w:r>
          </w:p>
        </w:tc>
        <w:tc>
          <w:tcPr>
            <w:tcW w:w="2127" w:type="dxa"/>
            <w:tcBorders>
              <w:top w:val="nil"/>
              <w:left w:val="nil"/>
              <w:bottom w:val="single" w:sz="4" w:space="0" w:color="auto"/>
              <w:right w:val="single" w:sz="4" w:space="0" w:color="auto"/>
            </w:tcBorders>
            <w:shd w:val="clear" w:color="auto" w:fill="auto"/>
            <w:noWrap/>
            <w:vAlign w:val="center"/>
            <w:hideMark/>
          </w:tcPr>
          <w:p w14:paraId="1FC7A1D1" w14:textId="77777777" w:rsidR="00032A7E" w:rsidRPr="003D2B2E" w:rsidRDefault="00032A7E" w:rsidP="000110B8">
            <w:pPr>
              <w:jc w:val="right"/>
              <w:rPr>
                <w:rFonts w:ascii="Arial Narrow" w:hAnsi="Arial Narrow" w:cs="Calibri"/>
              </w:rPr>
            </w:pPr>
            <w:r w:rsidRPr="003D2B2E">
              <w:rPr>
                <w:rFonts w:ascii="Arial Narrow" w:hAnsi="Arial Narrow" w:cs="Calibri"/>
                <w:sz w:val="22"/>
                <w:szCs w:val="22"/>
              </w:rPr>
              <w:t>20.000.000</w:t>
            </w:r>
          </w:p>
        </w:tc>
      </w:tr>
      <w:tr w:rsidR="003D2B2E" w:rsidRPr="003D2B2E" w14:paraId="6EFD76D6" w14:textId="77777777" w:rsidTr="00C86E3C">
        <w:trPr>
          <w:trHeight w:val="237"/>
        </w:trPr>
        <w:tc>
          <w:tcPr>
            <w:tcW w:w="7361" w:type="dxa"/>
            <w:tcBorders>
              <w:top w:val="nil"/>
              <w:left w:val="single" w:sz="4" w:space="0" w:color="auto"/>
              <w:bottom w:val="single" w:sz="4" w:space="0" w:color="auto"/>
              <w:right w:val="single" w:sz="4" w:space="0" w:color="auto"/>
            </w:tcBorders>
            <w:shd w:val="clear" w:color="auto" w:fill="auto"/>
            <w:vAlign w:val="center"/>
            <w:hideMark/>
          </w:tcPr>
          <w:p w14:paraId="7A8057E9" w14:textId="77777777" w:rsidR="00032A7E" w:rsidRPr="003D2B2E" w:rsidRDefault="00032A7E" w:rsidP="000110B8">
            <w:pPr>
              <w:rPr>
                <w:rFonts w:ascii="Arial Narrow" w:hAnsi="Arial Narrow" w:cs="Calibri"/>
              </w:rPr>
            </w:pPr>
            <w:r w:rsidRPr="003D2B2E">
              <w:rPr>
                <w:rFonts w:ascii="Arial Narrow" w:hAnsi="Arial Narrow" w:cs="Calibri"/>
                <w:sz w:val="22"/>
                <w:szCs w:val="22"/>
              </w:rPr>
              <w:t>Субвенција "Аеродроми Републике Српске" АД Бања Лука</w:t>
            </w:r>
          </w:p>
        </w:tc>
        <w:tc>
          <w:tcPr>
            <w:tcW w:w="2127" w:type="dxa"/>
            <w:tcBorders>
              <w:top w:val="nil"/>
              <w:left w:val="nil"/>
              <w:bottom w:val="single" w:sz="4" w:space="0" w:color="auto"/>
              <w:right w:val="single" w:sz="4" w:space="0" w:color="auto"/>
            </w:tcBorders>
            <w:shd w:val="clear" w:color="auto" w:fill="auto"/>
            <w:noWrap/>
            <w:vAlign w:val="center"/>
            <w:hideMark/>
          </w:tcPr>
          <w:p w14:paraId="28B97D02" w14:textId="77777777" w:rsidR="00032A7E" w:rsidRPr="003D2B2E" w:rsidRDefault="00032A7E" w:rsidP="000110B8">
            <w:pPr>
              <w:jc w:val="right"/>
              <w:rPr>
                <w:rFonts w:ascii="Arial Narrow" w:hAnsi="Arial Narrow" w:cs="Calibri"/>
              </w:rPr>
            </w:pPr>
            <w:r w:rsidRPr="003D2B2E">
              <w:rPr>
                <w:rFonts w:ascii="Arial Narrow" w:hAnsi="Arial Narrow" w:cs="Calibri"/>
                <w:sz w:val="22"/>
                <w:szCs w:val="22"/>
              </w:rPr>
              <w:t>1.900.000</w:t>
            </w:r>
          </w:p>
        </w:tc>
      </w:tr>
      <w:tr w:rsidR="003D2B2E" w:rsidRPr="003D2B2E" w14:paraId="796DEE84" w14:textId="77777777" w:rsidTr="00C86E3C">
        <w:trPr>
          <w:trHeight w:val="186"/>
        </w:trPr>
        <w:tc>
          <w:tcPr>
            <w:tcW w:w="7361" w:type="dxa"/>
            <w:tcBorders>
              <w:top w:val="nil"/>
              <w:left w:val="single" w:sz="4" w:space="0" w:color="auto"/>
              <w:bottom w:val="single" w:sz="4" w:space="0" w:color="auto"/>
              <w:right w:val="single" w:sz="4" w:space="0" w:color="auto"/>
            </w:tcBorders>
            <w:shd w:val="clear" w:color="auto" w:fill="auto"/>
            <w:vAlign w:val="center"/>
            <w:hideMark/>
          </w:tcPr>
          <w:p w14:paraId="0CC4EA07" w14:textId="77777777" w:rsidR="00032A7E" w:rsidRPr="003D2B2E" w:rsidRDefault="00032A7E" w:rsidP="000110B8">
            <w:pPr>
              <w:rPr>
                <w:rFonts w:ascii="Arial Narrow" w:hAnsi="Arial Narrow" w:cs="Calibri"/>
              </w:rPr>
            </w:pPr>
            <w:r w:rsidRPr="003D2B2E">
              <w:rPr>
                <w:rFonts w:ascii="Arial Narrow" w:hAnsi="Arial Narrow" w:cs="Calibri"/>
                <w:sz w:val="22"/>
                <w:szCs w:val="22"/>
              </w:rPr>
              <w:t xml:space="preserve">Субвенције ЈП "Поште Српске" </w:t>
            </w:r>
          </w:p>
        </w:tc>
        <w:tc>
          <w:tcPr>
            <w:tcW w:w="2127" w:type="dxa"/>
            <w:tcBorders>
              <w:top w:val="nil"/>
              <w:left w:val="nil"/>
              <w:bottom w:val="single" w:sz="4" w:space="0" w:color="auto"/>
              <w:right w:val="single" w:sz="4" w:space="0" w:color="auto"/>
            </w:tcBorders>
            <w:shd w:val="clear" w:color="auto" w:fill="auto"/>
            <w:noWrap/>
            <w:vAlign w:val="center"/>
            <w:hideMark/>
          </w:tcPr>
          <w:p w14:paraId="7952D2CD" w14:textId="77777777" w:rsidR="00032A7E" w:rsidRPr="003D2B2E" w:rsidRDefault="00032A7E" w:rsidP="000110B8">
            <w:pPr>
              <w:jc w:val="right"/>
              <w:rPr>
                <w:rFonts w:ascii="Arial Narrow" w:hAnsi="Arial Narrow" w:cs="Calibri"/>
              </w:rPr>
            </w:pPr>
            <w:r w:rsidRPr="003D2B2E">
              <w:rPr>
                <w:rFonts w:ascii="Arial Narrow" w:hAnsi="Arial Narrow" w:cs="Calibri"/>
                <w:sz w:val="22"/>
                <w:szCs w:val="22"/>
              </w:rPr>
              <w:t>1.000.000</w:t>
            </w:r>
          </w:p>
        </w:tc>
      </w:tr>
      <w:tr w:rsidR="003D2B2E" w:rsidRPr="003D2B2E" w14:paraId="5D60DE16" w14:textId="77777777" w:rsidTr="00C86E3C">
        <w:trPr>
          <w:trHeight w:val="330"/>
        </w:trPr>
        <w:tc>
          <w:tcPr>
            <w:tcW w:w="7361" w:type="dxa"/>
            <w:tcBorders>
              <w:top w:val="nil"/>
              <w:left w:val="single" w:sz="4" w:space="0" w:color="auto"/>
              <w:bottom w:val="single" w:sz="4" w:space="0" w:color="auto"/>
              <w:right w:val="single" w:sz="4" w:space="0" w:color="auto"/>
            </w:tcBorders>
            <w:shd w:val="clear" w:color="000000" w:fill="FFFFFF"/>
            <w:vAlign w:val="center"/>
            <w:hideMark/>
          </w:tcPr>
          <w:p w14:paraId="09643B76" w14:textId="77777777" w:rsidR="00032A7E" w:rsidRPr="003D2B2E" w:rsidRDefault="00032A7E" w:rsidP="000110B8">
            <w:pPr>
              <w:rPr>
                <w:rFonts w:ascii="Arial Narrow" w:hAnsi="Arial Narrow" w:cs="Calibri"/>
              </w:rPr>
            </w:pPr>
            <w:r w:rsidRPr="003D2B2E">
              <w:rPr>
                <w:rFonts w:ascii="Arial Narrow" w:hAnsi="Arial Narrow" w:cs="Calibri"/>
                <w:sz w:val="22"/>
                <w:szCs w:val="22"/>
              </w:rPr>
              <w:t>Текући грантови удружењима од јавног интереса</w:t>
            </w:r>
          </w:p>
        </w:tc>
        <w:tc>
          <w:tcPr>
            <w:tcW w:w="2127" w:type="dxa"/>
            <w:tcBorders>
              <w:top w:val="nil"/>
              <w:left w:val="nil"/>
              <w:bottom w:val="single" w:sz="4" w:space="0" w:color="auto"/>
              <w:right w:val="single" w:sz="4" w:space="0" w:color="auto"/>
            </w:tcBorders>
            <w:shd w:val="clear" w:color="000000" w:fill="FFFFFF"/>
            <w:vAlign w:val="center"/>
            <w:hideMark/>
          </w:tcPr>
          <w:p w14:paraId="6549DAEF" w14:textId="77777777" w:rsidR="00032A7E" w:rsidRPr="003D2B2E" w:rsidRDefault="00032A7E" w:rsidP="000110B8">
            <w:pPr>
              <w:jc w:val="right"/>
              <w:rPr>
                <w:rFonts w:ascii="Arial Narrow" w:hAnsi="Arial Narrow" w:cs="Calibri"/>
              </w:rPr>
            </w:pPr>
            <w:r w:rsidRPr="003D2B2E">
              <w:rPr>
                <w:rFonts w:ascii="Arial Narrow" w:hAnsi="Arial Narrow" w:cs="Calibri"/>
                <w:sz w:val="22"/>
                <w:szCs w:val="22"/>
              </w:rPr>
              <w:t>20.000</w:t>
            </w:r>
          </w:p>
        </w:tc>
      </w:tr>
      <w:tr w:rsidR="003D2B2E" w:rsidRPr="003D2B2E" w14:paraId="4DDB2C46" w14:textId="77777777" w:rsidTr="000110B8">
        <w:trPr>
          <w:trHeight w:val="245"/>
        </w:trPr>
        <w:tc>
          <w:tcPr>
            <w:tcW w:w="948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834D4F8" w14:textId="77777777" w:rsidR="00032A7E" w:rsidRPr="003D2B2E" w:rsidRDefault="00032A7E" w:rsidP="00781129">
            <w:pPr>
              <w:ind w:firstLineChars="100" w:firstLine="221"/>
              <w:rPr>
                <w:rFonts w:ascii="Arial Narrow" w:hAnsi="Arial Narrow" w:cs="Calibri"/>
                <w:b/>
                <w:bCs/>
              </w:rPr>
            </w:pPr>
            <w:r w:rsidRPr="003D2B2E">
              <w:rPr>
                <w:rFonts w:ascii="Arial Narrow" w:hAnsi="Arial Narrow" w:cs="Calibri"/>
                <w:b/>
                <w:bCs/>
                <w:sz w:val="22"/>
                <w:szCs w:val="22"/>
              </w:rPr>
              <w:t xml:space="preserve">                 7. Министарство привреде и предузетништва</w:t>
            </w:r>
          </w:p>
        </w:tc>
      </w:tr>
      <w:tr w:rsidR="003D2B2E" w:rsidRPr="003D2B2E" w14:paraId="77380DC2" w14:textId="77777777" w:rsidTr="00C86E3C">
        <w:trPr>
          <w:trHeight w:val="330"/>
        </w:trPr>
        <w:tc>
          <w:tcPr>
            <w:tcW w:w="7361" w:type="dxa"/>
            <w:tcBorders>
              <w:top w:val="nil"/>
              <w:left w:val="single" w:sz="4" w:space="0" w:color="auto"/>
              <w:bottom w:val="single" w:sz="4" w:space="0" w:color="auto"/>
              <w:right w:val="single" w:sz="4" w:space="0" w:color="auto"/>
            </w:tcBorders>
            <w:shd w:val="clear" w:color="auto" w:fill="auto"/>
            <w:vAlign w:val="center"/>
            <w:hideMark/>
          </w:tcPr>
          <w:p w14:paraId="6C3E4EC5" w14:textId="77777777" w:rsidR="00032A7E" w:rsidRPr="003D2B2E" w:rsidRDefault="00032A7E" w:rsidP="000110B8">
            <w:pPr>
              <w:rPr>
                <w:rFonts w:ascii="Arial Narrow" w:hAnsi="Arial Narrow" w:cs="Calibri"/>
              </w:rPr>
            </w:pPr>
            <w:r w:rsidRPr="003D2B2E">
              <w:rPr>
                <w:rFonts w:ascii="Arial Narrow" w:hAnsi="Arial Narrow" w:cs="Calibri"/>
                <w:sz w:val="22"/>
                <w:szCs w:val="22"/>
              </w:rPr>
              <w:t>Субвенције на име подстицаја за повећање плате радника</w:t>
            </w:r>
          </w:p>
        </w:tc>
        <w:tc>
          <w:tcPr>
            <w:tcW w:w="2127" w:type="dxa"/>
            <w:tcBorders>
              <w:top w:val="nil"/>
              <w:left w:val="nil"/>
              <w:bottom w:val="single" w:sz="4" w:space="0" w:color="auto"/>
              <w:right w:val="single" w:sz="4" w:space="0" w:color="auto"/>
            </w:tcBorders>
            <w:shd w:val="clear" w:color="auto" w:fill="auto"/>
            <w:noWrap/>
            <w:vAlign w:val="center"/>
            <w:hideMark/>
          </w:tcPr>
          <w:p w14:paraId="2D60D780" w14:textId="77777777" w:rsidR="00032A7E" w:rsidRPr="003D2B2E" w:rsidRDefault="00032A7E" w:rsidP="000110B8">
            <w:pPr>
              <w:jc w:val="right"/>
              <w:rPr>
                <w:rFonts w:ascii="Arial Narrow" w:hAnsi="Arial Narrow" w:cs="Calibri"/>
              </w:rPr>
            </w:pPr>
            <w:r w:rsidRPr="003D2B2E">
              <w:rPr>
                <w:rFonts w:ascii="Arial Narrow" w:hAnsi="Arial Narrow" w:cs="Calibri"/>
                <w:sz w:val="22"/>
                <w:szCs w:val="22"/>
              </w:rPr>
              <w:t>3.000.000</w:t>
            </w:r>
          </w:p>
        </w:tc>
      </w:tr>
      <w:tr w:rsidR="003D2B2E" w:rsidRPr="003D2B2E" w14:paraId="04C269A6" w14:textId="77777777" w:rsidTr="00C86E3C">
        <w:trPr>
          <w:trHeight w:val="433"/>
        </w:trPr>
        <w:tc>
          <w:tcPr>
            <w:tcW w:w="7361" w:type="dxa"/>
            <w:tcBorders>
              <w:top w:val="nil"/>
              <w:left w:val="single" w:sz="4" w:space="0" w:color="auto"/>
              <w:bottom w:val="single" w:sz="4" w:space="0" w:color="auto"/>
              <w:right w:val="single" w:sz="4" w:space="0" w:color="auto"/>
            </w:tcBorders>
            <w:shd w:val="clear" w:color="auto" w:fill="auto"/>
            <w:vAlign w:val="center"/>
            <w:hideMark/>
          </w:tcPr>
          <w:p w14:paraId="3C74B786" w14:textId="77777777" w:rsidR="00032A7E" w:rsidRPr="003D2B2E" w:rsidRDefault="00032A7E" w:rsidP="000110B8">
            <w:pPr>
              <w:rPr>
                <w:rFonts w:ascii="Arial Narrow" w:hAnsi="Arial Narrow" w:cs="Calibri"/>
                <w:b/>
                <w:bCs/>
              </w:rPr>
            </w:pPr>
            <w:r w:rsidRPr="003D2B2E">
              <w:rPr>
                <w:rFonts w:ascii="Arial Narrow" w:hAnsi="Arial Narrow" w:cs="Calibri"/>
                <w:b/>
                <w:bCs/>
                <w:sz w:val="22"/>
                <w:szCs w:val="22"/>
              </w:rPr>
              <w:t>Текући грант - Подршка развоју привреде и побољшања ефикасности пословања и увођења нових технологија</w:t>
            </w:r>
          </w:p>
        </w:tc>
        <w:tc>
          <w:tcPr>
            <w:tcW w:w="2127" w:type="dxa"/>
            <w:tcBorders>
              <w:top w:val="nil"/>
              <w:left w:val="nil"/>
              <w:bottom w:val="single" w:sz="4" w:space="0" w:color="auto"/>
              <w:right w:val="single" w:sz="4" w:space="0" w:color="auto"/>
            </w:tcBorders>
            <w:shd w:val="clear" w:color="auto" w:fill="auto"/>
            <w:noWrap/>
            <w:vAlign w:val="center"/>
            <w:hideMark/>
          </w:tcPr>
          <w:p w14:paraId="64B166D2" w14:textId="77777777" w:rsidR="00032A7E" w:rsidRPr="003D2B2E" w:rsidRDefault="00032A7E" w:rsidP="000110B8">
            <w:pPr>
              <w:jc w:val="right"/>
              <w:rPr>
                <w:rFonts w:ascii="Arial Narrow" w:hAnsi="Arial Narrow" w:cs="Calibri"/>
                <w:b/>
                <w:bCs/>
              </w:rPr>
            </w:pPr>
            <w:r w:rsidRPr="003D2B2E">
              <w:rPr>
                <w:rFonts w:ascii="Arial Narrow" w:hAnsi="Arial Narrow" w:cs="Calibri"/>
                <w:b/>
                <w:bCs/>
                <w:sz w:val="22"/>
                <w:szCs w:val="22"/>
              </w:rPr>
              <w:t>15.000.000</w:t>
            </w:r>
          </w:p>
        </w:tc>
      </w:tr>
      <w:tr w:rsidR="003D2B2E" w:rsidRPr="003D2B2E" w14:paraId="3321ADFF" w14:textId="77777777" w:rsidTr="00C86E3C">
        <w:trPr>
          <w:trHeight w:val="509"/>
        </w:trPr>
        <w:tc>
          <w:tcPr>
            <w:tcW w:w="7361" w:type="dxa"/>
            <w:tcBorders>
              <w:top w:val="nil"/>
              <w:left w:val="single" w:sz="4" w:space="0" w:color="auto"/>
              <w:bottom w:val="single" w:sz="4" w:space="0" w:color="auto"/>
              <w:right w:val="single" w:sz="4" w:space="0" w:color="auto"/>
            </w:tcBorders>
            <w:shd w:val="clear" w:color="auto" w:fill="auto"/>
            <w:vAlign w:val="center"/>
            <w:hideMark/>
          </w:tcPr>
          <w:p w14:paraId="315BB33D" w14:textId="77777777" w:rsidR="00032A7E" w:rsidRPr="003D2B2E" w:rsidRDefault="00032A7E" w:rsidP="000110B8">
            <w:pPr>
              <w:rPr>
                <w:rFonts w:ascii="Arial Narrow" w:hAnsi="Arial Narrow" w:cs="Calibri"/>
              </w:rPr>
            </w:pPr>
            <w:r w:rsidRPr="003D2B2E">
              <w:rPr>
                <w:rFonts w:ascii="Arial Narrow" w:hAnsi="Arial Narrow" w:cs="Calibri"/>
                <w:sz w:val="22"/>
                <w:szCs w:val="22"/>
              </w:rPr>
              <w:t>Текући грант - Подршка учешћу и организацији сајмова и манифестација у сврху развоја привреде и предузетништва</w:t>
            </w:r>
          </w:p>
        </w:tc>
        <w:tc>
          <w:tcPr>
            <w:tcW w:w="2127" w:type="dxa"/>
            <w:tcBorders>
              <w:top w:val="nil"/>
              <w:left w:val="nil"/>
              <w:bottom w:val="single" w:sz="4" w:space="0" w:color="auto"/>
              <w:right w:val="single" w:sz="4" w:space="0" w:color="auto"/>
            </w:tcBorders>
            <w:shd w:val="clear" w:color="auto" w:fill="auto"/>
            <w:noWrap/>
            <w:vAlign w:val="center"/>
            <w:hideMark/>
          </w:tcPr>
          <w:p w14:paraId="25F7EBE6" w14:textId="77777777" w:rsidR="00032A7E" w:rsidRPr="003D2B2E" w:rsidRDefault="00032A7E" w:rsidP="000110B8">
            <w:pPr>
              <w:jc w:val="right"/>
              <w:rPr>
                <w:rFonts w:ascii="Arial Narrow" w:hAnsi="Arial Narrow" w:cs="Calibri"/>
              </w:rPr>
            </w:pPr>
            <w:r w:rsidRPr="003D2B2E">
              <w:rPr>
                <w:rFonts w:ascii="Arial Narrow" w:hAnsi="Arial Narrow" w:cs="Calibri"/>
                <w:sz w:val="22"/>
                <w:szCs w:val="22"/>
              </w:rPr>
              <w:t>20.000</w:t>
            </w:r>
          </w:p>
        </w:tc>
      </w:tr>
      <w:tr w:rsidR="003D2B2E" w:rsidRPr="003D2B2E" w14:paraId="5D598F15" w14:textId="77777777" w:rsidTr="00C86E3C">
        <w:trPr>
          <w:trHeight w:val="330"/>
        </w:trPr>
        <w:tc>
          <w:tcPr>
            <w:tcW w:w="7361" w:type="dxa"/>
            <w:tcBorders>
              <w:top w:val="nil"/>
              <w:left w:val="single" w:sz="4" w:space="0" w:color="auto"/>
              <w:bottom w:val="single" w:sz="4" w:space="0" w:color="auto"/>
              <w:right w:val="single" w:sz="4" w:space="0" w:color="auto"/>
            </w:tcBorders>
            <w:shd w:val="clear" w:color="auto" w:fill="auto"/>
            <w:vAlign w:val="center"/>
            <w:hideMark/>
          </w:tcPr>
          <w:p w14:paraId="2E1CE881" w14:textId="77777777" w:rsidR="00032A7E" w:rsidRPr="003D2B2E" w:rsidRDefault="00032A7E" w:rsidP="000110B8">
            <w:pPr>
              <w:rPr>
                <w:rFonts w:ascii="Arial Narrow" w:hAnsi="Arial Narrow" w:cs="Calibri"/>
              </w:rPr>
            </w:pPr>
            <w:r w:rsidRPr="003D2B2E">
              <w:rPr>
                <w:rFonts w:ascii="Arial Narrow" w:hAnsi="Arial Narrow" w:cs="Calibri"/>
                <w:sz w:val="22"/>
                <w:szCs w:val="22"/>
              </w:rPr>
              <w:t>Текући грант за провођење Стратегије развоја МСП, предузетништва и успостављања пословних зона</w:t>
            </w:r>
          </w:p>
        </w:tc>
        <w:tc>
          <w:tcPr>
            <w:tcW w:w="2127" w:type="dxa"/>
            <w:tcBorders>
              <w:top w:val="nil"/>
              <w:left w:val="nil"/>
              <w:bottom w:val="single" w:sz="4" w:space="0" w:color="auto"/>
              <w:right w:val="single" w:sz="4" w:space="0" w:color="auto"/>
            </w:tcBorders>
            <w:shd w:val="clear" w:color="auto" w:fill="auto"/>
            <w:noWrap/>
            <w:vAlign w:val="center"/>
            <w:hideMark/>
          </w:tcPr>
          <w:p w14:paraId="261060AD" w14:textId="77777777" w:rsidR="00032A7E" w:rsidRPr="003D2B2E" w:rsidRDefault="00032A7E" w:rsidP="000110B8">
            <w:pPr>
              <w:jc w:val="right"/>
              <w:rPr>
                <w:rFonts w:ascii="Arial Narrow" w:hAnsi="Arial Narrow" w:cs="Calibri"/>
              </w:rPr>
            </w:pPr>
            <w:r w:rsidRPr="003D2B2E">
              <w:rPr>
                <w:rFonts w:ascii="Arial Narrow" w:hAnsi="Arial Narrow" w:cs="Calibri"/>
                <w:sz w:val="22"/>
                <w:szCs w:val="22"/>
              </w:rPr>
              <w:t>40.000</w:t>
            </w:r>
          </w:p>
        </w:tc>
      </w:tr>
      <w:tr w:rsidR="003D2B2E" w:rsidRPr="003D2B2E" w14:paraId="47504D2B" w14:textId="77777777" w:rsidTr="00C86E3C">
        <w:trPr>
          <w:trHeight w:val="330"/>
        </w:trPr>
        <w:tc>
          <w:tcPr>
            <w:tcW w:w="7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30859" w14:textId="77777777" w:rsidR="00032A7E" w:rsidRPr="003D2B2E" w:rsidRDefault="00032A7E" w:rsidP="000110B8">
            <w:pPr>
              <w:rPr>
                <w:rFonts w:ascii="Arial Narrow" w:hAnsi="Arial Narrow" w:cs="Calibri"/>
              </w:rPr>
            </w:pPr>
            <w:r w:rsidRPr="003D2B2E">
              <w:rPr>
                <w:rFonts w:ascii="Arial Narrow" w:hAnsi="Arial Narrow" w:cs="Calibri"/>
                <w:sz w:val="22"/>
                <w:szCs w:val="22"/>
              </w:rPr>
              <w:t>Текући грант предузећима за вођење стечајног поступка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41180" w14:textId="77777777" w:rsidR="00032A7E" w:rsidRPr="003D2B2E" w:rsidRDefault="00032A7E" w:rsidP="000110B8">
            <w:pPr>
              <w:jc w:val="right"/>
              <w:rPr>
                <w:rFonts w:ascii="Arial Narrow" w:hAnsi="Arial Narrow" w:cs="Calibri"/>
              </w:rPr>
            </w:pPr>
            <w:r w:rsidRPr="003D2B2E">
              <w:rPr>
                <w:rFonts w:ascii="Arial Narrow" w:hAnsi="Arial Narrow" w:cs="Calibri"/>
                <w:sz w:val="22"/>
                <w:szCs w:val="22"/>
              </w:rPr>
              <w:t>10.000</w:t>
            </w:r>
          </w:p>
        </w:tc>
      </w:tr>
      <w:tr w:rsidR="003D2B2E" w:rsidRPr="003D2B2E" w14:paraId="0593124A" w14:textId="77777777" w:rsidTr="000110B8">
        <w:trPr>
          <w:trHeight w:val="330"/>
        </w:trPr>
        <w:tc>
          <w:tcPr>
            <w:tcW w:w="948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EAD3339" w14:textId="77777777" w:rsidR="00032A7E" w:rsidRPr="003D2B2E" w:rsidRDefault="00032A7E" w:rsidP="00781129">
            <w:pPr>
              <w:ind w:firstLineChars="100" w:firstLine="221"/>
              <w:rPr>
                <w:rFonts w:ascii="Arial Narrow" w:hAnsi="Arial Narrow" w:cs="Calibri"/>
                <w:b/>
                <w:bCs/>
              </w:rPr>
            </w:pPr>
            <w:r w:rsidRPr="003D2B2E">
              <w:rPr>
                <w:rFonts w:ascii="Arial Narrow" w:hAnsi="Arial Narrow" w:cs="Calibri"/>
                <w:b/>
                <w:bCs/>
                <w:sz w:val="22"/>
                <w:szCs w:val="22"/>
              </w:rPr>
              <w:t xml:space="preserve">                 8. Министарство трговине и туризма</w:t>
            </w:r>
          </w:p>
        </w:tc>
      </w:tr>
      <w:tr w:rsidR="003D2B2E" w:rsidRPr="003D2B2E" w14:paraId="17932E51" w14:textId="77777777" w:rsidTr="00C86E3C">
        <w:trPr>
          <w:trHeight w:val="330"/>
        </w:trPr>
        <w:tc>
          <w:tcPr>
            <w:tcW w:w="7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148AB" w14:textId="77777777" w:rsidR="00032A7E" w:rsidRPr="003D2B2E" w:rsidRDefault="00032A7E" w:rsidP="000110B8">
            <w:pPr>
              <w:rPr>
                <w:rFonts w:ascii="Arial Narrow" w:hAnsi="Arial Narrow" w:cs="Calibri"/>
              </w:rPr>
            </w:pPr>
            <w:r w:rsidRPr="003D2B2E">
              <w:rPr>
                <w:rFonts w:ascii="Arial Narrow" w:hAnsi="Arial Narrow" w:cs="Calibri"/>
                <w:sz w:val="22"/>
                <w:szCs w:val="22"/>
              </w:rPr>
              <w:t xml:space="preserve">Пројекат "Наше је боље"  </w:t>
            </w:r>
          </w:p>
        </w:tc>
        <w:tc>
          <w:tcPr>
            <w:tcW w:w="2127" w:type="dxa"/>
            <w:tcBorders>
              <w:top w:val="nil"/>
              <w:left w:val="nil"/>
              <w:bottom w:val="single" w:sz="4" w:space="0" w:color="auto"/>
              <w:right w:val="single" w:sz="4" w:space="0" w:color="auto"/>
            </w:tcBorders>
            <w:shd w:val="clear" w:color="auto" w:fill="auto"/>
            <w:vAlign w:val="center"/>
            <w:hideMark/>
          </w:tcPr>
          <w:p w14:paraId="5BBDB344" w14:textId="77777777" w:rsidR="00032A7E" w:rsidRPr="003D2B2E" w:rsidRDefault="00032A7E" w:rsidP="000110B8">
            <w:pPr>
              <w:jc w:val="right"/>
              <w:rPr>
                <w:rFonts w:ascii="Arial Narrow" w:hAnsi="Arial Narrow" w:cs="Calibri"/>
              </w:rPr>
            </w:pPr>
            <w:r w:rsidRPr="003D2B2E">
              <w:rPr>
                <w:rFonts w:ascii="Arial Narrow" w:hAnsi="Arial Narrow" w:cs="Calibri"/>
                <w:sz w:val="22"/>
                <w:szCs w:val="22"/>
              </w:rPr>
              <w:t>90.000</w:t>
            </w:r>
          </w:p>
        </w:tc>
      </w:tr>
      <w:tr w:rsidR="003D2B2E" w:rsidRPr="003D2B2E" w14:paraId="1DCA792E" w14:textId="77777777" w:rsidTr="00C86E3C">
        <w:trPr>
          <w:trHeight w:val="330"/>
        </w:trPr>
        <w:tc>
          <w:tcPr>
            <w:tcW w:w="7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4A183" w14:textId="77777777" w:rsidR="00032A7E" w:rsidRPr="003D2B2E" w:rsidRDefault="00032A7E" w:rsidP="000110B8">
            <w:pPr>
              <w:rPr>
                <w:rFonts w:ascii="Arial Narrow" w:hAnsi="Arial Narrow" w:cs="Calibri"/>
              </w:rPr>
            </w:pPr>
            <w:r w:rsidRPr="003D2B2E">
              <w:rPr>
                <w:rFonts w:ascii="Arial Narrow" w:hAnsi="Arial Narrow" w:cs="Calibri"/>
                <w:sz w:val="22"/>
                <w:szCs w:val="22"/>
              </w:rPr>
              <w:t xml:space="preserve">Расходи за реализацију Стратегије туризма   </w:t>
            </w:r>
          </w:p>
        </w:tc>
        <w:tc>
          <w:tcPr>
            <w:tcW w:w="2127" w:type="dxa"/>
            <w:tcBorders>
              <w:top w:val="nil"/>
              <w:left w:val="nil"/>
              <w:bottom w:val="single" w:sz="4" w:space="0" w:color="auto"/>
              <w:right w:val="single" w:sz="4" w:space="0" w:color="auto"/>
            </w:tcBorders>
            <w:shd w:val="clear" w:color="auto" w:fill="auto"/>
            <w:vAlign w:val="center"/>
            <w:hideMark/>
          </w:tcPr>
          <w:p w14:paraId="2394C807" w14:textId="77777777" w:rsidR="00032A7E" w:rsidRPr="003D2B2E" w:rsidRDefault="00032A7E" w:rsidP="000110B8">
            <w:pPr>
              <w:jc w:val="right"/>
              <w:rPr>
                <w:rFonts w:ascii="Arial Narrow" w:hAnsi="Arial Narrow" w:cs="Calibri"/>
              </w:rPr>
            </w:pPr>
            <w:r w:rsidRPr="003D2B2E">
              <w:rPr>
                <w:rFonts w:ascii="Arial Narrow" w:hAnsi="Arial Narrow" w:cs="Calibri"/>
                <w:sz w:val="22"/>
                <w:szCs w:val="22"/>
              </w:rPr>
              <w:t>20.000</w:t>
            </w:r>
          </w:p>
        </w:tc>
      </w:tr>
      <w:tr w:rsidR="003D2B2E" w:rsidRPr="003D2B2E" w14:paraId="77C7EA47" w14:textId="77777777" w:rsidTr="00C86E3C">
        <w:trPr>
          <w:trHeight w:val="330"/>
        </w:trPr>
        <w:tc>
          <w:tcPr>
            <w:tcW w:w="7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79BDF" w14:textId="77777777" w:rsidR="00032A7E" w:rsidRPr="003D2B2E" w:rsidRDefault="00032A7E" w:rsidP="000110B8">
            <w:pPr>
              <w:rPr>
                <w:rFonts w:ascii="Arial Narrow" w:hAnsi="Arial Narrow" w:cs="Calibri"/>
              </w:rPr>
            </w:pPr>
            <w:r w:rsidRPr="003D2B2E">
              <w:rPr>
                <w:rFonts w:ascii="Arial Narrow" w:hAnsi="Arial Narrow" w:cs="Calibri"/>
                <w:sz w:val="22"/>
                <w:szCs w:val="22"/>
              </w:rPr>
              <w:t xml:space="preserve">Расходи за реализацију Стратегије развоја трговине    </w:t>
            </w:r>
          </w:p>
        </w:tc>
        <w:tc>
          <w:tcPr>
            <w:tcW w:w="2127" w:type="dxa"/>
            <w:tcBorders>
              <w:top w:val="nil"/>
              <w:left w:val="nil"/>
              <w:bottom w:val="single" w:sz="4" w:space="0" w:color="auto"/>
              <w:right w:val="single" w:sz="4" w:space="0" w:color="auto"/>
            </w:tcBorders>
            <w:shd w:val="clear" w:color="auto" w:fill="auto"/>
            <w:vAlign w:val="center"/>
            <w:hideMark/>
          </w:tcPr>
          <w:p w14:paraId="0243A2C4" w14:textId="77777777" w:rsidR="00032A7E" w:rsidRPr="003D2B2E" w:rsidRDefault="00032A7E" w:rsidP="000110B8">
            <w:pPr>
              <w:jc w:val="right"/>
              <w:rPr>
                <w:rFonts w:ascii="Arial Narrow" w:hAnsi="Arial Narrow" w:cs="Calibri"/>
              </w:rPr>
            </w:pPr>
            <w:r w:rsidRPr="003D2B2E">
              <w:rPr>
                <w:rFonts w:ascii="Arial Narrow" w:hAnsi="Arial Narrow" w:cs="Calibri"/>
                <w:sz w:val="22"/>
                <w:szCs w:val="22"/>
              </w:rPr>
              <w:t>20.000</w:t>
            </w:r>
          </w:p>
        </w:tc>
      </w:tr>
      <w:tr w:rsidR="003D2B2E" w:rsidRPr="003D2B2E" w14:paraId="33521CAE" w14:textId="77777777" w:rsidTr="00C86E3C">
        <w:trPr>
          <w:trHeight w:val="330"/>
        </w:trPr>
        <w:tc>
          <w:tcPr>
            <w:tcW w:w="7361" w:type="dxa"/>
            <w:tcBorders>
              <w:top w:val="nil"/>
              <w:left w:val="single" w:sz="4" w:space="0" w:color="auto"/>
              <w:bottom w:val="single" w:sz="4" w:space="0" w:color="auto"/>
              <w:right w:val="single" w:sz="4" w:space="0" w:color="auto"/>
            </w:tcBorders>
            <w:shd w:val="clear" w:color="auto" w:fill="auto"/>
            <w:vAlign w:val="center"/>
            <w:hideMark/>
          </w:tcPr>
          <w:p w14:paraId="4B73A506" w14:textId="77777777" w:rsidR="00032A7E" w:rsidRPr="003D2B2E" w:rsidRDefault="00032A7E" w:rsidP="000110B8">
            <w:pPr>
              <w:rPr>
                <w:rFonts w:ascii="Arial Narrow" w:hAnsi="Arial Narrow" w:cs="Calibri"/>
              </w:rPr>
            </w:pPr>
            <w:r w:rsidRPr="003D2B2E">
              <w:rPr>
                <w:rFonts w:ascii="Arial Narrow" w:hAnsi="Arial Narrow" w:cs="Calibri"/>
                <w:sz w:val="22"/>
                <w:szCs w:val="22"/>
              </w:rPr>
              <w:t>Субвенције нефинансијским субјектима</w:t>
            </w:r>
          </w:p>
        </w:tc>
        <w:tc>
          <w:tcPr>
            <w:tcW w:w="2127" w:type="dxa"/>
            <w:tcBorders>
              <w:top w:val="nil"/>
              <w:left w:val="nil"/>
              <w:bottom w:val="single" w:sz="4" w:space="0" w:color="auto"/>
              <w:right w:val="single" w:sz="4" w:space="0" w:color="auto"/>
            </w:tcBorders>
            <w:shd w:val="clear" w:color="auto" w:fill="auto"/>
            <w:noWrap/>
            <w:vAlign w:val="center"/>
            <w:hideMark/>
          </w:tcPr>
          <w:p w14:paraId="2E8EB212" w14:textId="77777777" w:rsidR="00032A7E" w:rsidRPr="003D2B2E" w:rsidRDefault="00032A7E" w:rsidP="000110B8">
            <w:pPr>
              <w:jc w:val="right"/>
              <w:rPr>
                <w:rFonts w:ascii="Arial Narrow" w:hAnsi="Arial Narrow" w:cs="Calibri"/>
              </w:rPr>
            </w:pPr>
            <w:r w:rsidRPr="003D2B2E">
              <w:rPr>
                <w:rFonts w:ascii="Arial Narrow" w:hAnsi="Arial Narrow" w:cs="Calibri"/>
                <w:sz w:val="22"/>
                <w:szCs w:val="22"/>
              </w:rPr>
              <w:t>1.450.000</w:t>
            </w:r>
          </w:p>
        </w:tc>
      </w:tr>
      <w:tr w:rsidR="003D2B2E" w:rsidRPr="003D2B2E" w14:paraId="03F79E1A" w14:textId="77777777" w:rsidTr="00C86E3C">
        <w:trPr>
          <w:trHeight w:val="164"/>
        </w:trPr>
        <w:tc>
          <w:tcPr>
            <w:tcW w:w="7361" w:type="dxa"/>
            <w:tcBorders>
              <w:top w:val="nil"/>
              <w:left w:val="single" w:sz="4" w:space="0" w:color="auto"/>
              <w:bottom w:val="single" w:sz="4" w:space="0" w:color="auto"/>
              <w:right w:val="single" w:sz="4" w:space="0" w:color="auto"/>
            </w:tcBorders>
            <w:shd w:val="clear" w:color="auto" w:fill="auto"/>
            <w:vAlign w:val="center"/>
            <w:hideMark/>
          </w:tcPr>
          <w:p w14:paraId="70230544" w14:textId="77777777" w:rsidR="00032A7E" w:rsidRPr="003D2B2E" w:rsidRDefault="00032A7E" w:rsidP="000110B8">
            <w:pPr>
              <w:rPr>
                <w:rFonts w:ascii="Arial Narrow" w:hAnsi="Arial Narrow" w:cs="Calibri"/>
              </w:rPr>
            </w:pPr>
            <w:r w:rsidRPr="003D2B2E">
              <w:rPr>
                <w:rFonts w:ascii="Arial Narrow" w:hAnsi="Arial Narrow" w:cs="Calibri"/>
                <w:sz w:val="22"/>
                <w:szCs w:val="22"/>
              </w:rPr>
              <w:t>Текући грант за развој туризма у Републици Српској</w:t>
            </w:r>
          </w:p>
        </w:tc>
        <w:tc>
          <w:tcPr>
            <w:tcW w:w="2127" w:type="dxa"/>
            <w:tcBorders>
              <w:top w:val="nil"/>
              <w:left w:val="nil"/>
              <w:bottom w:val="single" w:sz="4" w:space="0" w:color="auto"/>
              <w:right w:val="single" w:sz="4" w:space="0" w:color="auto"/>
            </w:tcBorders>
            <w:shd w:val="clear" w:color="auto" w:fill="auto"/>
            <w:noWrap/>
            <w:vAlign w:val="center"/>
            <w:hideMark/>
          </w:tcPr>
          <w:p w14:paraId="0A8DFB8A" w14:textId="77777777" w:rsidR="00032A7E" w:rsidRPr="003D2B2E" w:rsidRDefault="00032A7E" w:rsidP="000110B8">
            <w:pPr>
              <w:jc w:val="right"/>
              <w:rPr>
                <w:rFonts w:ascii="Arial Narrow" w:hAnsi="Arial Narrow" w:cs="Calibri"/>
              </w:rPr>
            </w:pPr>
            <w:r w:rsidRPr="003D2B2E">
              <w:rPr>
                <w:rFonts w:ascii="Arial Narrow" w:hAnsi="Arial Narrow" w:cs="Calibri"/>
                <w:sz w:val="22"/>
                <w:szCs w:val="22"/>
              </w:rPr>
              <w:t>0</w:t>
            </w:r>
          </w:p>
        </w:tc>
      </w:tr>
      <w:tr w:rsidR="003D2B2E" w:rsidRPr="003D2B2E" w14:paraId="25395326" w14:textId="77777777" w:rsidTr="00C86E3C">
        <w:trPr>
          <w:trHeight w:val="330"/>
        </w:trPr>
        <w:tc>
          <w:tcPr>
            <w:tcW w:w="7361" w:type="dxa"/>
            <w:tcBorders>
              <w:top w:val="nil"/>
              <w:left w:val="single" w:sz="4" w:space="0" w:color="auto"/>
              <w:bottom w:val="single" w:sz="4" w:space="0" w:color="auto"/>
              <w:right w:val="single" w:sz="4" w:space="0" w:color="auto"/>
            </w:tcBorders>
            <w:shd w:val="clear" w:color="auto" w:fill="auto"/>
            <w:vAlign w:val="center"/>
            <w:hideMark/>
          </w:tcPr>
          <w:p w14:paraId="4D78EB11" w14:textId="77777777" w:rsidR="00032A7E" w:rsidRPr="003D2B2E" w:rsidRDefault="00032A7E" w:rsidP="000110B8">
            <w:pPr>
              <w:rPr>
                <w:rFonts w:ascii="Arial Narrow" w:hAnsi="Arial Narrow" w:cs="Calibri"/>
              </w:rPr>
            </w:pPr>
            <w:r w:rsidRPr="003D2B2E">
              <w:rPr>
                <w:rFonts w:ascii="Arial Narrow" w:hAnsi="Arial Narrow" w:cs="Calibri"/>
                <w:sz w:val="22"/>
                <w:szCs w:val="22"/>
              </w:rPr>
              <w:t>Капитални грант за развој туризма у Републици Српској</w:t>
            </w:r>
          </w:p>
        </w:tc>
        <w:tc>
          <w:tcPr>
            <w:tcW w:w="2127" w:type="dxa"/>
            <w:tcBorders>
              <w:top w:val="nil"/>
              <w:left w:val="nil"/>
              <w:bottom w:val="single" w:sz="4" w:space="0" w:color="auto"/>
              <w:right w:val="single" w:sz="4" w:space="0" w:color="auto"/>
            </w:tcBorders>
            <w:shd w:val="clear" w:color="auto" w:fill="auto"/>
            <w:noWrap/>
            <w:vAlign w:val="center"/>
            <w:hideMark/>
          </w:tcPr>
          <w:p w14:paraId="32DEB7AE" w14:textId="77777777" w:rsidR="00032A7E" w:rsidRPr="003D2B2E" w:rsidRDefault="00032A7E" w:rsidP="000110B8">
            <w:pPr>
              <w:jc w:val="right"/>
              <w:rPr>
                <w:rFonts w:ascii="Arial Narrow" w:hAnsi="Arial Narrow" w:cs="Calibri"/>
              </w:rPr>
            </w:pPr>
            <w:r w:rsidRPr="003D2B2E">
              <w:rPr>
                <w:rFonts w:ascii="Arial Narrow" w:hAnsi="Arial Narrow" w:cs="Calibri"/>
                <w:sz w:val="22"/>
                <w:szCs w:val="22"/>
              </w:rPr>
              <w:t>0</w:t>
            </w:r>
          </w:p>
        </w:tc>
      </w:tr>
      <w:tr w:rsidR="003D2B2E" w:rsidRPr="003D2B2E" w14:paraId="30220349" w14:textId="77777777" w:rsidTr="00C86E3C">
        <w:trPr>
          <w:trHeight w:val="188"/>
        </w:trPr>
        <w:tc>
          <w:tcPr>
            <w:tcW w:w="7361" w:type="dxa"/>
            <w:tcBorders>
              <w:top w:val="nil"/>
              <w:left w:val="single" w:sz="4" w:space="0" w:color="auto"/>
              <w:bottom w:val="single" w:sz="4" w:space="0" w:color="auto"/>
              <w:right w:val="single" w:sz="4" w:space="0" w:color="auto"/>
            </w:tcBorders>
            <w:shd w:val="clear" w:color="auto" w:fill="auto"/>
            <w:vAlign w:val="center"/>
            <w:hideMark/>
          </w:tcPr>
          <w:p w14:paraId="2337907A" w14:textId="77777777" w:rsidR="00032A7E" w:rsidRPr="003D2B2E" w:rsidRDefault="00032A7E" w:rsidP="000110B8">
            <w:pPr>
              <w:rPr>
                <w:rFonts w:ascii="Arial Narrow" w:hAnsi="Arial Narrow" w:cs="Calibri"/>
              </w:rPr>
            </w:pPr>
            <w:r w:rsidRPr="003D2B2E">
              <w:rPr>
                <w:rFonts w:ascii="Arial Narrow" w:hAnsi="Arial Narrow" w:cs="Calibri"/>
                <w:sz w:val="22"/>
                <w:szCs w:val="22"/>
              </w:rPr>
              <w:t>Грант за развој туризма у Републици Српској</w:t>
            </w:r>
          </w:p>
        </w:tc>
        <w:tc>
          <w:tcPr>
            <w:tcW w:w="2127" w:type="dxa"/>
            <w:tcBorders>
              <w:top w:val="nil"/>
              <w:left w:val="nil"/>
              <w:bottom w:val="single" w:sz="4" w:space="0" w:color="auto"/>
              <w:right w:val="single" w:sz="4" w:space="0" w:color="auto"/>
            </w:tcBorders>
            <w:shd w:val="clear" w:color="auto" w:fill="auto"/>
            <w:noWrap/>
            <w:vAlign w:val="center"/>
            <w:hideMark/>
          </w:tcPr>
          <w:p w14:paraId="25AE7096" w14:textId="77777777" w:rsidR="00032A7E" w:rsidRPr="003D2B2E" w:rsidRDefault="00032A7E" w:rsidP="000110B8">
            <w:pPr>
              <w:jc w:val="right"/>
              <w:rPr>
                <w:rFonts w:ascii="Arial Narrow" w:hAnsi="Arial Narrow" w:cs="Calibri"/>
              </w:rPr>
            </w:pPr>
            <w:r w:rsidRPr="003D2B2E">
              <w:rPr>
                <w:rFonts w:ascii="Arial Narrow" w:hAnsi="Arial Narrow" w:cs="Calibri"/>
                <w:sz w:val="22"/>
                <w:szCs w:val="22"/>
              </w:rPr>
              <w:t>1.000.000</w:t>
            </w:r>
          </w:p>
        </w:tc>
      </w:tr>
      <w:tr w:rsidR="003D2B2E" w:rsidRPr="003D2B2E" w14:paraId="3A1C566C" w14:textId="77777777" w:rsidTr="00C86E3C">
        <w:trPr>
          <w:trHeight w:val="330"/>
        </w:trPr>
        <w:tc>
          <w:tcPr>
            <w:tcW w:w="7361" w:type="dxa"/>
            <w:tcBorders>
              <w:top w:val="nil"/>
              <w:left w:val="single" w:sz="4" w:space="0" w:color="auto"/>
              <w:bottom w:val="single" w:sz="4" w:space="0" w:color="auto"/>
              <w:right w:val="single" w:sz="4" w:space="0" w:color="auto"/>
            </w:tcBorders>
            <w:shd w:val="clear" w:color="auto" w:fill="auto"/>
            <w:vAlign w:val="center"/>
            <w:hideMark/>
          </w:tcPr>
          <w:p w14:paraId="23E4C45D" w14:textId="77777777" w:rsidR="00032A7E" w:rsidRPr="003D2B2E" w:rsidRDefault="00032A7E" w:rsidP="000110B8">
            <w:pPr>
              <w:rPr>
                <w:rFonts w:ascii="Arial Narrow" w:hAnsi="Arial Narrow" w:cs="Calibri"/>
              </w:rPr>
            </w:pPr>
            <w:r w:rsidRPr="003D2B2E">
              <w:rPr>
                <w:rFonts w:ascii="Arial Narrow" w:hAnsi="Arial Narrow" w:cs="Calibri"/>
                <w:sz w:val="22"/>
                <w:szCs w:val="22"/>
              </w:rPr>
              <w:t>Текући грант за заштиту потрошача</w:t>
            </w:r>
          </w:p>
        </w:tc>
        <w:tc>
          <w:tcPr>
            <w:tcW w:w="2127" w:type="dxa"/>
            <w:tcBorders>
              <w:top w:val="nil"/>
              <w:left w:val="nil"/>
              <w:bottom w:val="single" w:sz="4" w:space="0" w:color="auto"/>
              <w:right w:val="single" w:sz="4" w:space="0" w:color="auto"/>
            </w:tcBorders>
            <w:shd w:val="clear" w:color="auto" w:fill="auto"/>
            <w:noWrap/>
            <w:vAlign w:val="center"/>
            <w:hideMark/>
          </w:tcPr>
          <w:p w14:paraId="1A4DEA25" w14:textId="77777777" w:rsidR="00032A7E" w:rsidRPr="003D2B2E" w:rsidRDefault="00032A7E" w:rsidP="000110B8">
            <w:pPr>
              <w:jc w:val="right"/>
              <w:rPr>
                <w:rFonts w:ascii="Arial Narrow" w:hAnsi="Arial Narrow" w:cs="Calibri"/>
              </w:rPr>
            </w:pPr>
            <w:r w:rsidRPr="003D2B2E">
              <w:rPr>
                <w:rFonts w:ascii="Arial Narrow" w:hAnsi="Arial Narrow" w:cs="Calibri"/>
                <w:sz w:val="22"/>
                <w:szCs w:val="22"/>
              </w:rPr>
              <w:t>90.000</w:t>
            </w:r>
          </w:p>
        </w:tc>
      </w:tr>
      <w:tr w:rsidR="003D2B2E" w:rsidRPr="003D2B2E" w14:paraId="7936BB01" w14:textId="77777777" w:rsidTr="000110B8">
        <w:trPr>
          <w:trHeight w:val="225"/>
        </w:trPr>
        <w:tc>
          <w:tcPr>
            <w:tcW w:w="948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C2C43ED" w14:textId="77777777" w:rsidR="00032A7E" w:rsidRPr="003D2B2E" w:rsidRDefault="00032A7E" w:rsidP="00781129">
            <w:pPr>
              <w:ind w:firstLineChars="100" w:firstLine="221"/>
              <w:rPr>
                <w:rFonts w:ascii="Arial Narrow" w:hAnsi="Arial Narrow" w:cs="Calibri"/>
                <w:b/>
                <w:bCs/>
              </w:rPr>
            </w:pPr>
            <w:r w:rsidRPr="003D2B2E">
              <w:rPr>
                <w:rFonts w:ascii="Arial Narrow" w:hAnsi="Arial Narrow" w:cs="Calibri"/>
                <w:b/>
                <w:bCs/>
                <w:sz w:val="22"/>
                <w:szCs w:val="22"/>
              </w:rPr>
              <w:t xml:space="preserve">                 9.  Министарство за просторно уређење, грађевинарство и екологију</w:t>
            </w:r>
          </w:p>
        </w:tc>
      </w:tr>
      <w:tr w:rsidR="003D2B2E" w:rsidRPr="003D2B2E" w14:paraId="5E928495" w14:textId="77777777" w:rsidTr="00C86E3C">
        <w:trPr>
          <w:trHeight w:val="523"/>
        </w:trPr>
        <w:tc>
          <w:tcPr>
            <w:tcW w:w="7361" w:type="dxa"/>
            <w:tcBorders>
              <w:top w:val="nil"/>
              <w:left w:val="single" w:sz="4" w:space="0" w:color="auto"/>
              <w:bottom w:val="single" w:sz="4" w:space="0" w:color="auto"/>
              <w:right w:val="single" w:sz="4" w:space="0" w:color="auto"/>
            </w:tcBorders>
            <w:shd w:val="clear" w:color="auto" w:fill="auto"/>
            <w:vAlign w:val="center"/>
            <w:hideMark/>
          </w:tcPr>
          <w:p w14:paraId="43B10262" w14:textId="77777777" w:rsidR="00032A7E" w:rsidRPr="003D2B2E" w:rsidRDefault="00032A7E" w:rsidP="000110B8">
            <w:pPr>
              <w:rPr>
                <w:rFonts w:ascii="Arial Narrow" w:hAnsi="Arial Narrow" w:cs="Calibri"/>
              </w:rPr>
            </w:pPr>
            <w:r w:rsidRPr="003D2B2E">
              <w:rPr>
                <w:rFonts w:ascii="Arial Narrow" w:hAnsi="Arial Narrow" w:cs="Calibri"/>
                <w:sz w:val="22"/>
                <w:szCs w:val="22"/>
              </w:rPr>
              <w:t>Трансфери за суфинансирање пројеката финансираних из средстава међународних финансијских и нефинансијских институција</w:t>
            </w:r>
          </w:p>
        </w:tc>
        <w:tc>
          <w:tcPr>
            <w:tcW w:w="2127" w:type="dxa"/>
            <w:tcBorders>
              <w:top w:val="nil"/>
              <w:left w:val="nil"/>
              <w:bottom w:val="single" w:sz="4" w:space="0" w:color="auto"/>
              <w:right w:val="single" w:sz="4" w:space="0" w:color="auto"/>
            </w:tcBorders>
            <w:shd w:val="clear" w:color="auto" w:fill="auto"/>
            <w:noWrap/>
            <w:vAlign w:val="center"/>
            <w:hideMark/>
          </w:tcPr>
          <w:p w14:paraId="78B54E87" w14:textId="77777777" w:rsidR="00032A7E" w:rsidRPr="003D2B2E" w:rsidRDefault="00032A7E" w:rsidP="000110B8">
            <w:pPr>
              <w:jc w:val="right"/>
              <w:rPr>
                <w:rFonts w:ascii="Arial Narrow" w:hAnsi="Arial Narrow" w:cs="Calibri"/>
              </w:rPr>
            </w:pPr>
            <w:r w:rsidRPr="003D2B2E">
              <w:rPr>
                <w:rFonts w:ascii="Arial Narrow" w:hAnsi="Arial Narrow" w:cs="Calibri"/>
                <w:sz w:val="22"/>
                <w:szCs w:val="22"/>
              </w:rPr>
              <w:t>1.483.100</w:t>
            </w:r>
          </w:p>
        </w:tc>
      </w:tr>
      <w:tr w:rsidR="003D2B2E" w:rsidRPr="003D2B2E" w14:paraId="0A9C2B59" w14:textId="77777777" w:rsidTr="00C86E3C">
        <w:trPr>
          <w:trHeight w:val="243"/>
        </w:trPr>
        <w:tc>
          <w:tcPr>
            <w:tcW w:w="7361" w:type="dxa"/>
            <w:tcBorders>
              <w:top w:val="nil"/>
              <w:left w:val="single" w:sz="4" w:space="0" w:color="auto"/>
              <w:bottom w:val="single" w:sz="4" w:space="0" w:color="auto"/>
              <w:right w:val="single" w:sz="4" w:space="0" w:color="auto"/>
            </w:tcBorders>
            <w:shd w:val="clear" w:color="auto" w:fill="auto"/>
            <w:vAlign w:val="center"/>
            <w:hideMark/>
          </w:tcPr>
          <w:p w14:paraId="35F52591" w14:textId="77777777" w:rsidR="00032A7E" w:rsidRPr="003D2B2E" w:rsidRDefault="00032A7E" w:rsidP="000110B8">
            <w:pPr>
              <w:rPr>
                <w:rFonts w:ascii="Arial Narrow" w:hAnsi="Arial Narrow" w:cs="Calibri"/>
              </w:rPr>
            </w:pPr>
            <w:r w:rsidRPr="003D2B2E">
              <w:rPr>
                <w:rFonts w:ascii="Arial Narrow" w:hAnsi="Arial Narrow" w:cs="Calibri"/>
                <w:sz w:val="22"/>
                <w:szCs w:val="22"/>
              </w:rPr>
              <w:t>Трансфери за Националне паркове "Сутјеска" и "Козара"</w:t>
            </w:r>
          </w:p>
        </w:tc>
        <w:tc>
          <w:tcPr>
            <w:tcW w:w="2127" w:type="dxa"/>
            <w:tcBorders>
              <w:top w:val="nil"/>
              <w:left w:val="nil"/>
              <w:bottom w:val="single" w:sz="4" w:space="0" w:color="auto"/>
              <w:right w:val="single" w:sz="4" w:space="0" w:color="auto"/>
            </w:tcBorders>
            <w:shd w:val="clear" w:color="auto" w:fill="auto"/>
            <w:noWrap/>
            <w:vAlign w:val="center"/>
            <w:hideMark/>
          </w:tcPr>
          <w:p w14:paraId="18AEF290" w14:textId="77777777" w:rsidR="00032A7E" w:rsidRPr="003D2B2E" w:rsidRDefault="00032A7E" w:rsidP="000110B8">
            <w:pPr>
              <w:jc w:val="right"/>
              <w:rPr>
                <w:rFonts w:ascii="Arial Narrow" w:hAnsi="Arial Narrow" w:cs="Calibri"/>
              </w:rPr>
            </w:pPr>
            <w:r w:rsidRPr="003D2B2E">
              <w:rPr>
                <w:rFonts w:ascii="Arial Narrow" w:hAnsi="Arial Narrow" w:cs="Calibri"/>
                <w:sz w:val="22"/>
                <w:szCs w:val="22"/>
              </w:rPr>
              <w:t>1.800.000</w:t>
            </w:r>
          </w:p>
        </w:tc>
      </w:tr>
      <w:tr w:rsidR="003D2B2E" w:rsidRPr="003D2B2E" w14:paraId="77FB131B" w14:textId="77777777" w:rsidTr="00C86E3C">
        <w:trPr>
          <w:trHeight w:val="178"/>
        </w:trPr>
        <w:tc>
          <w:tcPr>
            <w:tcW w:w="7361" w:type="dxa"/>
            <w:tcBorders>
              <w:top w:val="nil"/>
              <w:left w:val="single" w:sz="4" w:space="0" w:color="auto"/>
              <w:bottom w:val="single" w:sz="4" w:space="0" w:color="auto"/>
              <w:right w:val="single" w:sz="4" w:space="0" w:color="auto"/>
            </w:tcBorders>
            <w:shd w:val="clear" w:color="auto" w:fill="auto"/>
            <w:vAlign w:val="center"/>
            <w:hideMark/>
          </w:tcPr>
          <w:p w14:paraId="2437AF2E" w14:textId="77777777" w:rsidR="00032A7E" w:rsidRPr="003D2B2E" w:rsidRDefault="00032A7E" w:rsidP="000110B8">
            <w:pPr>
              <w:rPr>
                <w:rFonts w:ascii="Arial Narrow" w:hAnsi="Arial Narrow" w:cs="Calibri"/>
              </w:rPr>
            </w:pPr>
            <w:r w:rsidRPr="003D2B2E">
              <w:rPr>
                <w:rFonts w:ascii="Arial Narrow" w:hAnsi="Arial Narrow" w:cs="Calibri"/>
                <w:sz w:val="22"/>
                <w:szCs w:val="22"/>
              </w:rPr>
              <w:t>Трансфер за Национални парк "Дрина"</w:t>
            </w:r>
          </w:p>
        </w:tc>
        <w:tc>
          <w:tcPr>
            <w:tcW w:w="2127" w:type="dxa"/>
            <w:tcBorders>
              <w:top w:val="nil"/>
              <w:left w:val="nil"/>
              <w:bottom w:val="single" w:sz="4" w:space="0" w:color="auto"/>
              <w:right w:val="single" w:sz="4" w:space="0" w:color="auto"/>
            </w:tcBorders>
            <w:shd w:val="clear" w:color="auto" w:fill="auto"/>
            <w:noWrap/>
            <w:vAlign w:val="center"/>
            <w:hideMark/>
          </w:tcPr>
          <w:p w14:paraId="074833E2" w14:textId="77777777" w:rsidR="00032A7E" w:rsidRPr="003D2B2E" w:rsidRDefault="00032A7E" w:rsidP="000110B8">
            <w:pPr>
              <w:jc w:val="right"/>
              <w:rPr>
                <w:rFonts w:ascii="Arial Narrow" w:hAnsi="Arial Narrow" w:cs="Calibri"/>
              </w:rPr>
            </w:pPr>
            <w:r w:rsidRPr="003D2B2E">
              <w:rPr>
                <w:rFonts w:ascii="Arial Narrow" w:hAnsi="Arial Narrow" w:cs="Calibri"/>
                <w:sz w:val="22"/>
                <w:szCs w:val="22"/>
              </w:rPr>
              <w:t>180.000</w:t>
            </w:r>
          </w:p>
        </w:tc>
      </w:tr>
      <w:tr w:rsidR="003D2B2E" w:rsidRPr="003D2B2E" w14:paraId="3377EB22" w14:textId="77777777" w:rsidTr="000110B8">
        <w:trPr>
          <w:trHeight w:val="330"/>
        </w:trPr>
        <w:tc>
          <w:tcPr>
            <w:tcW w:w="948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618E0E0" w14:textId="77777777" w:rsidR="00032A7E" w:rsidRPr="003D2B2E" w:rsidRDefault="00032A7E" w:rsidP="00781129">
            <w:pPr>
              <w:ind w:firstLineChars="100" w:firstLine="221"/>
              <w:rPr>
                <w:rFonts w:ascii="Arial Narrow" w:hAnsi="Arial Narrow" w:cs="Calibri"/>
                <w:b/>
                <w:bCs/>
              </w:rPr>
            </w:pPr>
            <w:r w:rsidRPr="003D2B2E">
              <w:rPr>
                <w:rFonts w:ascii="Arial Narrow" w:hAnsi="Arial Narrow" w:cs="Calibri"/>
                <w:b/>
                <w:bCs/>
                <w:sz w:val="22"/>
                <w:szCs w:val="22"/>
              </w:rPr>
              <w:t xml:space="preserve">                 10. Министарство рада и борачко-инвалидске заштите</w:t>
            </w:r>
          </w:p>
        </w:tc>
      </w:tr>
      <w:tr w:rsidR="003D2B2E" w:rsidRPr="003D2B2E" w14:paraId="6BE00BF1" w14:textId="77777777" w:rsidTr="00C86E3C">
        <w:trPr>
          <w:trHeight w:val="249"/>
        </w:trPr>
        <w:tc>
          <w:tcPr>
            <w:tcW w:w="7361" w:type="dxa"/>
            <w:tcBorders>
              <w:top w:val="nil"/>
              <w:left w:val="single" w:sz="4" w:space="0" w:color="auto"/>
              <w:bottom w:val="single" w:sz="4" w:space="0" w:color="auto"/>
              <w:right w:val="single" w:sz="4" w:space="0" w:color="auto"/>
            </w:tcBorders>
            <w:shd w:val="clear" w:color="auto" w:fill="auto"/>
            <w:vAlign w:val="center"/>
            <w:hideMark/>
          </w:tcPr>
          <w:p w14:paraId="1A8457A3" w14:textId="77777777" w:rsidR="00032A7E" w:rsidRPr="003D2B2E" w:rsidRDefault="00032A7E" w:rsidP="000110B8">
            <w:pPr>
              <w:rPr>
                <w:rFonts w:ascii="Arial Narrow" w:hAnsi="Arial Narrow" w:cs="Calibri"/>
              </w:rPr>
            </w:pPr>
            <w:r w:rsidRPr="003D2B2E">
              <w:rPr>
                <w:rFonts w:ascii="Arial Narrow" w:hAnsi="Arial Narrow" w:cs="Calibri"/>
                <w:sz w:val="22"/>
                <w:szCs w:val="22"/>
              </w:rPr>
              <w:t>Трансфер Заводу за запошљавање за подстицај запошљавања и самозапошљавања дјеце погинулих бораца, РВИ и демобилисаних бораца Републике Српске</w:t>
            </w:r>
          </w:p>
        </w:tc>
        <w:tc>
          <w:tcPr>
            <w:tcW w:w="2127" w:type="dxa"/>
            <w:tcBorders>
              <w:top w:val="nil"/>
              <w:left w:val="nil"/>
              <w:bottom w:val="single" w:sz="4" w:space="0" w:color="auto"/>
              <w:right w:val="single" w:sz="4" w:space="0" w:color="auto"/>
            </w:tcBorders>
            <w:shd w:val="clear" w:color="auto" w:fill="auto"/>
            <w:noWrap/>
            <w:vAlign w:val="center"/>
            <w:hideMark/>
          </w:tcPr>
          <w:p w14:paraId="6222CB59" w14:textId="77777777" w:rsidR="00032A7E" w:rsidRPr="003D2B2E" w:rsidRDefault="00032A7E" w:rsidP="000110B8">
            <w:pPr>
              <w:jc w:val="right"/>
              <w:rPr>
                <w:rFonts w:ascii="Arial Narrow" w:hAnsi="Arial Narrow" w:cs="Calibri"/>
              </w:rPr>
            </w:pPr>
            <w:r w:rsidRPr="003D2B2E">
              <w:rPr>
                <w:rFonts w:ascii="Arial Narrow" w:hAnsi="Arial Narrow" w:cs="Calibri"/>
                <w:sz w:val="22"/>
                <w:szCs w:val="22"/>
              </w:rPr>
              <w:t>7.002.000</w:t>
            </w:r>
          </w:p>
        </w:tc>
      </w:tr>
      <w:tr w:rsidR="00032A7E" w:rsidRPr="003D2B2E" w14:paraId="08295511" w14:textId="77777777" w:rsidTr="00C86E3C">
        <w:trPr>
          <w:trHeight w:val="390"/>
        </w:trPr>
        <w:tc>
          <w:tcPr>
            <w:tcW w:w="7361" w:type="dxa"/>
            <w:tcBorders>
              <w:top w:val="nil"/>
              <w:left w:val="single" w:sz="4" w:space="0" w:color="auto"/>
              <w:bottom w:val="single" w:sz="4" w:space="0" w:color="auto"/>
              <w:right w:val="single" w:sz="4" w:space="0" w:color="auto"/>
            </w:tcBorders>
            <w:shd w:val="clear" w:color="auto" w:fill="auto"/>
            <w:vAlign w:val="center"/>
            <w:hideMark/>
          </w:tcPr>
          <w:p w14:paraId="0D370B00" w14:textId="77777777" w:rsidR="00032A7E" w:rsidRPr="003D2B2E" w:rsidRDefault="00032A7E" w:rsidP="000110B8">
            <w:pPr>
              <w:rPr>
                <w:rFonts w:ascii="Arial Narrow" w:hAnsi="Arial Narrow" w:cs="Calibri"/>
              </w:rPr>
            </w:pPr>
            <w:r w:rsidRPr="003D2B2E">
              <w:rPr>
                <w:rFonts w:ascii="Arial Narrow" w:hAnsi="Arial Narrow" w:cs="Calibri"/>
                <w:sz w:val="22"/>
                <w:szCs w:val="22"/>
              </w:rPr>
              <w:t>Трансфер Заводу за запошљавање - Програм подршке привреди путем поврата уплаћених пореза и доприноса за ново запошљавање радника</w:t>
            </w:r>
          </w:p>
        </w:tc>
        <w:tc>
          <w:tcPr>
            <w:tcW w:w="2127" w:type="dxa"/>
            <w:tcBorders>
              <w:top w:val="nil"/>
              <w:left w:val="nil"/>
              <w:bottom w:val="single" w:sz="4" w:space="0" w:color="auto"/>
              <w:right w:val="single" w:sz="4" w:space="0" w:color="auto"/>
            </w:tcBorders>
            <w:shd w:val="clear" w:color="auto" w:fill="auto"/>
            <w:noWrap/>
            <w:vAlign w:val="center"/>
            <w:hideMark/>
          </w:tcPr>
          <w:p w14:paraId="13ADA897" w14:textId="77777777" w:rsidR="00032A7E" w:rsidRPr="003D2B2E" w:rsidRDefault="00032A7E" w:rsidP="000110B8">
            <w:pPr>
              <w:jc w:val="right"/>
              <w:rPr>
                <w:rFonts w:ascii="Arial Narrow" w:hAnsi="Arial Narrow" w:cs="Calibri"/>
              </w:rPr>
            </w:pPr>
            <w:r w:rsidRPr="003D2B2E">
              <w:rPr>
                <w:rFonts w:ascii="Arial Narrow" w:hAnsi="Arial Narrow" w:cs="Calibri"/>
                <w:sz w:val="22"/>
                <w:szCs w:val="22"/>
              </w:rPr>
              <w:t>5.000.000</w:t>
            </w:r>
          </w:p>
        </w:tc>
      </w:tr>
    </w:tbl>
    <w:p w14:paraId="4EEE4052" w14:textId="77777777" w:rsidR="005F6143" w:rsidRPr="003D2B2E" w:rsidRDefault="005F6143" w:rsidP="00D07548">
      <w:pPr>
        <w:suppressAutoHyphens/>
        <w:autoSpaceDE w:val="0"/>
        <w:autoSpaceDN w:val="0"/>
        <w:adjustRightInd w:val="0"/>
        <w:ind w:firstLine="720"/>
        <w:contextualSpacing/>
        <w:jc w:val="both"/>
        <w:rPr>
          <w:lang w:val="sr-Latn-BA"/>
        </w:rPr>
      </w:pPr>
    </w:p>
    <w:p w14:paraId="25430D98" w14:textId="500885F4" w:rsidR="00032A7E" w:rsidRPr="003D2B2E" w:rsidRDefault="00032A7E" w:rsidP="00D07548">
      <w:pPr>
        <w:suppressAutoHyphens/>
        <w:autoSpaceDE w:val="0"/>
        <w:autoSpaceDN w:val="0"/>
        <w:adjustRightInd w:val="0"/>
        <w:ind w:firstLine="720"/>
        <w:contextualSpacing/>
        <w:jc w:val="both"/>
        <w:rPr>
          <w:lang w:val="sr-Cyrl-BA"/>
        </w:rPr>
      </w:pPr>
      <w:r w:rsidRPr="003D2B2E">
        <w:rPr>
          <w:lang w:val="sr-Cyrl-BA"/>
        </w:rPr>
        <w:t>Комора је</w:t>
      </w:r>
      <w:r w:rsidR="00C76EE9" w:rsidRPr="003D2B2E">
        <w:t>,</w:t>
      </w:r>
      <w:r w:rsidRPr="003D2B2E">
        <w:rPr>
          <w:lang w:val="sr-Cyrl-BA"/>
        </w:rPr>
        <w:t xml:space="preserve"> у току 2021. године</w:t>
      </w:r>
      <w:r w:rsidR="00C76EE9" w:rsidRPr="003D2B2E">
        <w:t>,</w:t>
      </w:r>
      <w:r w:rsidRPr="003D2B2E">
        <w:rPr>
          <w:lang w:val="sr-Cyrl-BA"/>
        </w:rPr>
        <w:t xml:space="preserve"> организовала консултације и расправе о нацртима и приједлозима докумената од значаја за привреду, као што су:</w:t>
      </w:r>
    </w:p>
    <w:p w14:paraId="186D484D" w14:textId="7207C0A6" w:rsidR="00032A7E" w:rsidRPr="003D2B2E" w:rsidRDefault="00032A7E" w:rsidP="00961120">
      <w:pPr>
        <w:pStyle w:val="ListParagraph"/>
        <w:numPr>
          <w:ilvl w:val="0"/>
          <w:numId w:val="33"/>
        </w:numPr>
        <w:suppressAutoHyphens/>
        <w:autoSpaceDE w:val="0"/>
        <w:autoSpaceDN w:val="0"/>
        <w:adjustRightInd w:val="0"/>
        <w:contextualSpacing/>
        <w:jc w:val="both"/>
        <w:rPr>
          <w:lang w:val="sr-Cyrl-BA"/>
        </w:rPr>
      </w:pPr>
      <w:r w:rsidRPr="003D2B2E">
        <w:rPr>
          <w:lang w:val="sr-Cyrl-BA"/>
        </w:rPr>
        <w:t>Састанак представника привреде Републике Српске са предсједником Владе Републике Српске</w:t>
      </w:r>
      <w:r w:rsidR="00C76EE9" w:rsidRPr="003D2B2E">
        <w:rPr>
          <w:lang w:val="en-US"/>
        </w:rPr>
        <w:t>,</w:t>
      </w:r>
      <w:r w:rsidRPr="003D2B2E">
        <w:rPr>
          <w:lang w:val="sr-Cyrl-BA"/>
        </w:rPr>
        <w:t xml:space="preserve"> г-дином Радованом Вишковићем и министрима у Влади Републике Српске на тему ПЕР 2022-2024;</w:t>
      </w:r>
    </w:p>
    <w:p w14:paraId="337B81C6" w14:textId="77777777" w:rsidR="00032A7E" w:rsidRPr="003D2B2E" w:rsidRDefault="00032A7E" w:rsidP="00961120">
      <w:pPr>
        <w:pStyle w:val="ListParagraph"/>
        <w:numPr>
          <w:ilvl w:val="0"/>
          <w:numId w:val="33"/>
        </w:numPr>
        <w:jc w:val="both"/>
        <w:rPr>
          <w:rFonts w:cs="Arial"/>
          <w:lang w:val="sr-Latn-BA"/>
        </w:rPr>
      </w:pPr>
      <w:r w:rsidRPr="003D2B2E">
        <w:rPr>
          <w:rFonts w:cs="Arial"/>
          <w:lang w:val="sr-Cyrl-BA"/>
        </w:rPr>
        <w:t>Јавна</w:t>
      </w:r>
      <w:r w:rsidRPr="003D2B2E">
        <w:rPr>
          <w:rFonts w:cs="Arial"/>
          <w:lang w:val="sr-Latn-BA"/>
        </w:rPr>
        <w:t xml:space="preserve"> расправа на </w:t>
      </w:r>
      <w:r w:rsidRPr="003D2B2E">
        <w:rPr>
          <w:rFonts w:cs="Arial"/>
          <w:lang w:val="sr-Cyrl-BA"/>
        </w:rPr>
        <w:t>н</w:t>
      </w:r>
      <w:r w:rsidRPr="003D2B2E">
        <w:rPr>
          <w:rFonts w:cs="Arial"/>
          <w:lang w:val="sr-Latn-BA"/>
        </w:rPr>
        <w:t xml:space="preserve">ацрт </w:t>
      </w:r>
      <w:r w:rsidRPr="003D2B2E">
        <w:rPr>
          <w:rFonts w:cs="Arial"/>
          <w:lang w:val="sr-Cyrl-BA"/>
        </w:rPr>
        <w:t>Закона о фискализацији;</w:t>
      </w:r>
    </w:p>
    <w:p w14:paraId="242E4D91" w14:textId="77777777" w:rsidR="00032A7E" w:rsidRPr="003D2B2E" w:rsidRDefault="00032A7E" w:rsidP="00961120">
      <w:pPr>
        <w:pStyle w:val="ListParagraph"/>
        <w:numPr>
          <w:ilvl w:val="0"/>
          <w:numId w:val="33"/>
        </w:numPr>
        <w:jc w:val="both"/>
        <w:rPr>
          <w:rFonts w:cs="Arial"/>
          <w:lang w:val="sr-Latn-BA"/>
        </w:rPr>
      </w:pPr>
      <w:r w:rsidRPr="003D2B2E">
        <w:rPr>
          <w:rFonts w:cs="Arial"/>
          <w:lang w:val="sr-Cyrl-BA"/>
        </w:rPr>
        <w:t>Јавне консултације на нацрт Закона о ПДВ;</w:t>
      </w:r>
    </w:p>
    <w:p w14:paraId="1F6275D7" w14:textId="77777777" w:rsidR="00032A7E" w:rsidRPr="003D2B2E" w:rsidRDefault="00032A7E" w:rsidP="00961120">
      <w:pPr>
        <w:pStyle w:val="ListParagraph"/>
        <w:numPr>
          <w:ilvl w:val="0"/>
          <w:numId w:val="33"/>
        </w:numPr>
        <w:jc w:val="both"/>
        <w:rPr>
          <w:rFonts w:cs="Arial"/>
          <w:lang w:val="sr-Latn-BA"/>
        </w:rPr>
      </w:pPr>
      <w:r w:rsidRPr="003D2B2E">
        <w:rPr>
          <w:rFonts w:cs="Arial"/>
          <w:lang w:val="sr-Cyrl-BA"/>
        </w:rPr>
        <w:t>Јавна расправа на нацрт измјена и допуна Закона о заштити потрошача;</w:t>
      </w:r>
    </w:p>
    <w:p w14:paraId="1F4F7B7F" w14:textId="77777777" w:rsidR="00032A7E" w:rsidRPr="003D2B2E" w:rsidRDefault="00032A7E" w:rsidP="00961120">
      <w:pPr>
        <w:pStyle w:val="ListParagraph"/>
        <w:numPr>
          <w:ilvl w:val="0"/>
          <w:numId w:val="33"/>
        </w:numPr>
        <w:jc w:val="both"/>
        <w:rPr>
          <w:rFonts w:cs="Arial"/>
          <w:lang w:val="sr-Latn-BA"/>
        </w:rPr>
      </w:pPr>
      <w:r w:rsidRPr="003D2B2E">
        <w:rPr>
          <w:rFonts w:cs="Arial"/>
          <w:lang w:val="sr-Cyrl-BA"/>
        </w:rPr>
        <w:t xml:space="preserve">Јавне консултације </w:t>
      </w:r>
      <w:r w:rsidRPr="003D2B2E">
        <w:rPr>
          <w:rFonts w:cs="Arial"/>
          <w:lang w:val="sr-Latn-BA"/>
        </w:rPr>
        <w:t xml:space="preserve">o </w:t>
      </w:r>
      <w:r w:rsidRPr="003D2B2E">
        <w:rPr>
          <w:rFonts w:cs="Arial"/>
          <w:lang w:val="sr-Cyrl-BA"/>
        </w:rPr>
        <w:t>Правилнику о посебним условима за вршење контролног испитивања апарата за гашење пожара;</w:t>
      </w:r>
    </w:p>
    <w:p w14:paraId="47416811" w14:textId="77777777" w:rsidR="00032A7E" w:rsidRPr="003D2B2E" w:rsidRDefault="00032A7E" w:rsidP="00961120">
      <w:pPr>
        <w:pStyle w:val="ListParagraph"/>
        <w:numPr>
          <w:ilvl w:val="0"/>
          <w:numId w:val="33"/>
        </w:numPr>
        <w:jc w:val="both"/>
        <w:rPr>
          <w:rFonts w:cs="Arial"/>
          <w:lang w:val="sr-Latn-BA"/>
        </w:rPr>
      </w:pPr>
      <w:r w:rsidRPr="003D2B2E">
        <w:rPr>
          <w:rFonts w:cs="Arial"/>
          <w:lang w:val="sr-Cyrl-BA"/>
        </w:rPr>
        <w:t>Предавање на тему алтернативних начина рјешавања спорова;</w:t>
      </w:r>
    </w:p>
    <w:p w14:paraId="33421F1B" w14:textId="77777777" w:rsidR="00032A7E" w:rsidRPr="003D2B2E" w:rsidRDefault="00032A7E" w:rsidP="00961120">
      <w:pPr>
        <w:pStyle w:val="ListParagraph"/>
        <w:numPr>
          <w:ilvl w:val="0"/>
          <w:numId w:val="33"/>
        </w:numPr>
        <w:jc w:val="both"/>
        <w:rPr>
          <w:rFonts w:cs="Arial"/>
          <w:lang w:val="sr-Latn-BA"/>
        </w:rPr>
      </w:pPr>
      <w:r w:rsidRPr="003D2B2E">
        <w:rPr>
          <w:rFonts w:cs="Arial"/>
          <w:lang w:val="sr-Cyrl-BA"/>
        </w:rPr>
        <w:t>Јавне консултације на тему достављања података из књиговодствених евиденција електронским путем (е-КИФ/КУФ)</w:t>
      </w:r>
    </w:p>
    <w:p w14:paraId="0AB01ADD" w14:textId="77777777" w:rsidR="00032A7E" w:rsidRPr="003D2B2E" w:rsidRDefault="00032A7E" w:rsidP="00D07548">
      <w:pPr>
        <w:ind w:firstLine="720"/>
        <w:jc w:val="both"/>
        <w:rPr>
          <w:lang w:val="sr-Cyrl-BA"/>
        </w:rPr>
      </w:pPr>
      <w:r w:rsidRPr="003D2B2E">
        <w:rPr>
          <w:lang w:val="sr-Cyrl-BA"/>
        </w:rPr>
        <w:lastRenderedPageBreak/>
        <w:t>Поред консултација и расправа које је Комора организовала, представници Коморе су учествовали и на слиједећим расправама и консултацијама о нацртима и приједлозима докумената од значаја за привреду:</w:t>
      </w:r>
    </w:p>
    <w:p w14:paraId="210351C6" w14:textId="77777777" w:rsidR="00032A7E" w:rsidRPr="003D2B2E" w:rsidRDefault="00032A7E" w:rsidP="00961120">
      <w:pPr>
        <w:pStyle w:val="ListParagraph"/>
        <w:numPr>
          <w:ilvl w:val="0"/>
          <w:numId w:val="33"/>
        </w:numPr>
        <w:jc w:val="both"/>
        <w:rPr>
          <w:lang w:val="sr-Cyrl-BA"/>
        </w:rPr>
      </w:pPr>
      <w:r w:rsidRPr="003D2B2E">
        <w:rPr>
          <w:lang w:val="sr-Cyrl-BA"/>
        </w:rPr>
        <w:t>Нацрт Закона о међубанкарским накнадама код платних трансакција на основу платних картица;</w:t>
      </w:r>
    </w:p>
    <w:p w14:paraId="1764E955" w14:textId="77777777" w:rsidR="00032A7E" w:rsidRPr="003D2B2E" w:rsidRDefault="00032A7E" w:rsidP="00961120">
      <w:pPr>
        <w:pStyle w:val="ListParagraph"/>
        <w:numPr>
          <w:ilvl w:val="0"/>
          <w:numId w:val="33"/>
        </w:numPr>
        <w:jc w:val="both"/>
        <w:rPr>
          <w:lang w:val="sr-Cyrl-BA"/>
        </w:rPr>
      </w:pPr>
      <w:r w:rsidRPr="003D2B2E">
        <w:rPr>
          <w:lang w:val="sr-Cyrl-BA"/>
        </w:rPr>
        <w:t>Нацрт Закона о обновљивим изворима енергије;</w:t>
      </w:r>
    </w:p>
    <w:p w14:paraId="15581189" w14:textId="77777777" w:rsidR="00032A7E" w:rsidRPr="003D2B2E" w:rsidRDefault="00032A7E" w:rsidP="00961120">
      <w:pPr>
        <w:pStyle w:val="ListParagraph"/>
        <w:numPr>
          <w:ilvl w:val="0"/>
          <w:numId w:val="33"/>
        </w:numPr>
        <w:jc w:val="both"/>
        <w:rPr>
          <w:lang w:val="sr-Cyrl-BA"/>
        </w:rPr>
      </w:pPr>
      <w:r w:rsidRPr="003D2B2E">
        <w:rPr>
          <w:lang w:val="sr-Cyrl-BA"/>
        </w:rPr>
        <w:t>Нацрт Закона о образовању одраслих;</w:t>
      </w:r>
    </w:p>
    <w:p w14:paraId="6EA57C53" w14:textId="77777777" w:rsidR="00032A7E" w:rsidRPr="003D2B2E" w:rsidRDefault="00032A7E" w:rsidP="00961120">
      <w:pPr>
        <w:pStyle w:val="ListParagraph"/>
        <w:numPr>
          <w:ilvl w:val="0"/>
          <w:numId w:val="33"/>
        </w:numPr>
        <w:jc w:val="both"/>
        <w:rPr>
          <w:lang w:val="sr-Cyrl-BA"/>
        </w:rPr>
      </w:pPr>
      <w:r w:rsidRPr="003D2B2E">
        <w:rPr>
          <w:lang w:val="sr-Cyrl-BA"/>
        </w:rPr>
        <w:t>Нацрт Закона о измјенама и допунама Закона о унутрашњем платном промету.</w:t>
      </w:r>
    </w:p>
    <w:p w14:paraId="5D9F67E6" w14:textId="36D736C8" w:rsidR="00032A7E" w:rsidRPr="003D2B2E" w:rsidRDefault="00032A7E" w:rsidP="00D07548">
      <w:pPr>
        <w:ind w:firstLine="720"/>
        <w:jc w:val="both"/>
        <w:rPr>
          <w:lang w:val="sr-Latn-BA"/>
        </w:rPr>
      </w:pPr>
      <w:r w:rsidRPr="003D2B2E">
        <w:rPr>
          <w:bCs/>
          <w:lang w:val="sr-Latn-BA"/>
        </w:rPr>
        <w:t xml:space="preserve">И током извјештајне године, представници </w:t>
      </w:r>
      <w:r w:rsidRPr="003D2B2E">
        <w:rPr>
          <w:bCs/>
          <w:lang w:val="sr-Cyrl-BA"/>
        </w:rPr>
        <w:t>К</w:t>
      </w:r>
      <w:r w:rsidRPr="003D2B2E">
        <w:rPr>
          <w:bCs/>
          <w:lang w:val="sr-Latn-BA"/>
        </w:rPr>
        <w:t xml:space="preserve">оморе </w:t>
      </w:r>
      <w:r w:rsidRPr="003D2B2E">
        <w:rPr>
          <w:bCs/>
          <w:lang w:val="sr-Cyrl-BA"/>
        </w:rPr>
        <w:t>РС</w:t>
      </w:r>
      <w:r w:rsidRPr="003D2B2E">
        <w:rPr>
          <w:bCs/>
          <w:lang w:val="sr-Latn-BA"/>
        </w:rPr>
        <w:t xml:space="preserve"> </w:t>
      </w:r>
      <w:r w:rsidRPr="003D2B2E">
        <w:rPr>
          <w:lang w:val="sr-Latn-BA"/>
        </w:rPr>
        <w:t xml:space="preserve">активно </w:t>
      </w:r>
      <w:r w:rsidRPr="003D2B2E">
        <w:rPr>
          <w:bCs/>
          <w:lang w:val="sr-Latn-BA"/>
        </w:rPr>
        <w:t>су</w:t>
      </w:r>
      <w:r w:rsidRPr="003D2B2E">
        <w:rPr>
          <w:lang w:val="sr-Latn-BA"/>
        </w:rPr>
        <w:t xml:space="preserve"> учествовали у раду НСРС и њених одбора</w:t>
      </w:r>
      <w:r w:rsidRPr="003D2B2E">
        <w:rPr>
          <w:lang w:val="sr-Cyrl-BA"/>
        </w:rPr>
        <w:t>, иако без могућности физичког присуства сједницама</w:t>
      </w:r>
      <w:r w:rsidRPr="003D2B2E">
        <w:rPr>
          <w:lang w:val="sr-Latn-BA"/>
        </w:rPr>
        <w:t>,</w:t>
      </w:r>
      <w:r w:rsidRPr="003D2B2E">
        <w:rPr>
          <w:lang w:val="sr-Cyrl-BA"/>
        </w:rPr>
        <w:t xml:space="preserve"> као и у </w:t>
      </w:r>
      <w:r w:rsidRPr="003D2B2E">
        <w:rPr>
          <w:lang w:val="sr-Latn-BA"/>
        </w:rPr>
        <w:t xml:space="preserve">раду органа и тијела у које су именовани, као нпр. </w:t>
      </w:r>
      <w:r w:rsidRPr="003D2B2E">
        <w:rPr>
          <w:bCs/>
          <w:lang w:val="sr-Latn-BA"/>
        </w:rPr>
        <w:t xml:space="preserve">радна група за израду Закона о </w:t>
      </w:r>
      <w:r w:rsidRPr="003D2B2E">
        <w:rPr>
          <w:bCs/>
          <w:lang w:val="sr-Cyrl-BA"/>
        </w:rPr>
        <w:t>образовању одраслих</w:t>
      </w:r>
      <w:r w:rsidRPr="003D2B2E">
        <w:rPr>
          <w:bCs/>
          <w:lang w:val="sr-Latn-BA"/>
        </w:rPr>
        <w:t xml:space="preserve">; радна група за израду Закона о </w:t>
      </w:r>
      <w:r w:rsidRPr="003D2B2E">
        <w:rPr>
          <w:bCs/>
          <w:lang w:val="sr-Cyrl-BA"/>
        </w:rPr>
        <w:t>превозу у друмском саобраћају Републике Српске</w:t>
      </w:r>
      <w:r w:rsidRPr="003D2B2E">
        <w:rPr>
          <w:lang w:val="sr-Cyrl-BA"/>
        </w:rPr>
        <w:t>; радни састанци за израду подзаконских докумената на основу Закона о споразумном вансудском финансијском реструктурирању</w:t>
      </w:r>
      <w:r w:rsidR="00C76EE9" w:rsidRPr="003D2B2E">
        <w:t xml:space="preserve">, </w:t>
      </w:r>
      <w:r w:rsidRPr="003D2B2E">
        <w:rPr>
          <w:lang w:val="sr-Cyrl-BA"/>
        </w:rPr>
        <w:t>оперативно тијело за оптимизацију процедура и формалности</w:t>
      </w:r>
      <w:r w:rsidRPr="003D2B2E">
        <w:rPr>
          <w:lang w:val="sr-Latn-BA"/>
        </w:rPr>
        <w:t>;</w:t>
      </w:r>
      <w:r w:rsidRPr="003D2B2E">
        <w:rPr>
          <w:lang w:val="sr-Cyrl-BA"/>
        </w:rPr>
        <w:t xml:space="preserve"> интерресорна радна група за унапређење законодавног оквира за извођење практичне наставе у пословним субјектима</w:t>
      </w:r>
      <w:r w:rsidR="00C76EE9" w:rsidRPr="003D2B2E">
        <w:t xml:space="preserve">, </w:t>
      </w:r>
      <w:r w:rsidR="00C76EE9" w:rsidRPr="003D2B2E">
        <w:rPr>
          <w:lang w:val="sr-Cyrl-BA"/>
        </w:rPr>
        <w:t>т</w:t>
      </w:r>
      <w:r w:rsidRPr="003D2B2E">
        <w:rPr>
          <w:lang w:val="sr-Latn-BA"/>
        </w:rPr>
        <w:t xml:space="preserve">рипартитно савјетодавно вијеће Министарства просвете и културе РС; итд. </w:t>
      </w:r>
    </w:p>
    <w:p w14:paraId="420DB5BA" w14:textId="0F99E577" w:rsidR="005442D3" w:rsidRPr="003D2B2E" w:rsidRDefault="00032A7E" w:rsidP="00D07548">
      <w:pPr>
        <w:ind w:firstLine="720"/>
        <w:jc w:val="both"/>
        <w:rPr>
          <w:lang w:val="sr-Cyrl-BA"/>
        </w:rPr>
      </w:pPr>
      <w:r w:rsidRPr="003D2B2E">
        <w:rPr>
          <w:lang w:val="sr-Cyrl-BA"/>
        </w:rPr>
        <w:t xml:space="preserve">Комора је у току 2021. године активно учествовала у </w:t>
      </w:r>
      <w:r w:rsidRPr="003D2B2E">
        <w:rPr>
          <w:b/>
          <w:bCs/>
          <w:lang w:val="sr-Cyrl-BA"/>
        </w:rPr>
        <w:t>имунизацији запослених у привреди Републике Српске</w:t>
      </w:r>
      <w:r w:rsidRPr="003D2B2E">
        <w:rPr>
          <w:lang w:val="sr-Cyrl-BA"/>
        </w:rPr>
        <w:t xml:space="preserve"> против </w:t>
      </w:r>
      <w:r w:rsidRPr="003D2B2E">
        <w:rPr>
          <w:lang w:val="sr-Latn-BA"/>
        </w:rPr>
        <w:t xml:space="preserve">COVID-19. </w:t>
      </w:r>
      <w:r w:rsidRPr="003D2B2E">
        <w:rPr>
          <w:lang w:val="sr-Cyrl-BA"/>
        </w:rPr>
        <w:t>Првобитно је у сарадњи са Привредном комором Републике Србије организована имунизација преко 700 запослених у привреди Републике Српске на територији Републике Србије у вријеме када у Републици Српској није било вакцина за имунизацију против вируса корона. Накнадно, у сарадњи са неколико министарстава Владе Републике Српске, Институтом за јавно здравство Републике Српске и Заводом за медицину рада и спорта Републике Српске организована је имунизација запослених у привреди Републике Српске у привредним субјектима</w:t>
      </w:r>
      <w:r w:rsidR="00C76EE9" w:rsidRPr="003D2B2E">
        <w:rPr>
          <w:lang w:val="sr-Cyrl-BA"/>
        </w:rPr>
        <w:t>,</w:t>
      </w:r>
      <w:r w:rsidRPr="003D2B2E">
        <w:rPr>
          <w:lang w:val="sr-Cyrl-BA"/>
        </w:rPr>
        <w:t xml:space="preserve"> али и у просторијама Привредне коморе Републике Српске. </w:t>
      </w:r>
      <w:r w:rsidR="00C76EE9" w:rsidRPr="003D2B2E">
        <w:rPr>
          <w:lang w:val="sr-Cyrl-BA"/>
        </w:rPr>
        <w:t>Захваљујући активностима Коморе, у</w:t>
      </w:r>
      <w:r w:rsidRPr="003D2B2E">
        <w:rPr>
          <w:lang w:val="sr-Cyrl-BA"/>
        </w:rPr>
        <w:t>купно је вакцинисано око 3.000 радника из преко 200 привредних субјеката са територије Републике Српске.</w:t>
      </w:r>
    </w:p>
    <w:p w14:paraId="5965D88B" w14:textId="77777777" w:rsidR="00D07548" w:rsidRPr="003D2B2E" w:rsidRDefault="00D07548" w:rsidP="00D21CD7">
      <w:pPr>
        <w:ind w:firstLine="523"/>
        <w:jc w:val="both"/>
        <w:rPr>
          <w:lang w:val="sr-Latn-BA"/>
        </w:rPr>
      </w:pPr>
    </w:p>
    <w:p w14:paraId="3CD1F57F" w14:textId="77777777" w:rsidR="00213B95" w:rsidRPr="003D2B2E" w:rsidRDefault="00213B95" w:rsidP="00213B95">
      <w:pPr>
        <w:jc w:val="both"/>
        <w:rPr>
          <w:b/>
          <w:lang w:val="sr-Cyrl-BA"/>
        </w:rPr>
      </w:pPr>
      <w:r w:rsidRPr="003D2B2E">
        <w:rPr>
          <w:b/>
          <w:lang w:val="sr-Cyrl-BA"/>
        </w:rPr>
        <w:t>в) активности гранских удружења Привредне коморе РС</w:t>
      </w:r>
    </w:p>
    <w:p w14:paraId="0B9676BF" w14:textId="77777777" w:rsidR="00AE7E9C" w:rsidRPr="003D2B2E" w:rsidRDefault="00605BC0" w:rsidP="00605BC0">
      <w:pPr>
        <w:ind w:firstLine="720"/>
        <w:jc w:val="both"/>
        <w:rPr>
          <w:lang w:val="sr-Cyrl-CS"/>
        </w:rPr>
      </w:pPr>
      <w:r w:rsidRPr="003D2B2E">
        <w:rPr>
          <w:lang w:val="ru-RU"/>
        </w:rPr>
        <w:t xml:space="preserve">Активности гранских удружења, током извјештајне године, одвијале су се у складу са Програмом рада Коморе за 2021. годину, прилагођене тренутним условима и специфичним околностима пословања због утицаја вируса корона, односно пандемије која је и даље </w:t>
      </w:r>
      <w:r w:rsidRPr="003D2B2E">
        <w:rPr>
          <w:lang w:val="sr-Cyrl-BA"/>
        </w:rPr>
        <w:t>у</w:t>
      </w:r>
      <w:r w:rsidRPr="003D2B2E">
        <w:t>тицa</w:t>
      </w:r>
      <w:r w:rsidRPr="003D2B2E">
        <w:rPr>
          <w:lang w:val="sr-Cyrl-BA"/>
        </w:rPr>
        <w:t xml:space="preserve">ла на рад цјелокупног коморског система Републике Српске, па тако и на дјеловање </w:t>
      </w:r>
      <w:r w:rsidRPr="003D2B2E">
        <w:rPr>
          <w:lang w:val="sr-Cyrl-CS"/>
        </w:rPr>
        <w:t>гранских удружења.</w:t>
      </w:r>
      <w:r w:rsidRPr="003D2B2E">
        <w:rPr>
          <w:lang w:val="ru-RU"/>
        </w:rPr>
        <w:t xml:space="preserve"> У циљу квалитенијег заступања интереса привреде, током године је дошло до раздвајања Удружења тровине, туризма и угоститељства ПКРС на два удружења, тј. Удружење тровине ПКРС и Удружење туризма и угоститељства ПКРС, а чиме је Одлуком Управног одбора ПКРС бр. </w:t>
      </w:r>
      <w:r w:rsidRPr="003D2B2E">
        <w:rPr>
          <w:lang w:val="sr-Latn-BA"/>
        </w:rPr>
        <w:t>01-1398-4/</w:t>
      </w:r>
      <w:r w:rsidRPr="003D2B2E">
        <w:rPr>
          <w:lang w:val="sr-Cyrl-BA"/>
        </w:rPr>
        <w:t>21 од 13</w:t>
      </w:r>
      <w:r w:rsidRPr="003D2B2E">
        <w:rPr>
          <w:lang w:val="sr-Latn-BA"/>
        </w:rPr>
        <w:t>.</w:t>
      </w:r>
      <w:r w:rsidRPr="003D2B2E">
        <w:rPr>
          <w:lang w:val="sr-Cyrl-BA"/>
        </w:rPr>
        <w:t>10</w:t>
      </w:r>
      <w:r w:rsidRPr="003D2B2E">
        <w:rPr>
          <w:lang w:val="sr-Latn-BA"/>
        </w:rPr>
        <w:t>.20</w:t>
      </w:r>
      <w:r w:rsidRPr="003D2B2E">
        <w:rPr>
          <w:lang w:val="sr-Cyrl-BA"/>
        </w:rPr>
        <w:t>21</w:t>
      </w:r>
      <w:r w:rsidRPr="003D2B2E">
        <w:rPr>
          <w:lang w:val="sr-Latn-BA"/>
        </w:rPr>
        <w:t xml:space="preserve">. </w:t>
      </w:r>
      <w:r w:rsidRPr="003D2B2E">
        <w:rPr>
          <w:lang w:val="sr-Cyrl-CS"/>
        </w:rPr>
        <w:t xml:space="preserve">године у Комори Репбулике Српске формирано 16 гранских удружења. </w:t>
      </w:r>
    </w:p>
    <w:p w14:paraId="25F17D9A" w14:textId="2656379C" w:rsidR="00605BC0" w:rsidRPr="003D2B2E" w:rsidRDefault="00605BC0" w:rsidP="00605BC0">
      <w:pPr>
        <w:ind w:firstLine="720"/>
        <w:jc w:val="both"/>
        <w:rPr>
          <w:lang w:val="sr-Latn-BA"/>
        </w:rPr>
      </w:pPr>
      <w:r w:rsidRPr="003D2B2E">
        <w:rPr>
          <w:lang w:val="sr-Cyrl-CS"/>
        </w:rPr>
        <w:t>Имајући у виду да органи удружења, на својим сједницама, усвајају годишња документа, у наставку су</w:t>
      </w:r>
      <w:r w:rsidRPr="003D2B2E">
        <w:rPr>
          <w:lang w:val="ru-RU"/>
        </w:rPr>
        <w:t xml:space="preserve"> наведене само значајније активности, реализоване у оквиру сектора, односно гранских удружења.</w:t>
      </w:r>
    </w:p>
    <w:p w14:paraId="3E7D0747" w14:textId="77777777" w:rsidR="00A30A50" w:rsidRPr="003D2B2E" w:rsidRDefault="00A30A50" w:rsidP="00213B95">
      <w:pPr>
        <w:pStyle w:val="BodyText"/>
        <w:spacing w:after="0"/>
        <w:ind w:firstLine="0"/>
        <w:rPr>
          <w:b/>
          <w:lang w:val="sr-Latn-CS"/>
        </w:rPr>
      </w:pPr>
    </w:p>
    <w:p w14:paraId="48169B33" w14:textId="77777777" w:rsidR="00961120" w:rsidRPr="003D2B2E" w:rsidRDefault="00961120" w:rsidP="00961120">
      <w:pPr>
        <w:pStyle w:val="BodyText"/>
        <w:spacing w:after="0"/>
        <w:ind w:firstLine="0"/>
        <w:rPr>
          <w:b/>
          <w:i/>
          <w:lang w:val="sr-Cyrl-CS"/>
        </w:rPr>
      </w:pPr>
      <w:r w:rsidRPr="003D2B2E">
        <w:rPr>
          <w:b/>
          <w:i/>
          <w:lang w:val="sr-Cyrl-CS"/>
        </w:rPr>
        <w:t>Удружење пољопривреде и прехрамбене индустрије</w:t>
      </w:r>
    </w:p>
    <w:p w14:paraId="31362F74" w14:textId="760B159D" w:rsidR="005F6143" w:rsidRPr="003D2B2E" w:rsidRDefault="005F6143" w:rsidP="005F6143">
      <w:pPr>
        <w:pStyle w:val="Bezproreda"/>
        <w:numPr>
          <w:ilvl w:val="0"/>
          <w:numId w:val="46"/>
        </w:numPr>
        <w:jc w:val="both"/>
        <w:rPr>
          <w:rFonts w:ascii="Arial" w:hAnsi="Arial" w:cs="Arial"/>
          <w:sz w:val="24"/>
          <w:szCs w:val="24"/>
          <w:lang w:val="sr-Cyrl-BA"/>
        </w:rPr>
      </w:pPr>
      <w:r w:rsidRPr="003D2B2E">
        <w:rPr>
          <w:rFonts w:ascii="Arial" w:hAnsi="Arial" w:cs="Arial"/>
          <w:sz w:val="24"/>
          <w:szCs w:val="24"/>
          <w:lang w:val="ru-RU"/>
        </w:rPr>
        <w:t>Р</w:t>
      </w:r>
      <w:r w:rsidR="00961120" w:rsidRPr="003D2B2E">
        <w:rPr>
          <w:rFonts w:ascii="Arial" w:hAnsi="Arial" w:cs="Arial"/>
          <w:sz w:val="24"/>
          <w:szCs w:val="24"/>
          <w:lang w:val="ru-RU"/>
        </w:rPr>
        <w:t>еализациј</w:t>
      </w:r>
      <w:r w:rsidRPr="003D2B2E">
        <w:rPr>
          <w:rFonts w:ascii="Arial" w:hAnsi="Arial" w:cs="Arial"/>
          <w:sz w:val="24"/>
          <w:szCs w:val="24"/>
          <w:lang w:val="ru-RU"/>
        </w:rPr>
        <w:t>а</w:t>
      </w:r>
      <w:r w:rsidR="00961120" w:rsidRPr="003D2B2E">
        <w:rPr>
          <w:rFonts w:ascii="Arial" w:hAnsi="Arial" w:cs="Arial"/>
          <w:sz w:val="24"/>
          <w:szCs w:val="24"/>
          <w:lang w:val="ru-RU"/>
        </w:rPr>
        <w:t xml:space="preserve"> </w:t>
      </w:r>
      <w:r w:rsidRPr="003D2B2E">
        <w:rPr>
          <w:rFonts w:ascii="Arial" w:hAnsi="Arial" w:cs="Arial"/>
          <w:sz w:val="24"/>
          <w:szCs w:val="24"/>
          <w:lang w:val="ru-RU"/>
        </w:rPr>
        <w:t xml:space="preserve">активности дефинисаних Програмом </w:t>
      </w:r>
      <w:r w:rsidR="00961120" w:rsidRPr="003D2B2E">
        <w:rPr>
          <w:rFonts w:ascii="Arial" w:hAnsi="Arial" w:cs="Arial"/>
          <w:sz w:val="24"/>
          <w:szCs w:val="24"/>
          <w:lang w:val="ru-RU"/>
        </w:rPr>
        <w:t xml:space="preserve">рада Коморе и Удружења за </w:t>
      </w:r>
      <w:r w:rsidRPr="003D2B2E">
        <w:rPr>
          <w:rFonts w:ascii="Arial" w:hAnsi="Arial" w:cs="Arial"/>
          <w:sz w:val="24"/>
          <w:szCs w:val="24"/>
          <w:lang w:val="ru-RU"/>
        </w:rPr>
        <w:t>2021. годину, са посебним освртом н</w:t>
      </w:r>
      <w:r w:rsidRPr="003D2B2E">
        <w:rPr>
          <w:rFonts w:ascii="Arial" w:hAnsi="Arial" w:cs="Arial"/>
          <w:sz w:val="24"/>
          <w:szCs w:val="24"/>
          <w:lang w:val="sr-Cyrl-BA"/>
        </w:rPr>
        <w:t xml:space="preserve">а праћење стања и пружање </w:t>
      </w:r>
      <w:r w:rsidRPr="003D2B2E">
        <w:rPr>
          <w:rFonts w:ascii="Arial" w:hAnsi="Arial" w:cs="Arial"/>
          <w:sz w:val="24"/>
          <w:szCs w:val="24"/>
          <w:lang w:val="sr-Cyrl-BA"/>
        </w:rPr>
        <w:lastRenderedPageBreak/>
        <w:t>подршке привредним друштвима након п</w:t>
      </w:r>
      <w:r w:rsidR="00961120" w:rsidRPr="003D2B2E">
        <w:rPr>
          <w:rFonts w:ascii="Arial" w:hAnsi="Arial" w:cs="Arial"/>
          <w:sz w:val="24"/>
          <w:szCs w:val="24"/>
          <w:lang w:val="ru-RU"/>
        </w:rPr>
        <w:t>ојав</w:t>
      </w:r>
      <w:r w:rsidRPr="003D2B2E">
        <w:rPr>
          <w:rFonts w:ascii="Arial" w:hAnsi="Arial" w:cs="Arial"/>
          <w:sz w:val="24"/>
          <w:szCs w:val="24"/>
          <w:lang w:val="ru-RU"/>
        </w:rPr>
        <w:t>е</w:t>
      </w:r>
      <w:r w:rsidR="00961120" w:rsidRPr="003D2B2E">
        <w:rPr>
          <w:rFonts w:ascii="Arial" w:hAnsi="Arial" w:cs="Arial"/>
          <w:sz w:val="24"/>
          <w:szCs w:val="24"/>
          <w:lang w:val="ru-RU"/>
        </w:rPr>
        <w:t xml:space="preserve"> пандемије </w:t>
      </w:r>
      <w:r w:rsidR="00961120" w:rsidRPr="003D2B2E">
        <w:rPr>
          <w:rFonts w:ascii="Arial" w:hAnsi="Arial" w:cs="Arial"/>
          <w:sz w:val="24"/>
          <w:szCs w:val="24"/>
          <w:lang w:val="sr-Latn-BA"/>
        </w:rPr>
        <w:t>Covid 19</w:t>
      </w:r>
      <w:r w:rsidRPr="003D2B2E">
        <w:rPr>
          <w:rFonts w:ascii="Arial" w:hAnsi="Arial" w:cs="Arial"/>
          <w:sz w:val="24"/>
          <w:szCs w:val="24"/>
          <w:lang w:val="sr-Cyrl-BA"/>
        </w:rPr>
        <w:t>, чије су се негативне</w:t>
      </w:r>
      <w:r w:rsidR="00961120" w:rsidRPr="003D2B2E">
        <w:rPr>
          <w:rFonts w:ascii="Arial" w:hAnsi="Arial" w:cs="Arial"/>
          <w:sz w:val="24"/>
          <w:szCs w:val="24"/>
          <w:lang w:val="sr-Cyrl-BA"/>
        </w:rPr>
        <w:t xml:space="preserve"> </w:t>
      </w:r>
      <w:r w:rsidRPr="003D2B2E">
        <w:rPr>
          <w:rFonts w:ascii="Arial" w:hAnsi="Arial" w:cs="Arial"/>
          <w:sz w:val="24"/>
          <w:szCs w:val="24"/>
          <w:lang w:val="sr-Cyrl-BA"/>
        </w:rPr>
        <w:t xml:space="preserve">посљедице у значајној мјери осјетиле и током </w:t>
      </w:r>
      <w:r w:rsidR="00961120" w:rsidRPr="003D2B2E">
        <w:rPr>
          <w:rFonts w:ascii="Arial" w:hAnsi="Arial" w:cs="Arial"/>
          <w:sz w:val="24"/>
          <w:szCs w:val="24"/>
          <w:lang w:val="sr-Cyrl-BA"/>
        </w:rPr>
        <w:t>2021. годин</w:t>
      </w:r>
      <w:r w:rsidRPr="003D2B2E">
        <w:rPr>
          <w:rFonts w:ascii="Arial" w:hAnsi="Arial" w:cs="Arial"/>
          <w:sz w:val="24"/>
          <w:szCs w:val="24"/>
          <w:lang w:val="sr-Cyrl-BA"/>
        </w:rPr>
        <w:t>е</w:t>
      </w:r>
    </w:p>
    <w:p w14:paraId="12F59F33" w14:textId="77777777" w:rsidR="005F6143" w:rsidRPr="003D2B2E" w:rsidRDefault="00961120" w:rsidP="00961120">
      <w:pPr>
        <w:pStyle w:val="Bezproreda"/>
        <w:numPr>
          <w:ilvl w:val="0"/>
          <w:numId w:val="46"/>
        </w:numPr>
        <w:jc w:val="both"/>
        <w:rPr>
          <w:rFonts w:ascii="Arial" w:hAnsi="Arial" w:cs="Arial"/>
          <w:sz w:val="24"/>
          <w:szCs w:val="24"/>
          <w:lang w:val="sr-Cyrl-BA"/>
        </w:rPr>
      </w:pPr>
      <w:r w:rsidRPr="003D2B2E">
        <w:rPr>
          <w:rFonts w:ascii="Arial" w:hAnsi="Arial" w:cs="Arial"/>
          <w:sz w:val="24"/>
          <w:szCs w:val="24"/>
          <w:lang w:val="sr-Cyrl-BA"/>
        </w:rPr>
        <w:t>Настављена је веома коректна, функционална и редовна сарадња Удружења са надлежним институцијама у области пољопривреде и прехрамбене индустрије, првенствено са ресорним Министарством,</w:t>
      </w:r>
      <w:r w:rsidRPr="003D2B2E">
        <w:rPr>
          <w:rFonts w:ascii="Arial" w:hAnsi="Arial" w:cs="Arial"/>
          <w:sz w:val="24"/>
          <w:szCs w:val="24"/>
          <w:lang w:val="sr-Cyrl-CS"/>
        </w:rPr>
        <w:t xml:space="preserve"> а све у циљу изналажења</w:t>
      </w:r>
      <w:r w:rsidRPr="003D2B2E">
        <w:rPr>
          <w:rFonts w:ascii="Arial" w:hAnsi="Arial" w:cs="Arial"/>
          <w:sz w:val="24"/>
          <w:szCs w:val="24"/>
          <w:lang w:val="sr-Latn-BA"/>
        </w:rPr>
        <w:t xml:space="preserve"> механиз</w:t>
      </w:r>
      <w:r w:rsidRPr="003D2B2E">
        <w:rPr>
          <w:rFonts w:ascii="Arial" w:hAnsi="Arial" w:cs="Arial"/>
          <w:sz w:val="24"/>
          <w:szCs w:val="24"/>
          <w:lang w:val="sr-Cyrl-CS"/>
        </w:rPr>
        <w:t>а</w:t>
      </w:r>
      <w:r w:rsidRPr="003D2B2E">
        <w:rPr>
          <w:rFonts w:ascii="Arial" w:hAnsi="Arial" w:cs="Arial"/>
          <w:sz w:val="24"/>
          <w:szCs w:val="24"/>
          <w:lang w:val="sr-Latn-BA"/>
        </w:rPr>
        <w:t>м</w:t>
      </w:r>
      <w:r w:rsidRPr="003D2B2E">
        <w:rPr>
          <w:rFonts w:ascii="Arial" w:hAnsi="Arial" w:cs="Arial"/>
          <w:sz w:val="24"/>
          <w:szCs w:val="24"/>
          <w:lang w:val="sr-Cyrl-CS"/>
        </w:rPr>
        <w:t>а</w:t>
      </w:r>
      <w:r w:rsidRPr="003D2B2E">
        <w:rPr>
          <w:rFonts w:ascii="Arial" w:hAnsi="Arial" w:cs="Arial"/>
          <w:sz w:val="24"/>
          <w:szCs w:val="24"/>
          <w:lang w:val="sr-Latn-BA"/>
        </w:rPr>
        <w:t xml:space="preserve"> за креирање </w:t>
      </w:r>
      <w:r w:rsidRPr="003D2B2E">
        <w:rPr>
          <w:rFonts w:ascii="Arial" w:hAnsi="Arial" w:cs="Arial"/>
          <w:sz w:val="24"/>
          <w:szCs w:val="24"/>
          <w:lang w:val="sr-Cyrl-CS"/>
        </w:rPr>
        <w:t>повољнијег</w:t>
      </w:r>
      <w:r w:rsidRPr="003D2B2E">
        <w:rPr>
          <w:rFonts w:ascii="Arial" w:hAnsi="Arial" w:cs="Arial"/>
          <w:sz w:val="24"/>
          <w:szCs w:val="24"/>
          <w:lang w:val="sr-Latn-BA"/>
        </w:rPr>
        <w:t xml:space="preserve"> привредног амбијента</w:t>
      </w:r>
      <w:r w:rsidRPr="003D2B2E">
        <w:rPr>
          <w:rFonts w:ascii="Arial" w:hAnsi="Arial" w:cs="Arial"/>
          <w:sz w:val="24"/>
          <w:szCs w:val="24"/>
          <w:lang w:val="sr-Cyrl-CS"/>
        </w:rPr>
        <w:t xml:space="preserve"> и јачања инстутиционалне сарадње.</w:t>
      </w:r>
      <w:r w:rsidRPr="003D2B2E">
        <w:rPr>
          <w:rFonts w:ascii="Arial" w:hAnsi="Arial" w:cs="Arial"/>
          <w:sz w:val="24"/>
          <w:szCs w:val="24"/>
          <w:lang w:val="sr-Cyrl-BA"/>
        </w:rPr>
        <w:t xml:space="preserve"> </w:t>
      </w:r>
    </w:p>
    <w:p w14:paraId="48E5B5F6" w14:textId="77777777" w:rsidR="00B179A4" w:rsidRPr="003D2B2E" w:rsidRDefault="005F6143" w:rsidP="00961120">
      <w:pPr>
        <w:pStyle w:val="Bezproreda"/>
        <w:numPr>
          <w:ilvl w:val="0"/>
          <w:numId w:val="3"/>
        </w:numPr>
        <w:jc w:val="both"/>
        <w:rPr>
          <w:lang w:val="sr-Latn-BA"/>
        </w:rPr>
      </w:pPr>
      <w:r w:rsidRPr="003D2B2E">
        <w:rPr>
          <w:rFonts w:ascii="Arial" w:hAnsi="Arial" w:cs="Arial"/>
          <w:sz w:val="24"/>
          <w:szCs w:val="24"/>
          <w:lang w:val="sr-Cyrl-BA"/>
        </w:rPr>
        <w:t>П</w:t>
      </w:r>
      <w:r w:rsidR="00961120" w:rsidRPr="003D2B2E">
        <w:rPr>
          <w:rFonts w:ascii="Arial" w:hAnsi="Arial" w:cs="Arial"/>
          <w:sz w:val="24"/>
          <w:szCs w:val="24"/>
          <w:lang w:val="sr-Cyrl-BA"/>
        </w:rPr>
        <w:t xml:space="preserve">очетком </w:t>
      </w:r>
      <w:r w:rsidRPr="003D2B2E">
        <w:rPr>
          <w:rFonts w:ascii="Arial" w:hAnsi="Arial" w:cs="Arial"/>
          <w:sz w:val="24"/>
          <w:szCs w:val="24"/>
          <w:lang w:val="sr-Cyrl-BA"/>
        </w:rPr>
        <w:t xml:space="preserve">2021. </w:t>
      </w:r>
      <w:r w:rsidR="00961120" w:rsidRPr="003D2B2E">
        <w:rPr>
          <w:rFonts w:ascii="Arial" w:hAnsi="Arial" w:cs="Arial"/>
          <w:sz w:val="24"/>
          <w:szCs w:val="24"/>
          <w:lang w:val="sr-Cyrl-BA"/>
        </w:rPr>
        <w:t>године, представници Удружења</w:t>
      </w:r>
      <w:r w:rsidRPr="003D2B2E">
        <w:rPr>
          <w:rFonts w:ascii="Arial" w:hAnsi="Arial" w:cs="Arial"/>
          <w:sz w:val="24"/>
          <w:szCs w:val="24"/>
          <w:lang w:val="sr-Cyrl-BA"/>
        </w:rPr>
        <w:t>,</w:t>
      </w:r>
      <w:r w:rsidR="00961120" w:rsidRPr="003D2B2E">
        <w:rPr>
          <w:rFonts w:ascii="Arial" w:hAnsi="Arial" w:cs="Arial"/>
          <w:sz w:val="24"/>
          <w:szCs w:val="24"/>
          <w:lang w:val="sr-Cyrl-BA"/>
        </w:rPr>
        <w:t xml:space="preserve"> </w:t>
      </w:r>
      <w:r w:rsidRPr="003D2B2E">
        <w:rPr>
          <w:rFonts w:ascii="Arial" w:hAnsi="Arial" w:cs="Arial"/>
          <w:sz w:val="24"/>
          <w:szCs w:val="24"/>
          <w:lang w:val="sr-Cyrl-BA"/>
        </w:rPr>
        <w:t xml:space="preserve">заједно са надлежним ресорним институцијама, </w:t>
      </w:r>
      <w:r w:rsidR="00961120" w:rsidRPr="003D2B2E">
        <w:rPr>
          <w:rFonts w:ascii="Arial" w:hAnsi="Arial" w:cs="Arial"/>
          <w:sz w:val="24"/>
          <w:szCs w:val="24"/>
          <w:lang w:val="sr-Cyrl-BA"/>
        </w:rPr>
        <w:t xml:space="preserve">активно су учествовали у анализирању стања сектора </w:t>
      </w:r>
      <w:r w:rsidRPr="003D2B2E">
        <w:rPr>
          <w:rFonts w:ascii="Arial" w:hAnsi="Arial" w:cs="Arial"/>
          <w:sz w:val="24"/>
          <w:szCs w:val="24"/>
          <w:lang w:val="sr-Cyrl-BA"/>
        </w:rPr>
        <w:t>у 2020. години,</w:t>
      </w:r>
      <w:r w:rsidR="00961120" w:rsidRPr="003D2B2E">
        <w:rPr>
          <w:rFonts w:ascii="Arial" w:hAnsi="Arial" w:cs="Arial"/>
          <w:sz w:val="24"/>
          <w:szCs w:val="24"/>
          <w:lang w:val="sr-Cyrl-BA"/>
        </w:rPr>
        <w:t xml:space="preserve"> реализованим подстицајним мјерама, креирању процјене производње сектора и предлагању нових подстицајних мјера, које се уређују и дефинишу на основу </w:t>
      </w:r>
      <w:r w:rsidR="00961120" w:rsidRPr="003D2B2E">
        <w:rPr>
          <w:rFonts w:ascii="Arial" w:hAnsi="Arial" w:cs="Arial"/>
          <w:sz w:val="24"/>
          <w:szCs w:val="24"/>
          <w:lang w:val="ru-RU"/>
        </w:rPr>
        <w:t>Правилник</w:t>
      </w:r>
      <w:r w:rsidR="00961120" w:rsidRPr="003D2B2E">
        <w:rPr>
          <w:rFonts w:ascii="Arial" w:hAnsi="Arial" w:cs="Arial"/>
          <w:sz w:val="24"/>
          <w:szCs w:val="24"/>
          <w:lang w:val="sr-Cyrl-CS"/>
        </w:rPr>
        <w:t>а</w:t>
      </w:r>
      <w:r w:rsidR="00961120" w:rsidRPr="003D2B2E">
        <w:rPr>
          <w:rFonts w:ascii="Arial" w:hAnsi="Arial" w:cs="Arial"/>
          <w:sz w:val="24"/>
          <w:szCs w:val="24"/>
          <w:lang w:val="ru-RU"/>
        </w:rPr>
        <w:t xml:space="preserve"> о условима и начину остваривања новчаних подстицаја за развој пољопривреде и села и</w:t>
      </w:r>
      <w:r w:rsidR="00961120" w:rsidRPr="003D2B2E">
        <w:rPr>
          <w:rFonts w:ascii="Arial" w:hAnsi="Arial" w:cs="Arial"/>
          <w:noProof/>
          <w:sz w:val="24"/>
          <w:szCs w:val="24"/>
          <w:lang w:val="ru-RU"/>
        </w:rPr>
        <w:t xml:space="preserve"> Правилника о условима и начину остваривања новчаних подстицаја за капиталне инвестиције у пољопривредној производњи.</w:t>
      </w:r>
      <w:r w:rsidR="00961120" w:rsidRPr="003D2B2E">
        <w:rPr>
          <w:rStyle w:val="FootnoteReference"/>
          <w:rFonts w:ascii="Arial" w:hAnsi="Arial" w:cs="Arial"/>
          <w:noProof/>
          <w:sz w:val="24"/>
          <w:szCs w:val="24"/>
          <w:vertAlign w:val="superscript"/>
          <w:lang w:val="ru-RU"/>
        </w:rPr>
        <w:footnoteReference w:id="8"/>
      </w:r>
      <w:r w:rsidR="00B179A4" w:rsidRPr="003D2B2E">
        <w:rPr>
          <w:rFonts w:ascii="Arial" w:hAnsi="Arial" w:cs="Arial"/>
          <w:noProof/>
          <w:sz w:val="24"/>
          <w:szCs w:val="24"/>
          <w:lang w:val="ru-RU"/>
        </w:rPr>
        <w:t xml:space="preserve"> </w:t>
      </w:r>
    </w:p>
    <w:p w14:paraId="59D7D010" w14:textId="1F03EFBB" w:rsidR="00197800" w:rsidRPr="003D2B2E" w:rsidRDefault="00197800" w:rsidP="00961120">
      <w:pPr>
        <w:pStyle w:val="Bezproreda"/>
        <w:numPr>
          <w:ilvl w:val="0"/>
          <w:numId w:val="3"/>
        </w:numPr>
        <w:jc w:val="both"/>
        <w:rPr>
          <w:rFonts w:ascii="Arial" w:hAnsi="Arial" w:cs="Arial"/>
          <w:sz w:val="24"/>
          <w:szCs w:val="24"/>
          <w:lang w:val="sr-Latn-BA"/>
        </w:rPr>
      </w:pPr>
      <w:r w:rsidRPr="003D2B2E">
        <w:rPr>
          <w:rFonts w:ascii="Arial" w:hAnsi="Arial" w:cs="Arial"/>
          <w:sz w:val="24"/>
          <w:szCs w:val="24"/>
          <w:lang w:val="sr-Cyrl-CS"/>
        </w:rPr>
        <w:t>Редовно су разматране и</w:t>
      </w:r>
      <w:r w:rsidR="00961120" w:rsidRPr="003D2B2E">
        <w:rPr>
          <w:rFonts w:ascii="Arial" w:hAnsi="Arial" w:cs="Arial"/>
          <w:sz w:val="24"/>
          <w:szCs w:val="24"/>
          <w:lang w:val="sr-Cyrl-CS"/>
        </w:rPr>
        <w:t>нформациј</w:t>
      </w:r>
      <w:r w:rsidRPr="003D2B2E">
        <w:rPr>
          <w:rFonts w:ascii="Arial" w:hAnsi="Arial" w:cs="Arial"/>
          <w:sz w:val="24"/>
          <w:szCs w:val="24"/>
          <w:lang w:val="sr-Cyrl-CS"/>
        </w:rPr>
        <w:t>е</w:t>
      </w:r>
      <w:r w:rsidR="00961120" w:rsidRPr="003D2B2E">
        <w:rPr>
          <w:rFonts w:ascii="Arial" w:hAnsi="Arial" w:cs="Arial"/>
          <w:sz w:val="24"/>
          <w:szCs w:val="24"/>
          <w:lang w:val="sr-Cyrl-CS"/>
        </w:rPr>
        <w:t xml:space="preserve"> о кретању физичког обима </w:t>
      </w:r>
      <w:r w:rsidRPr="003D2B2E">
        <w:rPr>
          <w:rFonts w:ascii="Arial" w:hAnsi="Arial" w:cs="Arial"/>
          <w:sz w:val="24"/>
          <w:szCs w:val="24"/>
          <w:lang w:val="sr-Cyrl-CS"/>
        </w:rPr>
        <w:t xml:space="preserve">производње, </w:t>
      </w:r>
      <w:r w:rsidR="00961120" w:rsidRPr="003D2B2E">
        <w:rPr>
          <w:rFonts w:ascii="Arial" w:hAnsi="Arial" w:cs="Arial"/>
          <w:sz w:val="24"/>
          <w:szCs w:val="24"/>
          <w:lang w:val="sr-Cyrl-CS"/>
        </w:rPr>
        <w:t>спољнотрговинској размјени</w:t>
      </w:r>
      <w:r w:rsidRPr="003D2B2E">
        <w:rPr>
          <w:rFonts w:ascii="Arial" w:hAnsi="Arial" w:cs="Arial"/>
          <w:sz w:val="24"/>
          <w:szCs w:val="24"/>
          <w:lang w:val="sr-Cyrl-CS"/>
        </w:rPr>
        <w:t xml:space="preserve"> у сектору пољопривреде и прехрамбене индустрије</w:t>
      </w:r>
      <w:r w:rsidR="00961120" w:rsidRPr="003D2B2E">
        <w:rPr>
          <w:rFonts w:ascii="Arial" w:hAnsi="Arial" w:cs="Arial"/>
          <w:sz w:val="24"/>
          <w:szCs w:val="24"/>
          <w:lang w:val="sr-Cyrl-CS"/>
        </w:rPr>
        <w:t xml:space="preserve">, </w:t>
      </w:r>
      <w:r w:rsidRPr="003D2B2E">
        <w:rPr>
          <w:rFonts w:ascii="Arial" w:hAnsi="Arial" w:cs="Arial"/>
          <w:sz w:val="24"/>
          <w:szCs w:val="24"/>
          <w:lang w:val="sr-Cyrl-CS"/>
        </w:rPr>
        <w:t>те</w:t>
      </w:r>
      <w:r w:rsidR="00961120" w:rsidRPr="003D2B2E">
        <w:rPr>
          <w:rFonts w:ascii="Arial" w:hAnsi="Arial" w:cs="Arial"/>
          <w:sz w:val="24"/>
          <w:szCs w:val="24"/>
          <w:lang w:val="sr-Cyrl-CS"/>
        </w:rPr>
        <w:t xml:space="preserve"> анализирана укупна проблематика у пословању</w:t>
      </w:r>
      <w:r w:rsidRPr="003D2B2E">
        <w:rPr>
          <w:rFonts w:ascii="Arial" w:hAnsi="Arial" w:cs="Arial"/>
          <w:sz w:val="24"/>
          <w:szCs w:val="24"/>
          <w:lang w:val="sr-Cyrl-CS"/>
        </w:rPr>
        <w:t xml:space="preserve"> привредних друштвата </w:t>
      </w:r>
      <w:r w:rsidR="00961120" w:rsidRPr="003D2B2E">
        <w:rPr>
          <w:rFonts w:ascii="Arial" w:hAnsi="Arial" w:cs="Arial"/>
          <w:sz w:val="24"/>
          <w:szCs w:val="24"/>
          <w:lang w:val="sr-Cyrl-BA"/>
        </w:rPr>
        <w:t>.</w:t>
      </w:r>
      <w:r w:rsidRPr="003D2B2E">
        <w:rPr>
          <w:rStyle w:val="FootnoteReference"/>
          <w:rFonts w:ascii="Arial" w:hAnsi="Arial" w:cs="Arial"/>
          <w:sz w:val="24"/>
          <w:szCs w:val="24"/>
          <w:vertAlign w:val="superscript"/>
          <w:lang w:val="sr-Cyrl-BA"/>
        </w:rPr>
        <w:footnoteReference w:id="9"/>
      </w:r>
      <w:r w:rsidR="00961120" w:rsidRPr="003D2B2E">
        <w:rPr>
          <w:rFonts w:ascii="Arial" w:hAnsi="Arial" w:cs="Arial"/>
          <w:sz w:val="24"/>
          <w:szCs w:val="24"/>
          <w:vertAlign w:val="superscript"/>
          <w:lang w:val="sr-Cyrl-BA"/>
        </w:rPr>
        <w:t xml:space="preserve"> </w:t>
      </w:r>
    </w:p>
    <w:p w14:paraId="32B54DD0" w14:textId="5FB1F085" w:rsidR="00961120" w:rsidRPr="003D2B2E" w:rsidRDefault="00961120" w:rsidP="00961120">
      <w:pPr>
        <w:pStyle w:val="Bezproreda"/>
        <w:numPr>
          <w:ilvl w:val="0"/>
          <w:numId w:val="3"/>
        </w:numPr>
        <w:jc w:val="both"/>
        <w:rPr>
          <w:rFonts w:ascii="Arial" w:hAnsi="Arial" w:cs="Arial"/>
          <w:sz w:val="24"/>
          <w:szCs w:val="24"/>
          <w:lang w:val="sr-Cyrl-BA"/>
        </w:rPr>
      </w:pPr>
      <w:r w:rsidRPr="003D2B2E">
        <w:rPr>
          <w:rFonts w:ascii="Arial" w:hAnsi="Arial" w:cs="Arial"/>
          <w:sz w:val="24"/>
          <w:szCs w:val="24"/>
          <w:lang w:val="sr-Cyrl-BA"/>
        </w:rPr>
        <w:t>Извршена је детаљна анализа сектора, привредних друштава и групација у оквиру Удружења, а посебна пажња посвећена је активирању рада групација</w:t>
      </w:r>
      <w:r w:rsidR="00F66A80" w:rsidRPr="003D2B2E">
        <w:rPr>
          <w:rFonts w:ascii="Arial" w:hAnsi="Arial" w:cs="Arial"/>
          <w:sz w:val="24"/>
          <w:szCs w:val="24"/>
          <w:lang w:val="sr-Cyrl-BA"/>
        </w:rPr>
        <w:t xml:space="preserve"> и</w:t>
      </w:r>
      <w:r w:rsidRPr="003D2B2E">
        <w:rPr>
          <w:rFonts w:ascii="Arial" w:hAnsi="Arial" w:cs="Arial"/>
          <w:sz w:val="24"/>
          <w:szCs w:val="24"/>
          <w:lang w:val="sr-Cyrl-BA"/>
        </w:rPr>
        <w:t xml:space="preserve"> одржавању састанака привредника по гранама</w:t>
      </w:r>
      <w:r w:rsidR="00F66A80" w:rsidRPr="003D2B2E">
        <w:rPr>
          <w:rFonts w:ascii="Arial" w:hAnsi="Arial" w:cs="Arial"/>
          <w:sz w:val="24"/>
          <w:szCs w:val="24"/>
          <w:lang w:val="sr-Cyrl-BA"/>
        </w:rPr>
        <w:t xml:space="preserve"> -</w:t>
      </w:r>
      <w:r w:rsidRPr="003D2B2E">
        <w:rPr>
          <w:rFonts w:ascii="Arial" w:hAnsi="Arial" w:cs="Arial"/>
          <w:sz w:val="24"/>
          <w:szCs w:val="24"/>
          <w:lang w:val="sr-Cyrl-BA"/>
        </w:rPr>
        <w:t xml:space="preserve"> 4 (четири) сједнице органских произвођача и прерађивача (фебруар, јун, септембар и децембар)</w:t>
      </w:r>
      <w:r w:rsidRPr="003D2B2E">
        <w:rPr>
          <w:rStyle w:val="FootnoteReference"/>
          <w:rFonts w:ascii="Arial" w:hAnsi="Arial" w:cs="Arial"/>
          <w:sz w:val="24"/>
          <w:szCs w:val="24"/>
          <w:vertAlign w:val="superscript"/>
          <w:lang w:val="sr-Cyrl-BA"/>
        </w:rPr>
        <w:footnoteReference w:id="10"/>
      </w:r>
      <w:r w:rsidRPr="003D2B2E">
        <w:rPr>
          <w:rFonts w:ascii="Arial" w:hAnsi="Arial" w:cs="Arial"/>
          <w:sz w:val="24"/>
          <w:szCs w:val="24"/>
          <w:lang w:val="sr-Cyrl-BA"/>
        </w:rPr>
        <w:t xml:space="preserve">; </w:t>
      </w:r>
      <w:r w:rsidR="00F66A80" w:rsidRPr="003D2B2E">
        <w:rPr>
          <w:rFonts w:ascii="Arial" w:hAnsi="Arial" w:cs="Arial"/>
          <w:sz w:val="24"/>
          <w:szCs w:val="24"/>
          <w:lang w:val="sr-Cyrl-BA"/>
        </w:rPr>
        <w:t>ј</w:t>
      </w:r>
      <w:r w:rsidRPr="003D2B2E">
        <w:rPr>
          <w:rFonts w:ascii="Arial" w:hAnsi="Arial" w:cs="Arial"/>
          <w:sz w:val="24"/>
          <w:szCs w:val="24"/>
          <w:lang w:val="sr-Cyrl-BA"/>
        </w:rPr>
        <w:t>една сједница произвођача и прерађивача рибе (март)</w:t>
      </w:r>
      <w:r w:rsidRPr="003D2B2E">
        <w:rPr>
          <w:rStyle w:val="FootnoteReference"/>
          <w:rFonts w:ascii="Arial" w:hAnsi="Arial" w:cs="Arial"/>
          <w:sz w:val="24"/>
          <w:szCs w:val="24"/>
          <w:vertAlign w:val="superscript"/>
          <w:lang w:val="sr-Cyrl-BA"/>
        </w:rPr>
        <w:footnoteReference w:id="11"/>
      </w:r>
      <w:r w:rsidRPr="003D2B2E">
        <w:rPr>
          <w:rFonts w:ascii="Arial" w:hAnsi="Arial" w:cs="Arial"/>
          <w:sz w:val="24"/>
          <w:szCs w:val="24"/>
          <w:lang w:val="sr-Cyrl-BA"/>
        </w:rPr>
        <w:t xml:space="preserve">; 3 (три) </w:t>
      </w:r>
      <w:r w:rsidR="00F66A80" w:rsidRPr="003D2B2E">
        <w:rPr>
          <w:rFonts w:ascii="Arial" w:hAnsi="Arial" w:cs="Arial"/>
          <w:sz w:val="24"/>
          <w:szCs w:val="24"/>
          <w:lang w:val="sr-Cyrl-BA"/>
        </w:rPr>
        <w:t xml:space="preserve">сједнице </w:t>
      </w:r>
      <w:r w:rsidRPr="003D2B2E">
        <w:rPr>
          <w:rFonts w:ascii="Arial" w:hAnsi="Arial" w:cs="Arial"/>
          <w:sz w:val="24"/>
          <w:szCs w:val="24"/>
          <w:lang w:val="sr-Cyrl-BA"/>
        </w:rPr>
        <w:t>произвођача и прерађивача дувана</w:t>
      </w:r>
      <w:r w:rsidRPr="003D2B2E">
        <w:rPr>
          <w:rFonts w:ascii="Arial" w:hAnsi="Arial" w:cs="Arial"/>
          <w:sz w:val="24"/>
          <w:szCs w:val="24"/>
          <w:lang w:val="sr-Latn-BA"/>
        </w:rPr>
        <w:t xml:space="preserve"> (</w:t>
      </w:r>
      <w:r w:rsidR="00F66A80" w:rsidRPr="003D2B2E">
        <w:rPr>
          <w:rFonts w:ascii="Arial" w:hAnsi="Arial" w:cs="Arial"/>
          <w:sz w:val="24"/>
          <w:szCs w:val="24"/>
          <w:lang w:val="sr-Cyrl-BA"/>
        </w:rPr>
        <w:t>ј</w:t>
      </w:r>
      <w:r w:rsidRPr="003D2B2E">
        <w:rPr>
          <w:rFonts w:ascii="Arial" w:hAnsi="Arial" w:cs="Arial"/>
          <w:sz w:val="24"/>
          <w:szCs w:val="24"/>
          <w:lang w:val="sr-Cyrl-BA"/>
        </w:rPr>
        <w:t>ун, јул и септембар</w:t>
      </w:r>
      <w:r w:rsidRPr="003D2B2E">
        <w:rPr>
          <w:rFonts w:ascii="Arial" w:hAnsi="Arial" w:cs="Arial"/>
          <w:sz w:val="24"/>
          <w:szCs w:val="24"/>
          <w:lang w:val="sr-Latn-BA"/>
        </w:rPr>
        <w:t>)</w:t>
      </w:r>
      <w:r w:rsidRPr="003D2B2E">
        <w:rPr>
          <w:rStyle w:val="FootnoteReference"/>
          <w:rFonts w:ascii="Arial" w:hAnsi="Arial" w:cs="Arial"/>
          <w:sz w:val="24"/>
          <w:szCs w:val="24"/>
          <w:vertAlign w:val="superscript"/>
          <w:lang w:val="sr-Latn-BA"/>
        </w:rPr>
        <w:footnoteReference w:id="12"/>
      </w:r>
      <w:r w:rsidR="00F66A80" w:rsidRPr="003D2B2E">
        <w:rPr>
          <w:rFonts w:ascii="Arial" w:hAnsi="Arial" w:cs="Arial"/>
          <w:sz w:val="24"/>
          <w:szCs w:val="24"/>
          <w:lang w:val="sr-Cyrl-BA"/>
        </w:rPr>
        <w:t xml:space="preserve">, док су </w:t>
      </w:r>
      <w:r w:rsidRPr="003D2B2E">
        <w:rPr>
          <w:rFonts w:ascii="Arial" w:hAnsi="Arial" w:cs="Arial"/>
          <w:sz w:val="24"/>
          <w:szCs w:val="24"/>
          <w:lang w:val="sr-Cyrl-BA"/>
        </w:rPr>
        <w:t xml:space="preserve">за </w:t>
      </w:r>
      <w:r w:rsidR="00F66A80" w:rsidRPr="003D2B2E">
        <w:rPr>
          <w:rFonts w:ascii="Arial" w:hAnsi="Arial" w:cs="Arial"/>
          <w:sz w:val="24"/>
          <w:szCs w:val="24"/>
          <w:lang w:val="sr-Cyrl-BA"/>
        </w:rPr>
        <w:t>Г</w:t>
      </w:r>
      <w:r w:rsidRPr="003D2B2E">
        <w:rPr>
          <w:rFonts w:ascii="Arial" w:hAnsi="Arial" w:cs="Arial"/>
          <w:sz w:val="24"/>
          <w:szCs w:val="24"/>
          <w:lang w:val="sr-Cyrl-BA"/>
        </w:rPr>
        <w:t>рупацију житопрерађивача (ратарство и млинско-пекарска индустрија), организована два значајна догађаја.</w:t>
      </w:r>
      <w:r w:rsidRPr="003D2B2E">
        <w:rPr>
          <w:rStyle w:val="FootnoteReference"/>
          <w:rFonts w:ascii="Arial" w:hAnsi="Arial" w:cs="Arial"/>
          <w:sz w:val="24"/>
          <w:szCs w:val="24"/>
          <w:vertAlign w:val="superscript"/>
          <w:lang w:val="sr-Cyrl-BA"/>
        </w:rPr>
        <w:footnoteReference w:id="13"/>
      </w:r>
      <w:r w:rsidRPr="003D2B2E">
        <w:rPr>
          <w:rFonts w:ascii="Arial" w:hAnsi="Arial" w:cs="Arial"/>
          <w:sz w:val="24"/>
          <w:szCs w:val="24"/>
          <w:lang w:val="sr-Cyrl-BA"/>
        </w:rPr>
        <w:t xml:space="preserve"> </w:t>
      </w:r>
      <w:r w:rsidR="00F66A80" w:rsidRPr="003D2B2E">
        <w:rPr>
          <w:rFonts w:ascii="Arial" w:hAnsi="Arial" w:cs="Arial"/>
          <w:sz w:val="24"/>
          <w:szCs w:val="24"/>
          <w:lang w:val="sr-Cyrl-BA"/>
        </w:rPr>
        <w:t xml:space="preserve">Након одржаних </w:t>
      </w:r>
      <w:r w:rsidR="00F66A80" w:rsidRPr="003D2B2E">
        <w:rPr>
          <w:rFonts w:ascii="Arial" w:hAnsi="Arial" w:cs="Arial"/>
          <w:sz w:val="24"/>
          <w:szCs w:val="24"/>
          <w:lang w:val="sr-Cyrl-BA"/>
        </w:rPr>
        <w:lastRenderedPageBreak/>
        <w:t>сједница, п</w:t>
      </w:r>
      <w:r w:rsidRPr="003D2B2E">
        <w:rPr>
          <w:rFonts w:ascii="Arial" w:hAnsi="Arial" w:cs="Arial"/>
          <w:sz w:val="24"/>
          <w:szCs w:val="24"/>
          <w:lang w:val="sr-Cyrl-BA"/>
        </w:rPr>
        <w:t>редставници Удружења редовно су извјештавали ресорно</w:t>
      </w:r>
      <w:r w:rsidRPr="003D2B2E">
        <w:rPr>
          <w:rFonts w:ascii="Arial" w:hAnsi="Arial" w:cs="Arial"/>
          <w:sz w:val="24"/>
          <w:szCs w:val="24"/>
          <w:lang w:val="sr-Latn-BA"/>
        </w:rPr>
        <w:t xml:space="preserve"> </w:t>
      </w:r>
      <w:r w:rsidRPr="003D2B2E">
        <w:rPr>
          <w:rFonts w:ascii="Arial" w:hAnsi="Arial" w:cs="Arial"/>
          <w:sz w:val="24"/>
          <w:szCs w:val="24"/>
          <w:lang w:val="sr-Cyrl-BA"/>
        </w:rPr>
        <w:t xml:space="preserve">министарство, те </w:t>
      </w:r>
      <w:r w:rsidR="00F66A80" w:rsidRPr="003D2B2E">
        <w:rPr>
          <w:rFonts w:ascii="Arial" w:hAnsi="Arial" w:cs="Arial"/>
          <w:sz w:val="24"/>
          <w:szCs w:val="24"/>
          <w:lang w:val="sr-Cyrl-BA"/>
        </w:rPr>
        <w:t xml:space="preserve">по потреби </w:t>
      </w:r>
      <w:r w:rsidRPr="003D2B2E">
        <w:rPr>
          <w:rFonts w:ascii="Arial" w:hAnsi="Arial" w:cs="Arial"/>
          <w:sz w:val="24"/>
          <w:szCs w:val="24"/>
          <w:lang w:val="sr-Cyrl-BA"/>
        </w:rPr>
        <w:t xml:space="preserve">организовали </w:t>
      </w:r>
      <w:r w:rsidR="00F66A80" w:rsidRPr="003D2B2E">
        <w:rPr>
          <w:rFonts w:ascii="Arial" w:hAnsi="Arial" w:cs="Arial"/>
          <w:sz w:val="24"/>
          <w:szCs w:val="24"/>
          <w:lang w:val="sr-Cyrl-BA"/>
        </w:rPr>
        <w:t xml:space="preserve">додатне </w:t>
      </w:r>
      <w:r w:rsidRPr="003D2B2E">
        <w:rPr>
          <w:rFonts w:ascii="Arial" w:hAnsi="Arial" w:cs="Arial"/>
          <w:sz w:val="24"/>
          <w:szCs w:val="24"/>
          <w:lang w:val="sr-Cyrl-BA"/>
        </w:rPr>
        <w:t>састанке.</w:t>
      </w:r>
    </w:p>
    <w:p w14:paraId="707704D8" w14:textId="62270789" w:rsidR="00961120" w:rsidRPr="003D2B2E" w:rsidRDefault="00961120" w:rsidP="00961120">
      <w:pPr>
        <w:pStyle w:val="Bezproreda"/>
        <w:numPr>
          <w:ilvl w:val="0"/>
          <w:numId w:val="3"/>
        </w:numPr>
        <w:jc w:val="both"/>
        <w:rPr>
          <w:rFonts w:ascii="Arial" w:hAnsi="Arial" w:cs="Arial"/>
          <w:sz w:val="24"/>
          <w:szCs w:val="24"/>
          <w:lang w:val="ru-RU"/>
        </w:rPr>
      </w:pPr>
      <w:r w:rsidRPr="003D2B2E">
        <w:rPr>
          <w:rFonts w:ascii="Arial" w:hAnsi="Arial" w:cs="Arial"/>
          <w:sz w:val="24"/>
          <w:szCs w:val="24"/>
          <w:lang w:val="sr-Cyrl-BA"/>
        </w:rPr>
        <w:t>Активно уче</w:t>
      </w:r>
      <w:r w:rsidR="00645881" w:rsidRPr="003D2B2E">
        <w:rPr>
          <w:rFonts w:ascii="Arial" w:hAnsi="Arial" w:cs="Arial"/>
          <w:sz w:val="24"/>
          <w:szCs w:val="24"/>
          <w:lang w:val="sr-Cyrl-BA"/>
        </w:rPr>
        <w:t>шће представника Удружења</w:t>
      </w:r>
      <w:r w:rsidRPr="003D2B2E">
        <w:rPr>
          <w:rFonts w:ascii="Arial" w:hAnsi="Arial" w:cs="Arial"/>
          <w:sz w:val="24"/>
          <w:szCs w:val="24"/>
          <w:lang w:val="sr-Cyrl-BA"/>
        </w:rPr>
        <w:t xml:space="preserve"> у реализацији и праћењу пројеката у области пољопривреде и прехрамбене индустрије</w:t>
      </w:r>
      <w:r w:rsidR="00645881" w:rsidRPr="003D2B2E">
        <w:rPr>
          <w:rStyle w:val="FootnoteReference"/>
          <w:rFonts w:ascii="Arial" w:hAnsi="Arial" w:cs="Arial"/>
          <w:sz w:val="24"/>
          <w:szCs w:val="24"/>
          <w:vertAlign w:val="superscript"/>
          <w:lang w:val="sr-Cyrl-BA"/>
        </w:rPr>
        <w:footnoteReference w:id="14"/>
      </w:r>
      <w:r w:rsidR="00734324" w:rsidRPr="003D2B2E">
        <w:rPr>
          <w:rFonts w:ascii="Arial" w:hAnsi="Arial" w:cs="Arial"/>
          <w:sz w:val="24"/>
          <w:szCs w:val="24"/>
          <w:lang w:val="sr-Cyrl-BA"/>
        </w:rPr>
        <w:t xml:space="preserve"> и њихово</w:t>
      </w:r>
      <w:r w:rsidRPr="003D2B2E">
        <w:rPr>
          <w:rFonts w:ascii="Arial" w:hAnsi="Arial" w:cs="Arial"/>
          <w:sz w:val="24"/>
          <w:szCs w:val="24"/>
          <w:lang w:val="sr-Cyrl-BA"/>
        </w:rPr>
        <w:t xml:space="preserve"> представљање</w:t>
      </w:r>
      <w:r w:rsidR="00734324" w:rsidRPr="003D2B2E">
        <w:rPr>
          <w:rFonts w:ascii="Arial" w:hAnsi="Arial" w:cs="Arial"/>
          <w:sz w:val="24"/>
          <w:szCs w:val="24"/>
          <w:lang w:val="sr-Cyrl-BA"/>
        </w:rPr>
        <w:t xml:space="preserve"> и</w:t>
      </w:r>
      <w:r w:rsidRPr="003D2B2E">
        <w:rPr>
          <w:rFonts w:ascii="Arial" w:hAnsi="Arial" w:cs="Arial"/>
          <w:sz w:val="24"/>
          <w:szCs w:val="24"/>
          <w:lang w:val="sr-Cyrl-BA"/>
        </w:rPr>
        <w:t xml:space="preserve"> информисање привредних друштава</w:t>
      </w:r>
      <w:r w:rsidR="00734324" w:rsidRPr="003D2B2E">
        <w:rPr>
          <w:rFonts w:ascii="Arial" w:hAnsi="Arial" w:cs="Arial"/>
          <w:sz w:val="24"/>
          <w:szCs w:val="24"/>
          <w:lang w:val="sr-Cyrl-BA"/>
        </w:rPr>
        <w:t xml:space="preserve"> за укључивање</w:t>
      </w:r>
      <w:r w:rsidRPr="003D2B2E">
        <w:rPr>
          <w:rFonts w:ascii="Arial" w:hAnsi="Arial" w:cs="Arial"/>
          <w:sz w:val="24"/>
          <w:szCs w:val="24"/>
          <w:lang w:val="sr-Cyrl-BA"/>
        </w:rPr>
        <w:t xml:space="preserve"> у исте, као и</w:t>
      </w:r>
      <w:r w:rsidR="00645881" w:rsidRPr="003D2B2E">
        <w:rPr>
          <w:rFonts w:ascii="Arial" w:hAnsi="Arial" w:cs="Arial"/>
          <w:sz w:val="24"/>
          <w:szCs w:val="24"/>
          <w:lang w:val="sr-Cyrl-BA"/>
        </w:rPr>
        <w:t xml:space="preserve"> учешће</w:t>
      </w:r>
      <w:r w:rsidRPr="003D2B2E">
        <w:rPr>
          <w:rFonts w:ascii="Arial" w:hAnsi="Arial" w:cs="Arial"/>
          <w:sz w:val="24"/>
          <w:szCs w:val="24"/>
          <w:lang w:val="sr-Cyrl-BA"/>
        </w:rPr>
        <w:t xml:space="preserve"> у реализацији пројекта Дигитализација општинског управљања земљиштем.</w:t>
      </w:r>
      <w:r w:rsidRPr="003D2B2E">
        <w:rPr>
          <w:rStyle w:val="FootnoteReference"/>
          <w:rFonts w:ascii="Arial" w:hAnsi="Arial" w:cs="Arial"/>
          <w:sz w:val="24"/>
          <w:szCs w:val="24"/>
          <w:vertAlign w:val="superscript"/>
          <w:lang w:val="sr-Cyrl-BA"/>
        </w:rPr>
        <w:footnoteReference w:id="15"/>
      </w:r>
    </w:p>
    <w:p w14:paraId="2101D2F9" w14:textId="40829545" w:rsidR="00961120" w:rsidRPr="003D2B2E" w:rsidRDefault="00AF1822" w:rsidP="00961120">
      <w:pPr>
        <w:pStyle w:val="Bezproreda"/>
        <w:numPr>
          <w:ilvl w:val="0"/>
          <w:numId w:val="3"/>
        </w:numPr>
        <w:jc w:val="both"/>
        <w:rPr>
          <w:rFonts w:ascii="Arial" w:hAnsi="Arial" w:cs="Arial"/>
          <w:sz w:val="24"/>
          <w:szCs w:val="24"/>
          <w:lang w:val="ru-RU"/>
        </w:rPr>
      </w:pPr>
      <w:r w:rsidRPr="003D2B2E">
        <w:rPr>
          <w:rFonts w:ascii="Arial" w:hAnsi="Arial" w:cs="Arial"/>
          <w:sz w:val="24"/>
          <w:szCs w:val="24"/>
          <w:lang w:val="ru-RU"/>
        </w:rPr>
        <w:t>П</w:t>
      </w:r>
      <w:r w:rsidR="00961120" w:rsidRPr="003D2B2E">
        <w:rPr>
          <w:rFonts w:ascii="Arial" w:hAnsi="Arial" w:cs="Arial"/>
          <w:sz w:val="24"/>
          <w:szCs w:val="24"/>
          <w:lang w:val="ru-RU"/>
        </w:rPr>
        <w:t xml:space="preserve">редставници Удружења, као чланови радне групе за израду Закона о организацији тржишта вина БиХ, а на основу именовања МСТЕОБиХ, активно су учествовали у радним састанцима, </w:t>
      </w:r>
      <w:r w:rsidRPr="003D2B2E">
        <w:rPr>
          <w:rFonts w:ascii="Arial" w:hAnsi="Arial" w:cs="Arial"/>
          <w:sz w:val="24"/>
          <w:szCs w:val="24"/>
          <w:lang w:val="ru-RU"/>
        </w:rPr>
        <w:t xml:space="preserve">те </w:t>
      </w:r>
      <w:r w:rsidR="00961120" w:rsidRPr="003D2B2E">
        <w:rPr>
          <w:rFonts w:ascii="Arial" w:hAnsi="Arial" w:cs="Arial"/>
          <w:sz w:val="24"/>
          <w:szCs w:val="24"/>
          <w:lang w:val="ru-RU"/>
        </w:rPr>
        <w:t>је постигнут одређен степен усаглашавања одредби, док ће се одредбе Нацрта закона које нису усаглашене кандидовати на министарски ниво.</w:t>
      </w:r>
    </w:p>
    <w:p w14:paraId="5E0761B6" w14:textId="77777777" w:rsidR="00961120" w:rsidRPr="003D2B2E" w:rsidRDefault="00961120" w:rsidP="00961120">
      <w:pPr>
        <w:pStyle w:val="Bezproreda"/>
        <w:numPr>
          <w:ilvl w:val="0"/>
          <w:numId w:val="3"/>
        </w:numPr>
        <w:jc w:val="both"/>
        <w:rPr>
          <w:rFonts w:ascii="Arial" w:hAnsi="Arial" w:cs="Arial"/>
          <w:bCs/>
          <w:sz w:val="24"/>
          <w:szCs w:val="24"/>
          <w:lang w:val="sr-Cyrl-CS"/>
        </w:rPr>
      </w:pPr>
      <w:r w:rsidRPr="003D2B2E">
        <w:rPr>
          <w:rFonts w:ascii="Arial" w:hAnsi="Arial" w:cs="Arial"/>
          <w:sz w:val="24"/>
          <w:szCs w:val="24"/>
          <w:lang w:val="sr-Cyrl-BA"/>
        </w:rPr>
        <w:t xml:space="preserve">У подручју спољне трговине праћена је примјена </w:t>
      </w:r>
      <w:r w:rsidRPr="003D2B2E">
        <w:rPr>
          <w:rFonts w:ascii="Arial" w:hAnsi="Arial" w:cs="Arial"/>
          <w:sz w:val="24"/>
          <w:szCs w:val="24"/>
          <w:lang w:val="ru-RU"/>
        </w:rPr>
        <w:t xml:space="preserve">споразума </w:t>
      </w:r>
      <w:r w:rsidRPr="003D2B2E">
        <w:rPr>
          <w:rFonts w:ascii="Arial" w:hAnsi="Arial" w:cs="Arial"/>
          <w:sz w:val="24"/>
          <w:szCs w:val="24"/>
        </w:rPr>
        <w:t>CEFT</w:t>
      </w:r>
      <w:r w:rsidRPr="003D2B2E">
        <w:rPr>
          <w:rFonts w:ascii="Arial" w:hAnsi="Arial" w:cs="Arial"/>
          <w:sz w:val="24"/>
          <w:szCs w:val="24"/>
          <w:lang w:val="ru-RU"/>
        </w:rPr>
        <w:t>A,  ССП и додатног протокола на ССП</w:t>
      </w:r>
      <w:r w:rsidRPr="003D2B2E">
        <w:rPr>
          <w:rFonts w:ascii="Arial" w:hAnsi="Arial" w:cs="Arial"/>
          <w:sz w:val="24"/>
          <w:szCs w:val="24"/>
          <w:lang w:val="sr-Cyrl-CS"/>
        </w:rPr>
        <w:t xml:space="preserve">. Представник Удружења је члан радне групе за пољопривреду, укључујући санитарна и фитосанитарна питања споразума </w:t>
      </w:r>
      <w:r w:rsidRPr="003D2B2E">
        <w:rPr>
          <w:rFonts w:ascii="Arial" w:hAnsi="Arial" w:cs="Arial"/>
          <w:sz w:val="24"/>
          <w:szCs w:val="24"/>
        </w:rPr>
        <w:t>CEFT</w:t>
      </w:r>
      <w:r w:rsidRPr="003D2B2E">
        <w:rPr>
          <w:rFonts w:ascii="Arial" w:hAnsi="Arial" w:cs="Arial"/>
          <w:sz w:val="24"/>
          <w:szCs w:val="24"/>
          <w:lang w:val="ru-RU"/>
        </w:rPr>
        <w:t>A</w:t>
      </w:r>
      <w:r w:rsidRPr="003D2B2E">
        <w:rPr>
          <w:rFonts w:ascii="Arial" w:hAnsi="Arial" w:cs="Arial"/>
          <w:sz w:val="24"/>
          <w:szCs w:val="24"/>
          <w:lang w:val="sr-Cyrl-CS"/>
        </w:rPr>
        <w:t>.</w:t>
      </w:r>
      <w:r w:rsidRPr="003D2B2E">
        <w:rPr>
          <w:rFonts w:ascii="Arial" w:hAnsi="Arial" w:cs="Arial"/>
          <w:sz w:val="24"/>
          <w:szCs w:val="24"/>
          <w:lang w:val="sr-Cyrl-BA"/>
        </w:rPr>
        <w:t xml:space="preserve"> У току године редовно је праћено стање извјештаја и трговинске размјене. </w:t>
      </w:r>
    </w:p>
    <w:p w14:paraId="5C3C795A" w14:textId="77777777" w:rsidR="00961120" w:rsidRPr="003D2B2E" w:rsidRDefault="00961120" w:rsidP="00961120">
      <w:pPr>
        <w:pStyle w:val="Bezproreda"/>
        <w:numPr>
          <w:ilvl w:val="0"/>
          <w:numId w:val="3"/>
        </w:numPr>
        <w:jc w:val="both"/>
        <w:rPr>
          <w:rFonts w:ascii="Arial" w:hAnsi="Arial" w:cs="Arial"/>
          <w:bCs/>
          <w:sz w:val="24"/>
          <w:szCs w:val="24"/>
          <w:lang w:val="ru-RU"/>
        </w:rPr>
      </w:pPr>
      <w:r w:rsidRPr="003D2B2E">
        <w:rPr>
          <w:rFonts w:ascii="Arial" w:hAnsi="Arial" w:cs="Arial"/>
          <w:bCs/>
          <w:sz w:val="24"/>
          <w:szCs w:val="24"/>
          <w:lang w:val="sr-Cyrl-CS"/>
        </w:rPr>
        <w:t>Удружење је активно учествовало у припреми и доношењу законске регулативе у овој области,</w:t>
      </w:r>
      <w:r w:rsidRPr="003D2B2E">
        <w:rPr>
          <w:rFonts w:ascii="Arial" w:hAnsi="Arial" w:cs="Arial"/>
          <w:bCs/>
          <w:sz w:val="24"/>
          <w:szCs w:val="24"/>
          <w:lang w:val="ru-RU"/>
        </w:rPr>
        <w:t xml:space="preserve"> дајући примједбе, приједлоге и сугестије, који су у одређеној мјери прихваћене и уграђене у регулативу, као нпр.</w:t>
      </w:r>
      <w:r w:rsidRPr="003D2B2E">
        <w:rPr>
          <w:rFonts w:ascii="Arial" w:hAnsi="Arial" w:cs="Arial"/>
          <w:sz w:val="24"/>
          <w:szCs w:val="24"/>
          <w:lang w:val="sr-Cyrl-CS"/>
        </w:rPr>
        <w:t xml:space="preserve"> </w:t>
      </w:r>
      <w:r w:rsidRPr="003D2B2E">
        <w:rPr>
          <w:rFonts w:ascii="Arial" w:hAnsi="Arial" w:cs="Arial"/>
          <w:bCs/>
          <w:sz w:val="24"/>
          <w:szCs w:val="24"/>
          <w:lang w:val="sr-Cyrl-BA"/>
        </w:rPr>
        <w:t>Закона о измјенама и допунама закона о рибарству, Закона о сточарству, Закона о пчеларству</w:t>
      </w:r>
      <w:r w:rsidRPr="003D2B2E">
        <w:rPr>
          <w:rFonts w:ascii="Arial" w:hAnsi="Arial" w:cs="Arial"/>
          <w:sz w:val="24"/>
          <w:szCs w:val="24"/>
          <w:lang w:val="sr-Cyrl-RS"/>
        </w:rPr>
        <w:t>, те</w:t>
      </w:r>
      <w:r w:rsidRPr="003D2B2E">
        <w:rPr>
          <w:rFonts w:ascii="Arial" w:hAnsi="Arial" w:cs="Arial"/>
          <w:noProof/>
          <w:sz w:val="24"/>
          <w:szCs w:val="24"/>
          <w:lang w:val="sr-Cyrl-BA"/>
        </w:rPr>
        <w:t xml:space="preserve"> осталих правилника из области пољопривредно прехрамбене индустрије.</w:t>
      </w:r>
      <w:r w:rsidRPr="003D2B2E">
        <w:rPr>
          <w:rFonts w:ascii="Arial" w:hAnsi="Arial" w:cs="Arial"/>
          <w:sz w:val="24"/>
          <w:szCs w:val="24"/>
          <w:lang w:val="sr-Cyrl-RS"/>
        </w:rPr>
        <w:t xml:space="preserve"> </w:t>
      </w:r>
      <w:r w:rsidRPr="003D2B2E">
        <w:rPr>
          <w:rFonts w:ascii="Arial" w:hAnsi="Arial" w:cs="Arial"/>
          <w:bCs/>
          <w:sz w:val="24"/>
          <w:szCs w:val="24"/>
          <w:lang w:val="ru-RU"/>
        </w:rPr>
        <w:t xml:space="preserve">Такође, чланови Удружења учествовали су у изради и доношењу нацрта </w:t>
      </w:r>
      <w:r w:rsidRPr="003D2B2E">
        <w:rPr>
          <w:rFonts w:ascii="Arial" w:hAnsi="Arial" w:cs="Arial"/>
          <w:bCs/>
          <w:sz w:val="24"/>
          <w:szCs w:val="24"/>
          <w:lang w:val="sr-Cyrl-BA"/>
        </w:rPr>
        <w:t xml:space="preserve">Стратегије развоја пољопривреде и руралних подручја 2021-2027, као и дефинисању приоритетних приједлога сектора за </w:t>
      </w:r>
      <w:r w:rsidRPr="003D2B2E">
        <w:rPr>
          <w:rFonts w:ascii="Arial" w:hAnsi="Arial" w:cs="Arial"/>
          <w:sz w:val="24"/>
          <w:szCs w:val="24"/>
          <w:lang w:val="sr-Cyrl-CS"/>
        </w:rPr>
        <w:t xml:space="preserve">Програм економских реформи РС 2022-2024 година. </w:t>
      </w:r>
    </w:p>
    <w:p w14:paraId="31C8D497" w14:textId="422E2647" w:rsidR="005B20B9" w:rsidRPr="003D2B2E" w:rsidRDefault="00961120" w:rsidP="00961120">
      <w:pPr>
        <w:pStyle w:val="Bezproreda"/>
        <w:numPr>
          <w:ilvl w:val="0"/>
          <w:numId w:val="3"/>
        </w:numPr>
        <w:jc w:val="both"/>
        <w:rPr>
          <w:rFonts w:ascii="Arial" w:hAnsi="Arial" w:cs="Arial"/>
          <w:sz w:val="24"/>
          <w:szCs w:val="24"/>
          <w:lang w:val="sr-Cyrl-CS"/>
        </w:rPr>
      </w:pPr>
      <w:r w:rsidRPr="003D2B2E">
        <w:rPr>
          <w:rFonts w:ascii="Arial" w:hAnsi="Arial" w:cs="Arial"/>
          <w:bCs/>
          <w:sz w:val="24"/>
          <w:szCs w:val="24"/>
          <w:lang w:val="ru-RU"/>
        </w:rPr>
        <w:t xml:space="preserve">Када су у питању сајамске манифестације, </w:t>
      </w:r>
      <w:r w:rsidR="005B20B9" w:rsidRPr="003D2B2E">
        <w:rPr>
          <w:rFonts w:ascii="Arial" w:hAnsi="Arial" w:cs="Arial"/>
          <w:bCs/>
          <w:sz w:val="24"/>
          <w:szCs w:val="24"/>
          <w:lang w:val="ru-RU"/>
        </w:rPr>
        <w:t xml:space="preserve">битно је истаћи </w:t>
      </w:r>
      <w:r w:rsidRPr="003D2B2E">
        <w:rPr>
          <w:rFonts w:ascii="Arial" w:hAnsi="Arial" w:cs="Arial"/>
          <w:bCs/>
          <w:sz w:val="24"/>
          <w:szCs w:val="24"/>
          <w:lang w:val="ru-RU"/>
        </w:rPr>
        <w:t xml:space="preserve">активно учешће </w:t>
      </w:r>
      <w:r w:rsidR="005B20B9" w:rsidRPr="003D2B2E">
        <w:rPr>
          <w:rFonts w:ascii="Arial" w:hAnsi="Arial" w:cs="Arial"/>
          <w:bCs/>
          <w:sz w:val="24"/>
          <w:szCs w:val="24"/>
          <w:lang w:val="ru-RU"/>
        </w:rPr>
        <w:t>У</w:t>
      </w:r>
      <w:r w:rsidRPr="003D2B2E">
        <w:rPr>
          <w:rFonts w:ascii="Arial" w:hAnsi="Arial" w:cs="Arial"/>
          <w:bCs/>
          <w:sz w:val="24"/>
          <w:szCs w:val="24"/>
          <w:lang w:val="ru-RU"/>
        </w:rPr>
        <w:t>дружењ</w:t>
      </w:r>
      <w:r w:rsidR="005B20B9" w:rsidRPr="003D2B2E">
        <w:rPr>
          <w:rFonts w:ascii="Arial" w:hAnsi="Arial" w:cs="Arial"/>
          <w:bCs/>
          <w:sz w:val="24"/>
          <w:szCs w:val="24"/>
          <w:lang w:val="ru-RU"/>
        </w:rPr>
        <w:t>а</w:t>
      </w:r>
      <w:r w:rsidRPr="003D2B2E">
        <w:rPr>
          <w:rFonts w:ascii="Arial" w:hAnsi="Arial" w:cs="Arial"/>
          <w:bCs/>
          <w:sz w:val="24"/>
          <w:szCs w:val="24"/>
          <w:lang w:val="ru-RU"/>
        </w:rPr>
        <w:t xml:space="preserve"> у организацији и учествовању на 88. Међународном пољопривредном сајму Нови Сад,</w:t>
      </w:r>
      <w:r w:rsidR="005B20B9" w:rsidRPr="003D2B2E">
        <w:rPr>
          <w:rFonts w:ascii="Arial" w:hAnsi="Arial" w:cs="Arial"/>
          <w:bCs/>
          <w:sz w:val="24"/>
          <w:szCs w:val="24"/>
          <w:lang w:val="ru-RU"/>
        </w:rPr>
        <w:t xml:space="preserve"> затим</w:t>
      </w:r>
      <w:r w:rsidRPr="003D2B2E">
        <w:rPr>
          <w:rFonts w:ascii="Arial" w:hAnsi="Arial" w:cs="Arial"/>
          <w:bCs/>
          <w:sz w:val="24"/>
          <w:szCs w:val="24"/>
          <w:lang w:val="ru-RU"/>
        </w:rPr>
        <w:t xml:space="preserve"> 19. Међународном сајму пољопривреде, лова и риболова Интерагро</w:t>
      </w:r>
      <w:r w:rsidR="005B20B9" w:rsidRPr="003D2B2E">
        <w:rPr>
          <w:rFonts w:ascii="Arial" w:hAnsi="Arial" w:cs="Arial"/>
          <w:bCs/>
          <w:sz w:val="24"/>
          <w:szCs w:val="24"/>
          <w:lang w:val="ru-RU"/>
        </w:rPr>
        <w:t xml:space="preserve"> </w:t>
      </w:r>
      <w:r w:rsidRPr="003D2B2E">
        <w:rPr>
          <w:rFonts w:ascii="Arial" w:hAnsi="Arial" w:cs="Arial"/>
          <w:sz w:val="24"/>
          <w:szCs w:val="24"/>
          <w:lang w:val="sr-Cyrl-CS"/>
        </w:rPr>
        <w:t xml:space="preserve">2021 Бијељина, </w:t>
      </w:r>
      <w:r w:rsidR="005B20B9" w:rsidRPr="003D2B2E">
        <w:rPr>
          <w:rFonts w:ascii="Arial" w:hAnsi="Arial" w:cs="Arial"/>
          <w:sz w:val="24"/>
          <w:szCs w:val="24"/>
          <w:lang w:val="sr-Cyrl-CS"/>
        </w:rPr>
        <w:t xml:space="preserve">док је, </w:t>
      </w:r>
      <w:r w:rsidRPr="003D2B2E">
        <w:rPr>
          <w:rFonts w:ascii="Arial" w:hAnsi="Arial" w:cs="Arial"/>
          <w:sz w:val="24"/>
          <w:szCs w:val="24"/>
          <w:lang w:val="sr-Cyrl-CS"/>
        </w:rPr>
        <w:t>крајем септембра у Бањ</w:t>
      </w:r>
      <w:r w:rsidR="005B20B9" w:rsidRPr="003D2B2E">
        <w:rPr>
          <w:rFonts w:ascii="Arial" w:hAnsi="Arial" w:cs="Arial"/>
          <w:sz w:val="24"/>
          <w:szCs w:val="24"/>
          <w:lang w:val="sr-Cyrl-CS"/>
        </w:rPr>
        <w:t>ал</w:t>
      </w:r>
      <w:r w:rsidRPr="003D2B2E">
        <w:rPr>
          <w:rFonts w:ascii="Arial" w:hAnsi="Arial" w:cs="Arial"/>
          <w:sz w:val="24"/>
          <w:szCs w:val="24"/>
          <w:lang w:val="sr-Cyrl-CS"/>
        </w:rPr>
        <w:t>уци одржан „Први органик фест Републике Српске“</w:t>
      </w:r>
      <w:r w:rsidR="005B20B9" w:rsidRPr="003D2B2E">
        <w:rPr>
          <w:rFonts w:ascii="Arial" w:hAnsi="Arial" w:cs="Arial"/>
          <w:sz w:val="24"/>
          <w:szCs w:val="24"/>
          <w:lang w:val="sr-Cyrl-CS"/>
        </w:rPr>
        <w:t>, који је окупио излагаче органских производа из Српске, Србије и Хрватске.</w:t>
      </w:r>
      <w:r w:rsidR="005B20B9" w:rsidRPr="003D2B2E">
        <w:rPr>
          <w:rStyle w:val="FootnoteReference"/>
          <w:rFonts w:ascii="Arial" w:hAnsi="Arial" w:cs="Arial"/>
          <w:sz w:val="24"/>
          <w:szCs w:val="24"/>
          <w:vertAlign w:val="superscript"/>
          <w:lang w:val="sr-Cyrl-CS"/>
        </w:rPr>
        <w:footnoteReference w:id="16"/>
      </w:r>
      <w:r w:rsidR="005B20B9" w:rsidRPr="003D2B2E">
        <w:rPr>
          <w:rFonts w:ascii="Arial" w:hAnsi="Arial" w:cs="Arial"/>
          <w:sz w:val="24"/>
          <w:szCs w:val="24"/>
          <w:lang w:val="sr-Cyrl-CS"/>
        </w:rPr>
        <w:t xml:space="preserve"> </w:t>
      </w:r>
    </w:p>
    <w:p w14:paraId="47E4313C" w14:textId="4E9C1540" w:rsidR="00961120" w:rsidRPr="003D2B2E" w:rsidRDefault="00961120" w:rsidP="00961120">
      <w:pPr>
        <w:numPr>
          <w:ilvl w:val="0"/>
          <w:numId w:val="21"/>
        </w:numPr>
        <w:jc w:val="both"/>
        <w:rPr>
          <w:lang w:val="ru-RU"/>
        </w:rPr>
      </w:pPr>
      <w:r w:rsidRPr="003D2B2E">
        <w:rPr>
          <w:lang w:val="sr-Cyrl-BA"/>
        </w:rPr>
        <w:t xml:space="preserve">Након више радних састанака одржаних између привредних друштава из Српске и Србије, у септембру је потписан Споразум о сарадњи у области пољопривредне и прехрамбене индустрије, између </w:t>
      </w:r>
      <w:r w:rsidR="009C729C" w:rsidRPr="003D2B2E">
        <w:rPr>
          <w:lang w:val="sr-Cyrl-BA"/>
        </w:rPr>
        <w:t>у</w:t>
      </w:r>
      <w:r w:rsidRPr="003D2B2E">
        <w:rPr>
          <w:lang w:val="sr-Cyrl-BA"/>
        </w:rPr>
        <w:t xml:space="preserve">дружења Привредних комора Републике Српске и Србије. </w:t>
      </w:r>
    </w:p>
    <w:p w14:paraId="286CFD5D" w14:textId="3473BB85" w:rsidR="00961120" w:rsidRPr="003D2B2E" w:rsidRDefault="00961120" w:rsidP="00961120">
      <w:pPr>
        <w:numPr>
          <w:ilvl w:val="0"/>
          <w:numId w:val="21"/>
        </w:numPr>
        <w:jc w:val="both"/>
        <w:rPr>
          <w:lang w:val="ru-RU"/>
        </w:rPr>
      </w:pPr>
      <w:r w:rsidRPr="003D2B2E">
        <w:rPr>
          <w:lang w:val="sr-Cyrl-BA"/>
        </w:rPr>
        <w:t xml:space="preserve">Конститутивна сједница Скупштине </w:t>
      </w:r>
      <w:r w:rsidR="009C729C" w:rsidRPr="003D2B2E">
        <w:rPr>
          <w:lang w:val="sr-Cyrl-BA"/>
        </w:rPr>
        <w:t>У</w:t>
      </w:r>
      <w:r w:rsidRPr="003D2B2E">
        <w:rPr>
          <w:lang w:val="sr-Cyrl-BA"/>
        </w:rPr>
        <w:t>дружења у новом сазиву, одржана је у октобру у Бањој Луци</w:t>
      </w:r>
      <w:r w:rsidR="009C729C" w:rsidRPr="003D2B2E">
        <w:rPr>
          <w:lang w:val="sr-Cyrl-BA"/>
        </w:rPr>
        <w:t xml:space="preserve">, а током године одржане су и двије сједнице Извршног одбора у новом сазиву, </w:t>
      </w:r>
      <w:r w:rsidRPr="003D2B2E">
        <w:rPr>
          <w:lang w:val="sr-Cyrl-BA"/>
        </w:rPr>
        <w:t xml:space="preserve">и то </w:t>
      </w:r>
      <w:r w:rsidR="009C729C" w:rsidRPr="003D2B2E">
        <w:rPr>
          <w:lang w:val="sr-Cyrl-BA"/>
        </w:rPr>
        <w:t>К</w:t>
      </w:r>
      <w:r w:rsidRPr="003D2B2E">
        <w:rPr>
          <w:lang w:val="sr-Cyrl-BA"/>
        </w:rPr>
        <w:t xml:space="preserve">онститутивна у октобру у Бањој Луци и редовна сједница у новембру у Бијељини. На сједницама је извршен избор </w:t>
      </w:r>
      <w:r w:rsidRPr="003D2B2E">
        <w:rPr>
          <w:lang w:val="sr-Cyrl-BA"/>
        </w:rPr>
        <w:lastRenderedPageBreak/>
        <w:t>новог руководства, анализирано стање сектора, усаглашена нова нормативно правна акта, приједлог приоритетних мјера за ПЕР, као и дефинисани закључци о даљем раду.</w:t>
      </w:r>
    </w:p>
    <w:p w14:paraId="7840A6B5" w14:textId="77777777" w:rsidR="00961120" w:rsidRPr="003D2B2E" w:rsidRDefault="00961120" w:rsidP="00961120">
      <w:pPr>
        <w:numPr>
          <w:ilvl w:val="0"/>
          <w:numId w:val="43"/>
        </w:numPr>
        <w:jc w:val="both"/>
        <w:rPr>
          <w:lang w:val="ru-RU"/>
        </w:rPr>
      </w:pPr>
      <w:r w:rsidRPr="003D2B2E">
        <w:rPr>
          <w:bCs/>
          <w:lang w:val="ru-RU"/>
        </w:rPr>
        <w:t>Редовне а</w:t>
      </w:r>
      <w:r w:rsidRPr="003D2B2E">
        <w:rPr>
          <w:lang w:val="sr-Latn-CS"/>
        </w:rPr>
        <w:t>ктивности</w:t>
      </w:r>
      <w:r w:rsidRPr="003D2B2E">
        <w:rPr>
          <w:lang w:val="sr-Cyrl-CS"/>
        </w:rPr>
        <w:t xml:space="preserve"> удружења свакако су и оне које </w:t>
      </w:r>
      <w:r w:rsidRPr="003D2B2E">
        <w:rPr>
          <w:lang w:val="sr-Latn-CS"/>
        </w:rPr>
        <w:t>произ</w:t>
      </w:r>
      <w:r w:rsidRPr="003D2B2E">
        <w:rPr>
          <w:lang w:val="sr-Cyrl-BA"/>
        </w:rPr>
        <w:t>и</w:t>
      </w:r>
      <w:r w:rsidRPr="003D2B2E">
        <w:rPr>
          <w:lang w:val="sr-Latn-CS"/>
        </w:rPr>
        <w:t>л</w:t>
      </w:r>
      <w:r w:rsidRPr="003D2B2E">
        <w:rPr>
          <w:lang w:val="sr-Cyrl-BA"/>
        </w:rPr>
        <w:t>азе</w:t>
      </w:r>
      <w:r w:rsidRPr="003D2B2E">
        <w:rPr>
          <w:lang w:val="sr-Latn-CS"/>
        </w:rPr>
        <w:t xml:space="preserve"> из послова јавних овлаштења</w:t>
      </w:r>
      <w:r w:rsidRPr="003D2B2E">
        <w:rPr>
          <w:lang w:val="sr-Latn-BA"/>
        </w:rPr>
        <w:t xml:space="preserve">, </w:t>
      </w:r>
      <w:r w:rsidRPr="003D2B2E">
        <w:rPr>
          <w:lang w:val="sr-Cyrl-BA"/>
        </w:rPr>
        <w:t>а у</w:t>
      </w:r>
      <w:r w:rsidRPr="003D2B2E">
        <w:rPr>
          <w:bCs/>
          <w:lang w:val="sr-Cyrl-CS"/>
        </w:rPr>
        <w:t xml:space="preserve"> сарадњи са представницима стручних служби, активности су вођене у вези о</w:t>
      </w:r>
      <w:r w:rsidRPr="003D2B2E">
        <w:rPr>
          <w:bCs/>
          <w:lang w:val="sr-Cyrl-BA"/>
        </w:rPr>
        <w:t>рганизовања сусрета привредника, округлих столова, привредних манифестација у земљи и иностранству</w:t>
      </w:r>
      <w:r w:rsidRPr="003D2B2E">
        <w:rPr>
          <w:bCs/>
          <w:lang w:val="sr-Cyrl-CS"/>
        </w:rPr>
        <w:t>, израда анализа о стању домаће производње, спољнотрговинске размјене, креирање одређених иницијатива заштите домаће производње</w:t>
      </w:r>
      <w:r w:rsidRPr="003D2B2E">
        <w:rPr>
          <w:bCs/>
          <w:lang w:val="sr-Cyrl-BA"/>
        </w:rPr>
        <w:t>, иницирање већег степена сарадње и учешћа домаће сировине у преради и креирању домаћег финалног производа у циљу заокружења технолошког процеса производње, подизања и унапређења конкурентности сектора, повезивањем домаће примарне пољопривредне производње и домаће прехрамбене индустрије.</w:t>
      </w:r>
    </w:p>
    <w:p w14:paraId="18B01D82" w14:textId="77777777" w:rsidR="00D351C7" w:rsidRPr="003D2B2E" w:rsidRDefault="00D351C7" w:rsidP="003109F7">
      <w:pPr>
        <w:ind w:left="720"/>
        <w:jc w:val="both"/>
        <w:rPr>
          <w:bCs/>
          <w:lang w:val="sr-Cyrl-CS"/>
        </w:rPr>
      </w:pPr>
    </w:p>
    <w:p w14:paraId="3768C5DD" w14:textId="77777777" w:rsidR="00213B95" w:rsidRPr="003D2B2E" w:rsidRDefault="00213B95" w:rsidP="00213B95">
      <w:pPr>
        <w:jc w:val="both"/>
        <w:rPr>
          <w:b/>
          <w:i/>
          <w:lang w:val="sr-Cyrl-BA"/>
        </w:rPr>
      </w:pPr>
      <w:r w:rsidRPr="003D2B2E">
        <w:rPr>
          <w:b/>
          <w:i/>
          <w:lang w:val="ru-RU"/>
        </w:rPr>
        <w:t>Удружење шумарства и прераде дрвета</w:t>
      </w:r>
    </w:p>
    <w:p w14:paraId="497B8D9F" w14:textId="2E7FA13E" w:rsidR="00A06DD7" w:rsidRPr="003D2B2E" w:rsidRDefault="00213B95" w:rsidP="00961120">
      <w:pPr>
        <w:numPr>
          <w:ilvl w:val="0"/>
          <w:numId w:val="31"/>
        </w:numPr>
        <w:jc w:val="both"/>
        <w:rPr>
          <w:lang w:val="sr-Latn-BA"/>
        </w:rPr>
      </w:pPr>
      <w:r w:rsidRPr="003D2B2E">
        <w:rPr>
          <w:lang w:val="sr-Cyrl-CS"/>
        </w:rPr>
        <w:t>На сједницама органа Удружења</w:t>
      </w:r>
      <w:r w:rsidR="000D7D30" w:rsidRPr="003D2B2E">
        <w:rPr>
          <w:lang w:val="sr-Latn-BA"/>
        </w:rPr>
        <w:t>,</w:t>
      </w:r>
      <w:r w:rsidRPr="003D2B2E">
        <w:rPr>
          <w:lang w:val="sr-Cyrl-CS"/>
        </w:rPr>
        <w:t xml:space="preserve"> редовно је разматрана информација о кретању физичког обима производње шумарства, прераде и производа од дрвета и производње намјештаја и информација о спољнотрговинској размјени, односно оствареном извозу и увозу у областима прерада и производи од</w:t>
      </w:r>
      <w:r w:rsidR="000D7D30" w:rsidRPr="003D2B2E">
        <w:rPr>
          <w:lang w:val="sr-Cyrl-CS"/>
        </w:rPr>
        <w:t xml:space="preserve"> дрвета и производња намјештаја, те</w:t>
      </w:r>
      <w:r w:rsidRPr="003D2B2E">
        <w:rPr>
          <w:lang w:val="sr-Cyrl-CS"/>
        </w:rPr>
        <w:t xml:space="preserve"> анализирана укупна проблематика у пословању, а посебно </w:t>
      </w:r>
      <w:r w:rsidR="00A06DD7" w:rsidRPr="003D2B2E">
        <w:rPr>
          <w:lang w:val="sr-Cyrl-BA"/>
        </w:rPr>
        <w:t>у новона</w:t>
      </w:r>
      <w:r w:rsidR="0019109F" w:rsidRPr="003D2B2E">
        <w:rPr>
          <w:lang w:val="sr-Cyrl-BA"/>
        </w:rPr>
        <w:t>с</w:t>
      </w:r>
      <w:r w:rsidR="00A06DD7" w:rsidRPr="003D2B2E">
        <w:rPr>
          <w:lang w:val="sr-Cyrl-BA"/>
        </w:rPr>
        <w:t>талој ситуацији проузрокованој пандемијом корона вируса.</w:t>
      </w:r>
    </w:p>
    <w:p w14:paraId="23F4DA8A" w14:textId="35B39D5F" w:rsidR="0016740E" w:rsidRPr="003D2B2E" w:rsidRDefault="00D61099" w:rsidP="00961120">
      <w:pPr>
        <w:numPr>
          <w:ilvl w:val="0"/>
          <w:numId w:val="31"/>
        </w:numPr>
        <w:jc w:val="both"/>
        <w:rPr>
          <w:lang w:val="sr-Latn-BA"/>
        </w:rPr>
      </w:pPr>
      <w:r w:rsidRPr="003D2B2E">
        <w:rPr>
          <w:rFonts w:cs="Times New Roman"/>
          <w:lang w:val="sr-Cyrl-BA"/>
        </w:rPr>
        <w:t xml:space="preserve">Током </w:t>
      </w:r>
      <w:r w:rsidR="0016740E" w:rsidRPr="003D2B2E">
        <w:rPr>
          <w:rFonts w:cs="Times New Roman"/>
          <w:lang w:val="sr-Cyrl-BA"/>
        </w:rPr>
        <w:t>202</w:t>
      </w:r>
      <w:r w:rsidRPr="003D2B2E">
        <w:rPr>
          <w:rFonts w:cs="Times New Roman"/>
          <w:lang w:val="sr-Latn-BA"/>
        </w:rPr>
        <w:t>1</w:t>
      </w:r>
      <w:r w:rsidR="0016740E" w:rsidRPr="003D2B2E">
        <w:rPr>
          <w:rFonts w:cs="Times New Roman"/>
          <w:lang w:val="sr-Cyrl-BA"/>
        </w:rPr>
        <w:t>.</w:t>
      </w:r>
      <w:r w:rsidR="003D6C82" w:rsidRPr="003D2B2E">
        <w:rPr>
          <w:rFonts w:cs="Times New Roman"/>
          <w:lang w:val="sr-Latn-BA"/>
        </w:rPr>
        <w:t xml:space="preserve"> </w:t>
      </w:r>
      <w:r w:rsidR="0016740E" w:rsidRPr="003D2B2E">
        <w:rPr>
          <w:rFonts w:cs="Times New Roman"/>
          <w:lang w:val="sr-Cyrl-BA"/>
        </w:rPr>
        <w:t>године</w:t>
      </w:r>
      <w:r w:rsidR="000D7D30" w:rsidRPr="003D2B2E">
        <w:rPr>
          <w:rFonts w:cs="Times New Roman"/>
          <w:lang w:val="sr-Cyrl-BA"/>
        </w:rPr>
        <w:t>,</w:t>
      </w:r>
      <w:r w:rsidR="0016740E" w:rsidRPr="003D2B2E">
        <w:rPr>
          <w:rFonts w:cs="Times New Roman"/>
          <w:lang w:val="sr-Cyrl-BA"/>
        </w:rPr>
        <w:t xml:space="preserve"> </w:t>
      </w:r>
      <w:r w:rsidRPr="003D2B2E">
        <w:rPr>
          <w:rFonts w:cs="Times New Roman"/>
          <w:lang w:val="sr-Cyrl-BA"/>
        </w:rPr>
        <w:t xml:space="preserve">остварен је мањи обим </w:t>
      </w:r>
      <w:r w:rsidR="0016740E" w:rsidRPr="003D2B2E">
        <w:rPr>
          <w:rFonts w:cs="Times New Roman"/>
          <w:lang w:val="sr-Cyrl-BA"/>
        </w:rPr>
        <w:t>производње у областима шумарства,</w:t>
      </w:r>
      <w:r w:rsidR="00204B21" w:rsidRPr="003D2B2E">
        <w:rPr>
          <w:rFonts w:cs="Times New Roman"/>
          <w:lang w:val="sr-Cyrl-BA"/>
        </w:rPr>
        <w:t xml:space="preserve"> првенствено због немогућности извођача радова да изврше уговорене послове сјече и привлачења у планираној динамици. Извођачи радова у шумарству као пресудне разлоге за  неизвршавања преузетих обавеза сјече и привлачења шумских дрвних сортимената истицали су недостатак радника, дотрајалу механизацију и изостанак било каквих подстицаја за набавку горива. </w:t>
      </w:r>
      <w:r w:rsidR="0016740E" w:rsidRPr="003D2B2E">
        <w:rPr>
          <w:rFonts w:cs="Times New Roman"/>
          <w:lang w:val="sr-Cyrl-BA"/>
        </w:rPr>
        <w:t xml:space="preserve"> </w:t>
      </w:r>
      <w:r w:rsidR="00204B21" w:rsidRPr="003D2B2E">
        <w:rPr>
          <w:rFonts w:cs="Times New Roman"/>
          <w:lang w:val="sr-Cyrl-BA"/>
        </w:rPr>
        <w:t>У</w:t>
      </w:r>
      <w:r w:rsidRPr="003D2B2E">
        <w:rPr>
          <w:rFonts w:cs="Times New Roman"/>
          <w:lang w:val="sr-Cyrl-BA"/>
        </w:rPr>
        <w:t xml:space="preserve"> области </w:t>
      </w:r>
      <w:r w:rsidR="0016740E" w:rsidRPr="003D2B2E">
        <w:rPr>
          <w:rFonts w:cs="Times New Roman"/>
          <w:lang w:val="sr-Cyrl-BA"/>
        </w:rPr>
        <w:t xml:space="preserve">прераде дрвета </w:t>
      </w:r>
      <w:r w:rsidRPr="003D2B2E">
        <w:rPr>
          <w:rFonts w:cs="Times New Roman"/>
          <w:lang w:val="sr-Cyrl-BA"/>
        </w:rPr>
        <w:t>и производи од дрвета у већем дијелу године обим производње био је испод или у висини оствареног обима производње у 2020.</w:t>
      </w:r>
      <w:r w:rsidR="000D7D30" w:rsidRPr="003D2B2E">
        <w:rPr>
          <w:rFonts w:cs="Times New Roman"/>
          <w:lang w:val="sr-Cyrl-BA"/>
        </w:rPr>
        <w:t xml:space="preserve"> </w:t>
      </w:r>
      <w:r w:rsidRPr="003D2B2E">
        <w:rPr>
          <w:rFonts w:cs="Times New Roman"/>
          <w:lang w:val="sr-Cyrl-BA"/>
        </w:rPr>
        <w:t>години. Тек у четвртом кварталу 2021.</w:t>
      </w:r>
      <w:r w:rsidR="000D7D30" w:rsidRPr="003D2B2E">
        <w:rPr>
          <w:rFonts w:cs="Times New Roman"/>
          <w:lang w:val="sr-Cyrl-BA"/>
        </w:rPr>
        <w:t xml:space="preserve"> </w:t>
      </w:r>
      <w:r w:rsidRPr="003D2B2E">
        <w:rPr>
          <w:rFonts w:cs="Times New Roman"/>
          <w:lang w:val="sr-Cyrl-BA"/>
        </w:rPr>
        <w:t xml:space="preserve">године забиљежен је раст производње </w:t>
      </w:r>
      <w:r w:rsidR="00204B21" w:rsidRPr="003D2B2E">
        <w:rPr>
          <w:rFonts w:cs="Times New Roman"/>
          <w:lang w:val="sr-Cyrl-BA"/>
        </w:rPr>
        <w:t>у овој области</w:t>
      </w:r>
      <w:r w:rsidR="000D7D30" w:rsidRPr="003D2B2E">
        <w:rPr>
          <w:rFonts w:cs="Times New Roman"/>
          <w:lang w:val="sr-Cyrl-BA"/>
        </w:rPr>
        <w:t>,</w:t>
      </w:r>
      <w:r w:rsidRPr="003D2B2E">
        <w:rPr>
          <w:rFonts w:cs="Times New Roman"/>
          <w:lang w:val="sr-Cyrl-BA"/>
        </w:rPr>
        <w:t xml:space="preserve"> док је у области </w:t>
      </w:r>
      <w:r w:rsidR="0016740E" w:rsidRPr="003D2B2E">
        <w:rPr>
          <w:rFonts w:cs="Times New Roman"/>
          <w:lang w:val="sr-Cyrl-BA"/>
        </w:rPr>
        <w:t xml:space="preserve">производње намјештаја </w:t>
      </w:r>
      <w:r w:rsidRPr="003D2B2E">
        <w:rPr>
          <w:rFonts w:cs="Times New Roman"/>
          <w:lang w:val="sr-Cyrl-BA"/>
        </w:rPr>
        <w:t xml:space="preserve">остварен значајно већи обим производње </w:t>
      </w:r>
      <w:r w:rsidR="0016740E" w:rsidRPr="003D2B2E">
        <w:rPr>
          <w:rFonts w:cs="Times New Roman"/>
          <w:lang w:val="sr-Cyrl-BA"/>
        </w:rPr>
        <w:t>у односу на  претходн</w:t>
      </w:r>
      <w:r w:rsidRPr="003D2B2E">
        <w:rPr>
          <w:rFonts w:cs="Times New Roman"/>
          <w:lang w:val="sr-Cyrl-BA"/>
        </w:rPr>
        <w:t>у</w:t>
      </w:r>
      <w:r w:rsidR="0016740E" w:rsidRPr="003D2B2E">
        <w:rPr>
          <w:rFonts w:cs="Times New Roman"/>
          <w:lang w:val="sr-Cyrl-BA"/>
        </w:rPr>
        <w:t xml:space="preserve"> годин</w:t>
      </w:r>
      <w:r w:rsidR="00204B21" w:rsidRPr="003D2B2E">
        <w:rPr>
          <w:rFonts w:cs="Times New Roman"/>
          <w:lang w:val="sr-Cyrl-BA"/>
        </w:rPr>
        <w:t>у.</w:t>
      </w:r>
    </w:p>
    <w:p w14:paraId="0370A871" w14:textId="37D89A12" w:rsidR="00B853F6" w:rsidRPr="003D2B2E" w:rsidRDefault="0016740E" w:rsidP="00961120">
      <w:pPr>
        <w:numPr>
          <w:ilvl w:val="0"/>
          <w:numId w:val="31"/>
        </w:numPr>
        <w:jc w:val="both"/>
        <w:rPr>
          <w:lang w:val="sr-Cyrl-CS"/>
        </w:rPr>
      </w:pPr>
      <w:r w:rsidRPr="003D2B2E">
        <w:rPr>
          <w:lang w:val="sr-Cyrl-CS"/>
        </w:rPr>
        <w:t xml:space="preserve">Посматрајући </w:t>
      </w:r>
      <w:r w:rsidR="0066780B" w:rsidRPr="003D2B2E">
        <w:rPr>
          <w:lang w:val="sr-Cyrl-CS"/>
        </w:rPr>
        <w:t xml:space="preserve">пословне </w:t>
      </w:r>
      <w:r w:rsidRPr="003D2B2E">
        <w:rPr>
          <w:lang w:val="sr-Cyrl-BA"/>
        </w:rPr>
        <w:t>резул</w:t>
      </w:r>
      <w:r w:rsidR="00F22962" w:rsidRPr="003D2B2E">
        <w:rPr>
          <w:lang w:val="sr-Cyrl-BA"/>
        </w:rPr>
        <w:t>та</w:t>
      </w:r>
      <w:r w:rsidRPr="003D2B2E">
        <w:rPr>
          <w:lang w:val="sr-Cyrl-BA"/>
        </w:rPr>
        <w:t>те</w:t>
      </w:r>
      <w:r w:rsidR="000D7D30" w:rsidRPr="003D2B2E">
        <w:rPr>
          <w:lang w:val="sr-Cyrl-BA"/>
        </w:rPr>
        <w:t>,</w:t>
      </w:r>
      <w:r w:rsidRPr="003D2B2E">
        <w:rPr>
          <w:lang w:val="sr-Cyrl-BA"/>
        </w:rPr>
        <w:t xml:space="preserve"> </w:t>
      </w:r>
      <w:r w:rsidR="0066780B" w:rsidRPr="003D2B2E">
        <w:rPr>
          <w:lang w:val="sr-Cyrl-BA"/>
        </w:rPr>
        <w:t>остварне 202</w:t>
      </w:r>
      <w:r w:rsidR="00D068C6" w:rsidRPr="003D2B2E">
        <w:rPr>
          <w:lang w:val="sr-Cyrl-BA"/>
        </w:rPr>
        <w:t>1</w:t>
      </w:r>
      <w:r w:rsidR="0066780B" w:rsidRPr="003D2B2E">
        <w:rPr>
          <w:lang w:val="sr-Cyrl-BA"/>
        </w:rPr>
        <w:t>. године</w:t>
      </w:r>
      <w:r w:rsidR="000D7D30" w:rsidRPr="003D2B2E">
        <w:rPr>
          <w:lang w:val="sr-Cyrl-BA"/>
        </w:rPr>
        <w:t>,</w:t>
      </w:r>
      <w:r w:rsidRPr="003D2B2E">
        <w:rPr>
          <w:lang w:val="sr-Cyrl-BA"/>
        </w:rPr>
        <w:t xml:space="preserve"> може се закључити да су </w:t>
      </w:r>
      <w:r w:rsidR="0066780B" w:rsidRPr="003D2B2E">
        <w:rPr>
          <w:lang w:val="sr-Cyrl-BA"/>
        </w:rPr>
        <w:t>резултати</w:t>
      </w:r>
      <w:r w:rsidRPr="003D2B2E">
        <w:rPr>
          <w:lang w:val="sr-Cyrl-BA"/>
        </w:rPr>
        <w:t xml:space="preserve"> сасвим задовољавајући и да су далеко бољи од очекиваних, имајући у виду негативан утицај пандемије корона вируса на тржишна кретања.</w:t>
      </w:r>
      <w:r w:rsidR="00B853F6" w:rsidRPr="003D2B2E">
        <w:rPr>
          <w:rStyle w:val="FootnoteReference"/>
          <w:vertAlign w:val="superscript"/>
          <w:lang w:val="sr-Cyrl-BA"/>
        </w:rPr>
        <w:footnoteReference w:id="17"/>
      </w:r>
      <w:r w:rsidR="00C51A1D" w:rsidRPr="003D2B2E">
        <w:rPr>
          <w:vertAlign w:val="superscript"/>
          <w:lang w:val="sr-Cyrl-BA"/>
        </w:rPr>
        <w:t xml:space="preserve"> </w:t>
      </w:r>
    </w:p>
    <w:p w14:paraId="13FAB565" w14:textId="77777777" w:rsidR="006E2AFD" w:rsidRPr="003D2B2E" w:rsidRDefault="00213B95" w:rsidP="00961120">
      <w:pPr>
        <w:numPr>
          <w:ilvl w:val="0"/>
          <w:numId w:val="31"/>
        </w:numPr>
        <w:jc w:val="both"/>
        <w:rPr>
          <w:lang w:val="sr-Cyrl-CS"/>
        </w:rPr>
      </w:pPr>
      <w:r w:rsidRPr="003D2B2E">
        <w:rPr>
          <w:lang w:val="sr-Cyrl-CS"/>
        </w:rPr>
        <w:lastRenderedPageBreak/>
        <w:t>Извршена је провјера примјене FSC стандарда у ЈПШ од стране SGS Словачка.</w:t>
      </w:r>
      <w:r w:rsidRPr="003D2B2E">
        <w:rPr>
          <w:lang w:val="sr-Latn-CS"/>
        </w:rPr>
        <w:t xml:space="preserve"> </w:t>
      </w:r>
    </w:p>
    <w:p w14:paraId="140D9BF7" w14:textId="4C8AEF02" w:rsidR="00576F67" w:rsidRPr="003D2B2E" w:rsidRDefault="006E2AFD" w:rsidP="00961120">
      <w:pPr>
        <w:numPr>
          <w:ilvl w:val="0"/>
          <w:numId w:val="31"/>
        </w:numPr>
        <w:jc w:val="both"/>
        <w:rPr>
          <w:lang w:val="sr-Cyrl-CS"/>
        </w:rPr>
      </w:pPr>
      <w:r w:rsidRPr="003D2B2E">
        <w:rPr>
          <w:lang w:val="sr-Cyrl-CS"/>
        </w:rPr>
        <w:t>З</w:t>
      </w:r>
      <w:r w:rsidR="00213B95" w:rsidRPr="003D2B2E">
        <w:rPr>
          <w:lang w:val="sr-Cyrl-CS"/>
        </w:rPr>
        <w:t>атражено је да купопродајни уговори за 20</w:t>
      </w:r>
      <w:r w:rsidR="00576F67" w:rsidRPr="003D2B2E">
        <w:rPr>
          <w:lang w:val="sr-Cyrl-CS"/>
        </w:rPr>
        <w:t>2</w:t>
      </w:r>
      <w:r w:rsidR="003F49A4" w:rsidRPr="003D2B2E">
        <w:rPr>
          <w:lang w:val="sr-Cyrl-CS"/>
        </w:rPr>
        <w:t>2</w:t>
      </w:r>
      <w:r w:rsidR="00213B95" w:rsidRPr="003D2B2E">
        <w:rPr>
          <w:lang w:val="sr-Cyrl-CS"/>
        </w:rPr>
        <w:t>.</w:t>
      </w:r>
      <w:r w:rsidR="00213B95" w:rsidRPr="003D2B2E">
        <w:rPr>
          <w:lang w:val="sr-Latn-CS"/>
        </w:rPr>
        <w:t xml:space="preserve"> </w:t>
      </w:r>
      <w:r w:rsidR="00213B95" w:rsidRPr="003D2B2E">
        <w:rPr>
          <w:lang w:val="sr-Cyrl-CS"/>
        </w:rPr>
        <w:t>годину</w:t>
      </w:r>
      <w:r w:rsidR="0075530C" w:rsidRPr="003D2B2E">
        <w:rPr>
          <w:lang w:val="sr-Cyrl-CS"/>
        </w:rPr>
        <w:t>,</w:t>
      </w:r>
      <w:r w:rsidR="00213B95" w:rsidRPr="003D2B2E">
        <w:rPr>
          <w:lang w:val="sr-Cyrl-CS"/>
        </w:rPr>
        <w:t xml:space="preserve"> са количинама и динамиком испорука</w:t>
      </w:r>
      <w:r w:rsidR="0075530C" w:rsidRPr="003D2B2E">
        <w:rPr>
          <w:lang w:val="sr-Cyrl-CS"/>
        </w:rPr>
        <w:t>,</w:t>
      </w:r>
      <w:r w:rsidR="00213B95" w:rsidRPr="003D2B2E">
        <w:rPr>
          <w:lang w:val="sr-Cyrl-CS"/>
        </w:rPr>
        <w:t xml:space="preserve"> буду припремљени</w:t>
      </w:r>
      <w:r w:rsidRPr="003D2B2E">
        <w:rPr>
          <w:lang w:val="sr-Cyrl-CS"/>
        </w:rPr>
        <w:t xml:space="preserve"> и закључени </w:t>
      </w:r>
      <w:r w:rsidR="00213B95" w:rsidRPr="003D2B2E">
        <w:rPr>
          <w:lang w:val="sr-Cyrl-CS"/>
        </w:rPr>
        <w:t>до краја децембра 20</w:t>
      </w:r>
      <w:r w:rsidR="00A06DD7" w:rsidRPr="003D2B2E">
        <w:rPr>
          <w:lang w:val="sr-Cyrl-CS"/>
        </w:rPr>
        <w:t>2</w:t>
      </w:r>
      <w:r w:rsidR="00B71349" w:rsidRPr="003D2B2E">
        <w:rPr>
          <w:lang w:val="sr-Cyrl-CS"/>
        </w:rPr>
        <w:t>1</w:t>
      </w:r>
      <w:r w:rsidR="00213B95" w:rsidRPr="003D2B2E">
        <w:rPr>
          <w:lang w:val="sr-Cyrl-CS"/>
        </w:rPr>
        <w:t xml:space="preserve">. </w:t>
      </w:r>
      <w:r w:rsidR="00576F67" w:rsidRPr="003D2B2E">
        <w:rPr>
          <w:lang w:val="sr-Cyrl-CS"/>
        </w:rPr>
        <w:t>г</w:t>
      </w:r>
      <w:r w:rsidR="00213B95" w:rsidRPr="003D2B2E">
        <w:rPr>
          <w:lang w:val="sr-Cyrl-CS"/>
        </w:rPr>
        <w:t>одине</w:t>
      </w:r>
      <w:r w:rsidR="0060776B" w:rsidRPr="003D2B2E">
        <w:rPr>
          <w:lang w:val="sr-Cyrl-CS"/>
        </w:rPr>
        <w:t>, а што је и реализовано</w:t>
      </w:r>
      <w:r w:rsidR="00576F67" w:rsidRPr="003D2B2E">
        <w:rPr>
          <w:lang w:val="sr-Cyrl-CS"/>
        </w:rPr>
        <w:t>.</w:t>
      </w:r>
    </w:p>
    <w:p w14:paraId="69251604" w14:textId="6B71807E" w:rsidR="00E32BEE" w:rsidRPr="003D2B2E" w:rsidRDefault="00E32BEE" w:rsidP="00961120">
      <w:pPr>
        <w:numPr>
          <w:ilvl w:val="0"/>
          <w:numId w:val="31"/>
        </w:numPr>
        <w:jc w:val="both"/>
        <w:rPr>
          <w:lang w:val="sr-Cyrl-CS"/>
        </w:rPr>
      </w:pPr>
      <w:r w:rsidRPr="003D2B2E">
        <w:rPr>
          <w:lang w:val="sr-Cyrl-BA"/>
        </w:rPr>
        <w:t>Н</w:t>
      </w:r>
      <w:r w:rsidRPr="003D2B2E">
        <w:rPr>
          <w:lang w:val="sr-Cyrl-CS"/>
        </w:rPr>
        <w:t>а захтјев Министарства привреде и предузетништва</w:t>
      </w:r>
      <w:r w:rsidR="00D85653" w:rsidRPr="003D2B2E">
        <w:rPr>
          <w:lang w:val="sr-Cyrl-CS"/>
        </w:rPr>
        <w:t xml:space="preserve"> РС</w:t>
      </w:r>
      <w:r w:rsidR="00B71349" w:rsidRPr="003D2B2E">
        <w:rPr>
          <w:lang w:val="sr-Cyrl-CS"/>
        </w:rPr>
        <w:t>,</w:t>
      </w:r>
      <w:r w:rsidR="009115F9" w:rsidRPr="003D2B2E">
        <w:rPr>
          <w:lang w:val="sr-Cyrl-CS"/>
        </w:rPr>
        <w:t xml:space="preserve"> секретар </w:t>
      </w:r>
      <w:r w:rsidR="00B71349" w:rsidRPr="003D2B2E">
        <w:rPr>
          <w:lang w:val="sr-Cyrl-CS"/>
        </w:rPr>
        <w:t>У</w:t>
      </w:r>
      <w:r w:rsidR="009115F9" w:rsidRPr="003D2B2E">
        <w:rPr>
          <w:lang w:val="sr-Cyrl-CS"/>
        </w:rPr>
        <w:t>дружења је учествовао у раду Комисије за спровођење поступка провјере испуњености услова за сврставање привредних субјеката у групе зависно од степена прер</w:t>
      </w:r>
      <w:r w:rsidR="00B71349" w:rsidRPr="003D2B2E">
        <w:rPr>
          <w:lang w:val="sr-Cyrl-CS"/>
        </w:rPr>
        <w:t>а</w:t>
      </w:r>
      <w:r w:rsidR="009115F9" w:rsidRPr="003D2B2E">
        <w:rPr>
          <w:lang w:val="sr-Cyrl-CS"/>
        </w:rPr>
        <w:t>де (финални, полуфинални и пимарни)</w:t>
      </w:r>
      <w:r w:rsidR="00D85653" w:rsidRPr="003D2B2E">
        <w:rPr>
          <w:lang w:val="sr-Cyrl-CS"/>
        </w:rPr>
        <w:t>, а</w:t>
      </w:r>
      <w:r w:rsidR="009115F9" w:rsidRPr="003D2B2E">
        <w:rPr>
          <w:lang w:val="sr-Cyrl-CS"/>
        </w:rPr>
        <w:t xml:space="preserve"> </w:t>
      </w:r>
      <w:r w:rsidRPr="003D2B2E">
        <w:rPr>
          <w:lang w:val="sr-Cyrl-CS"/>
        </w:rPr>
        <w:t xml:space="preserve">на сједници Извршног одбора Удружења дате су примједбе, сугестије и мишљење </w:t>
      </w:r>
      <w:r w:rsidR="0066780B" w:rsidRPr="003D2B2E">
        <w:rPr>
          <w:lang w:val="sr-Cyrl-CS"/>
        </w:rPr>
        <w:t>на</w:t>
      </w:r>
      <w:r w:rsidRPr="003D2B2E">
        <w:rPr>
          <w:lang w:val="sr-Cyrl-CS"/>
        </w:rPr>
        <w:t xml:space="preserve"> нацрт Уредбе о условима за рад и разврставање привредних субјеката из области прераде дрвета</w:t>
      </w:r>
      <w:r w:rsidR="0066780B" w:rsidRPr="003D2B2E">
        <w:rPr>
          <w:lang w:val="sr-Cyrl-CS"/>
        </w:rPr>
        <w:t>.</w:t>
      </w:r>
    </w:p>
    <w:p w14:paraId="4ECA75A3" w14:textId="247AB94A" w:rsidR="00E32BEE" w:rsidRPr="003D2B2E" w:rsidRDefault="00E32BEE" w:rsidP="00961120">
      <w:pPr>
        <w:numPr>
          <w:ilvl w:val="0"/>
          <w:numId w:val="31"/>
        </w:numPr>
        <w:jc w:val="both"/>
        <w:rPr>
          <w:lang w:val="sr-Cyrl-CS"/>
        </w:rPr>
      </w:pPr>
      <w:r w:rsidRPr="003D2B2E">
        <w:rPr>
          <w:lang w:val="sr-Cyrl-BA"/>
        </w:rPr>
        <w:t>На захтјев Министарства пољопривреде, шумарства и водопривреде</w:t>
      </w:r>
      <w:r w:rsidR="00B509DC" w:rsidRPr="003D2B2E">
        <w:rPr>
          <w:lang w:val="sr-Cyrl-BA"/>
        </w:rPr>
        <w:t xml:space="preserve"> РС</w:t>
      </w:r>
      <w:r w:rsidRPr="003D2B2E">
        <w:rPr>
          <w:lang w:val="sr-Cyrl-BA"/>
        </w:rPr>
        <w:t xml:space="preserve"> </w:t>
      </w:r>
      <w:r w:rsidR="003F49A4" w:rsidRPr="003D2B2E">
        <w:rPr>
          <w:lang w:val="sr-Cyrl-BA"/>
        </w:rPr>
        <w:t xml:space="preserve">одржане су двије сједнице Извршног одбора у проширеном саставу на тему: Проблеми у снабдијевању дрвопрерађивача у Републици Српској шумским дрним сортиментима четинара и закључено да је потребно извршити унапређење критеријума за распдјелу шдс, односно измјенити и допунити </w:t>
      </w:r>
      <w:r w:rsidRPr="003D2B2E">
        <w:rPr>
          <w:lang w:val="sr-Cyrl-BA"/>
        </w:rPr>
        <w:t xml:space="preserve"> Одлук</w:t>
      </w:r>
      <w:r w:rsidR="009115F9" w:rsidRPr="003D2B2E">
        <w:rPr>
          <w:lang w:val="sr-Cyrl-BA"/>
        </w:rPr>
        <w:t>у</w:t>
      </w:r>
      <w:r w:rsidRPr="003D2B2E">
        <w:rPr>
          <w:lang w:val="sr-Cyrl-BA"/>
        </w:rPr>
        <w:t xml:space="preserve"> о утврђивању критеријума, услова и начина испоруке шумских дрвних сортимената.</w:t>
      </w:r>
      <w:r w:rsidRPr="003D2B2E">
        <w:rPr>
          <w:rStyle w:val="FootnoteReference"/>
          <w:vertAlign w:val="superscript"/>
          <w:lang w:val="sr-Cyrl-BA"/>
        </w:rPr>
        <w:footnoteReference w:id="18"/>
      </w:r>
    </w:p>
    <w:p w14:paraId="480FD46B" w14:textId="11D345E7" w:rsidR="00FC5E22" w:rsidRPr="003D2B2E" w:rsidRDefault="00D661B4" w:rsidP="00961120">
      <w:pPr>
        <w:pStyle w:val="ListParagraph"/>
        <w:numPr>
          <w:ilvl w:val="0"/>
          <w:numId w:val="31"/>
        </w:numPr>
        <w:contextualSpacing/>
        <w:jc w:val="both"/>
        <w:rPr>
          <w:i/>
          <w:lang w:val="sr-Cyrl-BA"/>
        </w:rPr>
      </w:pPr>
      <w:r w:rsidRPr="003D2B2E">
        <w:rPr>
          <w:lang w:val="sr-Cyrl-CS"/>
        </w:rPr>
        <w:t xml:space="preserve">Током године, рађене су </w:t>
      </w:r>
      <w:r w:rsidRPr="003D2B2E">
        <w:rPr>
          <w:lang w:val="sr-Cyrl-BA"/>
        </w:rPr>
        <w:t>анализе о стању у овом сектору</w:t>
      </w:r>
      <w:r w:rsidR="009115F9" w:rsidRPr="003D2B2E">
        <w:rPr>
          <w:lang w:val="sr-Cyrl-BA"/>
        </w:rPr>
        <w:t>, тржишним кретањима и п</w:t>
      </w:r>
      <w:r w:rsidR="00DA24EE" w:rsidRPr="003D2B2E">
        <w:rPr>
          <w:lang w:val="sr-Cyrl-BA"/>
        </w:rPr>
        <w:t>о</w:t>
      </w:r>
      <w:r w:rsidR="009115F9" w:rsidRPr="003D2B2E">
        <w:rPr>
          <w:lang w:val="sr-Cyrl-BA"/>
        </w:rPr>
        <w:t>већаној потражњи производа дрвопрерађивачке индустрије, посебно енормне тражње производа од четинарског дрвета због поремећаја ланаца снабдијевања на глобалном нивоу. О</w:t>
      </w:r>
      <w:r w:rsidR="00FC5E22" w:rsidRPr="003D2B2E">
        <w:rPr>
          <w:lang w:val="sr-Cyrl-BA"/>
        </w:rPr>
        <w:t>бавјештавана</w:t>
      </w:r>
      <w:r w:rsidR="009115F9" w:rsidRPr="003D2B2E">
        <w:rPr>
          <w:lang w:val="sr-Cyrl-BA"/>
        </w:rPr>
        <w:t xml:space="preserve"> је </w:t>
      </w:r>
      <w:r w:rsidR="00FC5E22" w:rsidRPr="003D2B2E">
        <w:rPr>
          <w:lang w:val="sr-Cyrl-BA"/>
        </w:rPr>
        <w:t>јавност о кретањима у области шумарства, прераде дрвета и производњи намјештаја</w:t>
      </w:r>
      <w:r w:rsidR="00C21711" w:rsidRPr="003D2B2E">
        <w:rPr>
          <w:lang w:val="sr-Cyrl-BA"/>
        </w:rPr>
        <w:t>.</w:t>
      </w:r>
    </w:p>
    <w:p w14:paraId="2254DD6C" w14:textId="36D6E6D1" w:rsidR="00FC5E22" w:rsidRPr="003D2B2E" w:rsidRDefault="00986591" w:rsidP="00961120">
      <w:pPr>
        <w:pStyle w:val="ListParagraph"/>
        <w:numPr>
          <w:ilvl w:val="0"/>
          <w:numId w:val="31"/>
        </w:numPr>
        <w:contextualSpacing/>
        <w:jc w:val="both"/>
        <w:rPr>
          <w:i/>
          <w:lang w:val="sr-Cyrl-BA"/>
        </w:rPr>
      </w:pPr>
      <w:r w:rsidRPr="003D2B2E">
        <w:rPr>
          <w:lang w:val="sr-Cyrl-BA"/>
        </w:rPr>
        <w:t>Поред догађаја у Републици Српској на тему шумарств</w:t>
      </w:r>
      <w:r w:rsidR="004B2BF1" w:rsidRPr="003D2B2E">
        <w:rPr>
          <w:lang w:val="sr-Cyrl-BA"/>
        </w:rPr>
        <w:t>а</w:t>
      </w:r>
      <w:r w:rsidRPr="003D2B2E">
        <w:rPr>
          <w:lang w:val="sr-Cyrl-BA"/>
        </w:rPr>
        <w:t>, прераде дрвета и производње намјештаја с</w:t>
      </w:r>
      <w:r w:rsidR="00FC5E22" w:rsidRPr="003D2B2E">
        <w:rPr>
          <w:lang w:val="sr-Cyrl-BA"/>
        </w:rPr>
        <w:t xml:space="preserve">екретар </w:t>
      </w:r>
      <w:r w:rsidR="004B2BF1" w:rsidRPr="003D2B2E">
        <w:rPr>
          <w:lang w:val="sr-Cyrl-BA"/>
        </w:rPr>
        <w:t>У</w:t>
      </w:r>
      <w:r w:rsidR="00FC5E22" w:rsidRPr="003D2B2E">
        <w:rPr>
          <w:lang w:val="sr-Cyrl-BA"/>
        </w:rPr>
        <w:t>дружења</w:t>
      </w:r>
      <w:r w:rsidR="004B2BF1" w:rsidRPr="003D2B2E">
        <w:rPr>
          <w:lang w:val="sr-Cyrl-BA"/>
        </w:rPr>
        <w:t xml:space="preserve"> је</w:t>
      </w:r>
      <w:r w:rsidR="00FC5E22" w:rsidRPr="003D2B2E">
        <w:rPr>
          <w:lang w:val="sr-Cyrl-BA"/>
        </w:rPr>
        <w:t xml:space="preserve"> учествовао </w:t>
      </w:r>
      <w:r w:rsidRPr="003D2B2E">
        <w:rPr>
          <w:lang w:val="sr-Cyrl-BA"/>
        </w:rPr>
        <w:t xml:space="preserve">и </w:t>
      </w:r>
      <w:r w:rsidR="00FC5E22" w:rsidRPr="003D2B2E">
        <w:rPr>
          <w:lang w:val="sr-Cyrl-BA"/>
        </w:rPr>
        <w:t>на  међународним догађајима,</w:t>
      </w:r>
      <w:r w:rsidRPr="003D2B2E">
        <w:rPr>
          <w:lang w:val="sr-Cyrl-BA"/>
        </w:rPr>
        <w:t xml:space="preserve"> конференцијама,</w:t>
      </w:r>
      <w:r w:rsidR="004B2BF1" w:rsidRPr="003D2B2E">
        <w:rPr>
          <w:lang w:val="sr-Cyrl-BA"/>
        </w:rPr>
        <w:t xml:space="preserve"> </w:t>
      </w:r>
      <w:r w:rsidRPr="003D2B2E">
        <w:rPr>
          <w:lang w:val="sr-Cyrl-BA"/>
        </w:rPr>
        <w:t>конгресима</w:t>
      </w:r>
      <w:r w:rsidR="00A06DD7" w:rsidRPr="003D2B2E">
        <w:rPr>
          <w:lang w:val="sr-Cyrl-BA"/>
        </w:rPr>
        <w:t xml:space="preserve"> </w:t>
      </w:r>
      <w:r w:rsidRPr="003D2B2E">
        <w:rPr>
          <w:lang w:val="sr-Cyrl-BA"/>
        </w:rPr>
        <w:t>и другим активностима</w:t>
      </w:r>
      <w:r w:rsidR="00A06DD7" w:rsidRPr="003D2B2E">
        <w:rPr>
          <w:lang w:val="sr-Cyrl-BA"/>
        </w:rPr>
        <w:t xml:space="preserve"> у класичном формату</w:t>
      </w:r>
      <w:r w:rsidR="002C7679" w:rsidRPr="003D2B2E">
        <w:rPr>
          <w:lang w:val="sr-Cyrl-BA"/>
        </w:rPr>
        <w:t>, те</w:t>
      </w:r>
      <w:r w:rsidR="00A06DD7" w:rsidRPr="003D2B2E">
        <w:rPr>
          <w:lang w:val="sr-Cyrl-BA"/>
        </w:rPr>
        <w:t xml:space="preserve"> </w:t>
      </w:r>
      <w:r w:rsidR="00A06DD7" w:rsidRPr="003D2B2E">
        <w:rPr>
          <w:lang w:val="en-US"/>
        </w:rPr>
        <w:t xml:space="preserve">online </w:t>
      </w:r>
      <w:r w:rsidR="002C7679" w:rsidRPr="003D2B2E">
        <w:rPr>
          <w:lang w:val="sr-Cyrl-BA"/>
        </w:rPr>
        <w:t>(</w:t>
      </w:r>
      <w:r w:rsidR="00A06DD7" w:rsidRPr="003D2B2E">
        <w:rPr>
          <w:lang w:val="sr-Cyrl-BA"/>
        </w:rPr>
        <w:t xml:space="preserve">путем </w:t>
      </w:r>
      <w:r w:rsidR="00D275DC" w:rsidRPr="003D2B2E">
        <w:rPr>
          <w:lang w:val="sr-Latn-BA"/>
        </w:rPr>
        <w:t>Zoom</w:t>
      </w:r>
      <w:r w:rsidR="00B853F6" w:rsidRPr="003D2B2E">
        <w:rPr>
          <w:lang w:val="sr-Cyrl-BA"/>
        </w:rPr>
        <w:t xml:space="preserve"> и</w:t>
      </w:r>
      <w:r w:rsidR="00D275DC" w:rsidRPr="003D2B2E">
        <w:rPr>
          <w:lang w:val="sr-Latn-BA"/>
        </w:rPr>
        <w:t xml:space="preserve"> MS Teams </w:t>
      </w:r>
      <w:r w:rsidR="00D275DC" w:rsidRPr="003D2B2E">
        <w:rPr>
          <w:lang w:val="sr-Cyrl-BA"/>
        </w:rPr>
        <w:t>платформ</w:t>
      </w:r>
      <w:r w:rsidR="00B853F6" w:rsidRPr="003D2B2E">
        <w:rPr>
          <w:lang w:val="sr-Cyrl-BA"/>
        </w:rPr>
        <w:t>и</w:t>
      </w:r>
      <w:r w:rsidR="002C7679" w:rsidRPr="003D2B2E">
        <w:rPr>
          <w:lang w:val="sr-Cyrl-BA"/>
        </w:rPr>
        <w:t>)</w:t>
      </w:r>
      <w:r w:rsidRPr="003D2B2E">
        <w:rPr>
          <w:lang w:val="sr-Cyrl-BA"/>
        </w:rPr>
        <w:t>.</w:t>
      </w:r>
      <w:r w:rsidR="00FC5E22" w:rsidRPr="003D2B2E">
        <w:rPr>
          <w:lang w:val="sr-Cyrl-BA"/>
        </w:rPr>
        <w:t xml:space="preserve"> </w:t>
      </w:r>
    </w:p>
    <w:p w14:paraId="2CBF35D4" w14:textId="77777777" w:rsidR="00C14EC1" w:rsidRPr="003D2B2E" w:rsidRDefault="00C14EC1" w:rsidP="00213B95">
      <w:pPr>
        <w:ind w:left="360"/>
        <w:jc w:val="both"/>
        <w:rPr>
          <w:b/>
          <w:lang w:val="sr-Cyrl-CS"/>
        </w:rPr>
      </w:pPr>
    </w:p>
    <w:p w14:paraId="3E80C555" w14:textId="77777777" w:rsidR="00DA4552" w:rsidRPr="003D2B2E" w:rsidRDefault="00DA4552" w:rsidP="00DA4552">
      <w:pPr>
        <w:jc w:val="both"/>
        <w:rPr>
          <w:b/>
          <w:i/>
          <w:lang w:val="sr-Latn-BA"/>
        </w:rPr>
      </w:pPr>
      <w:r w:rsidRPr="003D2B2E">
        <w:rPr>
          <w:b/>
          <w:i/>
          <w:lang w:val="ru-RU"/>
        </w:rPr>
        <w:t>Удружењ</w:t>
      </w:r>
      <w:r w:rsidRPr="003D2B2E">
        <w:rPr>
          <w:b/>
          <w:i/>
        </w:rPr>
        <w:t>e</w:t>
      </w:r>
      <w:r w:rsidRPr="003D2B2E">
        <w:rPr>
          <w:b/>
          <w:i/>
          <w:lang w:val="ru-RU"/>
        </w:rPr>
        <w:t xml:space="preserve"> грађевинарства </w:t>
      </w:r>
      <w:r w:rsidRPr="003D2B2E">
        <w:rPr>
          <w:b/>
          <w:i/>
          <w:lang w:val="sr-Cyrl-CS"/>
        </w:rPr>
        <w:t>и индустрије грађевинског материјала</w:t>
      </w:r>
    </w:p>
    <w:p w14:paraId="28D9D04E" w14:textId="520E86CC" w:rsidR="00063EF7" w:rsidRPr="003D2B2E" w:rsidRDefault="008A5493" w:rsidP="00063EF7">
      <w:pPr>
        <w:numPr>
          <w:ilvl w:val="0"/>
          <w:numId w:val="5"/>
        </w:numPr>
        <w:jc w:val="both"/>
        <w:rPr>
          <w:b/>
          <w:lang w:val="sr-Latn-BA"/>
        </w:rPr>
      </w:pPr>
      <w:r w:rsidRPr="003D2B2E">
        <w:rPr>
          <w:lang w:val="ru-RU"/>
        </w:rPr>
        <w:t>На тешко стање у грађевинарству</w:t>
      </w:r>
      <w:r w:rsidR="00063EF7" w:rsidRPr="003D2B2E">
        <w:rPr>
          <w:lang w:val="ru-RU"/>
        </w:rPr>
        <w:t xml:space="preserve"> к</w:t>
      </w:r>
      <w:r w:rsidR="00063EF7" w:rsidRPr="003D2B2E">
        <w:rPr>
          <w:lang w:val="sr-Cyrl-CS"/>
        </w:rPr>
        <w:t xml:space="preserve">онтинуирано је </w:t>
      </w:r>
      <w:r w:rsidR="00063EF7" w:rsidRPr="003D2B2E">
        <w:rPr>
          <w:lang w:val="ru-RU"/>
        </w:rPr>
        <w:t xml:space="preserve">указивано </w:t>
      </w:r>
      <w:r w:rsidRPr="003D2B2E">
        <w:rPr>
          <w:lang w:val="ru-RU"/>
        </w:rPr>
        <w:t xml:space="preserve">током године, </w:t>
      </w:r>
      <w:r w:rsidR="00063EF7" w:rsidRPr="003D2B2E">
        <w:rPr>
          <w:lang w:val="ru-RU"/>
        </w:rPr>
        <w:t xml:space="preserve">те су </w:t>
      </w:r>
      <w:r w:rsidRPr="003D2B2E">
        <w:rPr>
          <w:lang w:val="ru-RU"/>
        </w:rPr>
        <w:t xml:space="preserve">у циљу побољшања у овој области </w:t>
      </w:r>
      <w:r w:rsidR="00063EF7" w:rsidRPr="003D2B2E">
        <w:rPr>
          <w:lang w:val="ru-RU"/>
        </w:rPr>
        <w:t xml:space="preserve">предлагане мјере, а нарочито потенцирана потреба стварања услова за веће ангажовање домаће грађевинске оперативе и пројектантско-консултантских друштава на пословима који се финансирају из буџета (републичког и локалних заједница), као и довођење у равноправан положај страних и домаћих извођача у односу на законске обавезе (лиценце, запослени, порези и друго). </w:t>
      </w:r>
    </w:p>
    <w:p w14:paraId="47190831" w14:textId="77777777" w:rsidR="00063EF7" w:rsidRPr="003D2B2E" w:rsidRDefault="00063EF7" w:rsidP="00063EF7">
      <w:pPr>
        <w:numPr>
          <w:ilvl w:val="0"/>
          <w:numId w:val="5"/>
        </w:numPr>
        <w:jc w:val="both"/>
        <w:rPr>
          <w:b/>
          <w:lang w:val="sr-Latn-BA"/>
        </w:rPr>
      </w:pPr>
      <w:r w:rsidRPr="003D2B2E">
        <w:rPr>
          <w:lang w:val="ru-RU"/>
        </w:rPr>
        <w:t xml:space="preserve">Одржана је </w:t>
      </w:r>
      <w:r w:rsidRPr="003D2B2E">
        <w:rPr>
          <w:lang w:val="sr-Cyrl-BA"/>
        </w:rPr>
        <w:t>једна редовна сједница Скупштине Удружења, као и једна сједница Извршног одбора Удружења,</w:t>
      </w:r>
      <w:r w:rsidRPr="003D2B2E">
        <w:rPr>
          <w:lang w:val="ru-RU"/>
        </w:rPr>
        <w:t xml:space="preserve"> на којима је разматрана актуелна проблематика у пословању привредних друштава која послују у овом сектору. </w:t>
      </w:r>
    </w:p>
    <w:p w14:paraId="265C210F" w14:textId="1ACE887E" w:rsidR="00063EF7" w:rsidRPr="003D2B2E" w:rsidRDefault="00063EF7" w:rsidP="00063EF7">
      <w:pPr>
        <w:numPr>
          <w:ilvl w:val="0"/>
          <w:numId w:val="5"/>
        </w:numPr>
        <w:jc w:val="both"/>
        <w:rPr>
          <w:b/>
          <w:lang w:val="sr-Latn-BA"/>
        </w:rPr>
      </w:pPr>
      <w:r w:rsidRPr="003D2B2E">
        <w:rPr>
          <w:lang w:val="sr-Cyrl-BA"/>
        </w:rPr>
        <w:t xml:space="preserve">Конституисана је нова Скупштина </w:t>
      </w:r>
      <w:r w:rsidR="003473B9" w:rsidRPr="003D2B2E">
        <w:rPr>
          <w:lang w:val="sr-Cyrl-BA"/>
        </w:rPr>
        <w:t>У</w:t>
      </w:r>
      <w:r w:rsidRPr="003D2B2E">
        <w:rPr>
          <w:lang w:val="sr-Cyrl-BA"/>
        </w:rPr>
        <w:t>дружења на којој је за предсједника изабран Стојан Вујатовић, а за потпредсјед</w:t>
      </w:r>
      <w:r w:rsidR="003473B9" w:rsidRPr="003D2B2E">
        <w:rPr>
          <w:lang w:val="sr-Cyrl-BA"/>
        </w:rPr>
        <w:t xml:space="preserve">ника Александар Убипарип. </w:t>
      </w:r>
      <w:r w:rsidR="003473B9" w:rsidRPr="003D2B2E">
        <w:rPr>
          <w:lang w:val="sr-Cyrl-BA"/>
        </w:rPr>
        <w:lastRenderedPageBreak/>
        <w:t>Т</w:t>
      </w:r>
      <w:r w:rsidRPr="003D2B2E">
        <w:rPr>
          <w:lang w:val="sr-Cyrl-BA"/>
        </w:rPr>
        <w:t>акође</w:t>
      </w:r>
      <w:r w:rsidR="003473B9" w:rsidRPr="003D2B2E">
        <w:rPr>
          <w:lang w:val="sr-Cyrl-BA"/>
        </w:rPr>
        <w:t xml:space="preserve">, </w:t>
      </w:r>
      <w:r w:rsidRPr="003D2B2E">
        <w:rPr>
          <w:lang w:val="sr-Cyrl-BA"/>
        </w:rPr>
        <w:t xml:space="preserve">конституисан </w:t>
      </w:r>
      <w:r w:rsidR="003473B9" w:rsidRPr="003D2B2E">
        <w:rPr>
          <w:lang w:val="sr-Cyrl-BA"/>
        </w:rPr>
        <w:t xml:space="preserve">је </w:t>
      </w:r>
      <w:r w:rsidRPr="003D2B2E">
        <w:rPr>
          <w:lang w:val="sr-Cyrl-BA"/>
        </w:rPr>
        <w:t>и нови сазив И</w:t>
      </w:r>
      <w:r w:rsidR="003473B9" w:rsidRPr="003D2B2E">
        <w:rPr>
          <w:lang w:val="sr-Cyrl-BA"/>
        </w:rPr>
        <w:t>звршног одбора У</w:t>
      </w:r>
      <w:r w:rsidRPr="003D2B2E">
        <w:rPr>
          <w:lang w:val="sr-Cyrl-BA"/>
        </w:rPr>
        <w:t>дружења</w:t>
      </w:r>
      <w:r w:rsidR="003473B9" w:rsidRPr="003D2B2E">
        <w:rPr>
          <w:lang w:val="sr-Cyrl-BA"/>
        </w:rPr>
        <w:t xml:space="preserve">, те за </w:t>
      </w:r>
      <w:r w:rsidRPr="003D2B2E">
        <w:rPr>
          <w:lang w:val="sr-Cyrl-BA"/>
        </w:rPr>
        <w:t>предсједника изабран Бојан Ћосић</w:t>
      </w:r>
      <w:r w:rsidR="003473B9" w:rsidRPr="003D2B2E">
        <w:rPr>
          <w:lang w:val="sr-Cyrl-BA"/>
        </w:rPr>
        <w:t xml:space="preserve">, </w:t>
      </w:r>
      <w:r w:rsidRPr="003D2B2E">
        <w:rPr>
          <w:lang w:val="sr-Cyrl-BA"/>
        </w:rPr>
        <w:t>а за потпредсједника Никола Баштинац.</w:t>
      </w:r>
    </w:p>
    <w:p w14:paraId="376D0D73" w14:textId="77777777" w:rsidR="00063EF7" w:rsidRPr="003D2B2E" w:rsidRDefault="00063EF7" w:rsidP="00063EF7">
      <w:pPr>
        <w:numPr>
          <w:ilvl w:val="0"/>
          <w:numId w:val="5"/>
        </w:numPr>
        <w:tabs>
          <w:tab w:val="left" w:pos="652"/>
          <w:tab w:val="left" w:pos="1080"/>
        </w:tabs>
        <w:ind w:right="-81"/>
        <w:jc w:val="both"/>
        <w:rPr>
          <w:spacing w:val="-5"/>
          <w:lang w:val="ru-RU"/>
        </w:rPr>
      </w:pPr>
      <w:r w:rsidRPr="003D2B2E">
        <w:rPr>
          <w:spacing w:val="-5"/>
          <w:lang w:val="ru-RU"/>
        </w:rPr>
        <w:t xml:space="preserve">Представници Удружења наставили су интензивну сарадњу са Министарством за просторно уређење, грађевинарство и екологију </w:t>
      </w:r>
      <w:r w:rsidRPr="003D2B2E">
        <w:rPr>
          <w:spacing w:val="-5"/>
          <w:lang w:val="sr-Cyrl-CS"/>
        </w:rPr>
        <w:t>у циљу изналажења</w:t>
      </w:r>
      <w:r w:rsidRPr="003D2B2E">
        <w:rPr>
          <w:spacing w:val="-5"/>
          <w:lang w:val="sr-Latn-BA"/>
        </w:rPr>
        <w:t xml:space="preserve"> механиз</w:t>
      </w:r>
      <w:r w:rsidRPr="003D2B2E">
        <w:rPr>
          <w:spacing w:val="-5"/>
          <w:lang w:val="sr-Cyrl-CS"/>
        </w:rPr>
        <w:t>а</w:t>
      </w:r>
      <w:r w:rsidRPr="003D2B2E">
        <w:rPr>
          <w:spacing w:val="-5"/>
          <w:lang w:val="sr-Latn-BA"/>
        </w:rPr>
        <w:t>м</w:t>
      </w:r>
      <w:r w:rsidRPr="003D2B2E">
        <w:rPr>
          <w:spacing w:val="-5"/>
          <w:lang w:val="sr-Cyrl-CS"/>
        </w:rPr>
        <w:t>а</w:t>
      </w:r>
      <w:r w:rsidRPr="003D2B2E">
        <w:rPr>
          <w:spacing w:val="-5"/>
          <w:lang w:val="sr-Latn-BA"/>
        </w:rPr>
        <w:t xml:space="preserve"> за креирање </w:t>
      </w:r>
      <w:r w:rsidRPr="003D2B2E">
        <w:rPr>
          <w:spacing w:val="-5"/>
          <w:lang w:val="sr-Cyrl-CS"/>
        </w:rPr>
        <w:t>повољнијег</w:t>
      </w:r>
      <w:r w:rsidRPr="003D2B2E">
        <w:rPr>
          <w:spacing w:val="-5"/>
          <w:lang w:val="sr-Latn-BA"/>
        </w:rPr>
        <w:t xml:space="preserve"> привредног амбијента</w:t>
      </w:r>
      <w:r w:rsidRPr="003D2B2E">
        <w:rPr>
          <w:spacing w:val="-5"/>
          <w:lang w:val="sr-Cyrl-CS"/>
        </w:rPr>
        <w:t xml:space="preserve">, </w:t>
      </w:r>
      <w:r w:rsidRPr="003D2B2E">
        <w:rPr>
          <w:spacing w:val="-5"/>
          <w:lang w:val="sr-Latn-BA"/>
        </w:rPr>
        <w:t>као предуслова за</w:t>
      </w:r>
      <w:r w:rsidRPr="003D2B2E">
        <w:rPr>
          <w:spacing w:val="-5"/>
          <w:lang w:val="sr-Cyrl-CS"/>
        </w:rPr>
        <w:t xml:space="preserve"> излазак овог сектора из кризе изазване појавом пандемије, као и наглим скоковима цјена грађевинског материјала.</w:t>
      </w:r>
    </w:p>
    <w:p w14:paraId="6DA9B5D0" w14:textId="77777777" w:rsidR="00063EF7" w:rsidRPr="003D2B2E" w:rsidRDefault="00063EF7" w:rsidP="00063EF7">
      <w:pPr>
        <w:numPr>
          <w:ilvl w:val="0"/>
          <w:numId w:val="5"/>
        </w:numPr>
        <w:jc w:val="both"/>
        <w:rPr>
          <w:lang w:val="ru-RU"/>
        </w:rPr>
      </w:pPr>
      <w:r w:rsidRPr="003D2B2E">
        <w:rPr>
          <w:bCs/>
          <w:lang w:val="sr-Cyrl-CS"/>
        </w:rPr>
        <w:t>Активно учешће у припреми и доношењу законске регулативе,</w:t>
      </w:r>
      <w:r w:rsidRPr="003D2B2E">
        <w:rPr>
          <w:bCs/>
          <w:lang w:val="ru-RU"/>
        </w:rPr>
        <w:t xml:space="preserve"> кроз давање примједби, приједлога и сугестија, као и у а</w:t>
      </w:r>
      <w:r w:rsidRPr="003D2B2E">
        <w:rPr>
          <w:lang w:val="sr-Latn-CS"/>
        </w:rPr>
        <w:t>ктивности</w:t>
      </w:r>
      <w:r w:rsidRPr="003D2B2E">
        <w:rPr>
          <w:lang w:val="sr-Cyrl-CS"/>
        </w:rPr>
        <w:t xml:space="preserve">ма које су </w:t>
      </w:r>
      <w:r w:rsidRPr="003D2B2E">
        <w:rPr>
          <w:lang w:val="sr-Latn-CS"/>
        </w:rPr>
        <w:t>произашле из послова јавних овлаштења</w:t>
      </w:r>
      <w:r w:rsidRPr="003D2B2E">
        <w:rPr>
          <w:lang w:val="sr-Cyrl-CS"/>
        </w:rPr>
        <w:t xml:space="preserve"> (</w:t>
      </w:r>
      <w:r w:rsidRPr="003D2B2E">
        <w:rPr>
          <w:lang w:val="sr-Cyrl-BA"/>
        </w:rPr>
        <w:t>с</w:t>
      </w:r>
      <w:r w:rsidRPr="003D2B2E">
        <w:rPr>
          <w:lang w:val="ru-RU"/>
        </w:rPr>
        <w:t>агласности на склопљене уговоре</w:t>
      </w:r>
      <w:r w:rsidRPr="003D2B2E">
        <w:rPr>
          <w:lang w:val="sr-Latn-CS"/>
        </w:rPr>
        <w:t xml:space="preserve">, </w:t>
      </w:r>
      <w:r w:rsidRPr="003D2B2E">
        <w:rPr>
          <w:lang w:val="sr-Cyrl-CS"/>
        </w:rPr>
        <w:t>м</w:t>
      </w:r>
      <w:r w:rsidRPr="003D2B2E">
        <w:rPr>
          <w:lang w:val="ru-RU"/>
        </w:rPr>
        <w:t>ишљења</w:t>
      </w:r>
      <w:r w:rsidRPr="003D2B2E">
        <w:rPr>
          <w:lang w:val="sr-Latn-CS"/>
        </w:rPr>
        <w:t xml:space="preserve">, </w:t>
      </w:r>
      <w:r w:rsidRPr="003D2B2E">
        <w:rPr>
          <w:lang w:val="sr-Cyrl-BA"/>
        </w:rPr>
        <w:t>п</w:t>
      </w:r>
      <w:r w:rsidRPr="003D2B2E">
        <w:rPr>
          <w:lang w:val="ru-RU"/>
        </w:rPr>
        <w:t xml:space="preserve">отврде и </w:t>
      </w:r>
      <w:r w:rsidRPr="003D2B2E">
        <w:rPr>
          <w:lang w:val="sr-Cyrl-CS"/>
        </w:rPr>
        <w:t>о</w:t>
      </w:r>
      <w:r w:rsidRPr="003D2B2E">
        <w:rPr>
          <w:lang w:val="sr-Latn-CS"/>
        </w:rPr>
        <w:t>стале активности у складу са задацима и овлаштењима које има К</w:t>
      </w:r>
      <w:r w:rsidRPr="003D2B2E">
        <w:rPr>
          <w:lang w:val="sr-Cyrl-CS"/>
        </w:rPr>
        <w:t xml:space="preserve">омора </w:t>
      </w:r>
      <w:r w:rsidRPr="003D2B2E">
        <w:rPr>
          <w:lang w:val="sr-Latn-CS"/>
        </w:rPr>
        <w:t>РС</w:t>
      </w:r>
      <w:r w:rsidRPr="003D2B2E">
        <w:rPr>
          <w:lang w:val="sr-Cyrl-CS"/>
        </w:rPr>
        <w:t>).</w:t>
      </w:r>
    </w:p>
    <w:p w14:paraId="22B0DFE1" w14:textId="43E61E84" w:rsidR="00063EF7" w:rsidRPr="003D2B2E" w:rsidRDefault="00063EF7" w:rsidP="00063EF7">
      <w:pPr>
        <w:numPr>
          <w:ilvl w:val="0"/>
          <w:numId w:val="5"/>
        </w:numPr>
        <w:jc w:val="both"/>
        <w:rPr>
          <w:lang w:val="ru-RU"/>
        </w:rPr>
      </w:pPr>
      <w:r w:rsidRPr="003D2B2E">
        <w:rPr>
          <w:lang w:val="sr-Cyrl-CS"/>
        </w:rPr>
        <w:t>О</w:t>
      </w:r>
      <w:r w:rsidRPr="003D2B2E">
        <w:rPr>
          <w:lang w:val="sr-Cyrl-BA"/>
        </w:rPr>
        <w:t>држана је по једна сједница Групације геодета и Групације деташираних привредних друштава.</w:t>
      </w:r>
    </w:p>
    <w:p w14:paraId="49278298" w14:textId="7F1D9576" w:rsidR="00063EF7" w:rsidRPr="003D2B2E" w:rsidRDefault="00063EF7" w:rsidP="00063EF7">
      <w:pPr>
        <w:pStyle w:val="ListParagraph"/>
        <w:numPr>
          <w:ilvl w:val="0"/>
          <w:numId w:val="5"/>
        </w:numPr>
        <w:contextualSpacing/>
        <w:jc w:val="both"/>
        <w:rPr>
          <w:lang w:val="sr-Cyrl-BA"/>
        </w:rPr>
      </w:pPr>
      <w:r w:rsidRPr="003D2B2E">
        <w:rPr>
          <w:bCs/>
          <w:lang w:val="sr-Cyrl-CS"/>
        </w:rPr>
        <w:t>Комисија за деташмане ПК РС</w:t>
      </w:r>
      <w:r w:rsidR="002F3709" w:rsidRPr="003D2B2E">
        <w:rPr>
          <w:bCs/>
          <w:lang w:val="sr-Cyrl-CS"/>
        </w:rPr>
        <w:t>,</w:t>
      </w:r>
      <w:r w:rsidRPr="003D2B2E">
        <w:rPr>
          <w:bCs/>
          <w:lang w:val="sr-Cyrl-CS"/>
        </w:rPr>
        <w:t xml:space="preserve"> на сједници одржаној </w:t>
      </w:r>
      <w:r w:rsidRPr="003D2B2E">
        <w:rPr>
          <w:bCs/>
        </w:rPr>
        <w:t>03.09.2021</w:t>
      </w:r>
      <w:r w:rsidRPr="003D2B2E">
        <w:rPr>
          <w:bCs/>
          <w:lang w:val="sr-Cyrl-CS"/>
        </w:rPr>
        <w:t xml:space="preserve">. године донијела је Одлуку о расподјели Редовног контигента деташмана (529 дозвола) на </w:t>
      </w:r>
      <w:r w:rsidRPr="003D2B2E">
        <w:rPr>
          <w:bCs/>
          <w:lang w:val="sr-Latn-BA"/>
        </w:rPr>
        <w:t>31</w:t>
      </w:r>
      <w:r w:rsidRPr="003D2B2E">
        <w:rPr>
          <w:bCs/>
          <w:lang w:val="sr-Cyrl-CS"/>
        </w:rPr>
        <w:t xml:space="preserve"> привредн</w:t>
      </w:r>
      <w:r w:rsidRPr="003D2B2E">
        <w:rPr>
          <w:bCs/>
          <w:lang w:val="sr-Latn-BA"/>
        </w:rPr>
        <w:t>o</w:t>
      </w:r>
      <w:r w:rsidRPr="003D2B2E">
        <w:rPr>
          <w:bCs/>
          <w:lang w:val="sr-Cyrl-CS"/>
        </w:rPr>
        <w:t xml:space="preserve"> друштав</w:t>
      </w:r>
      <w:r w:rsidRPr="003D2B2E">
        <w:rPr>
          <w:bCs/>
          <w:lang w:val="sr-Latn-BA"/>
        </w:rPr>
        <w:t>o</w:t>
      </w:r>
      <w:r w:rsidRPr="003D2B2E">
        <w:rPr>
          <w:bCs/>
          <w:lang w:val="sr-Cyrl-CS"/>
        </w:rPr>
        <w:t>, од чега су 2</w:t>
      </w:r>
      <w:r w:rsidRPr="003D2B2E">
        <w:rPr>
          <w:bCs/>
          <w:lang w:val="sr-Latn-BA"/>
        </w:rPr>
        <w:t>3</w:t>
      </w:r>
      <w:r w:rsidRPr="003D2B2E">
        <w:rPr>
          <w:bCs/>
          <w:lang w:val="sr-Cyrl-CS"/>
        </w:rPr>
        <w:t xml:space="preserve"> корисници  деташмана из ранијег периода, </w:t>
      </w:r>
      <w:r w:rsidR="002F3709" w:rsidRPr="003D2B2E">
        <w:rPr>
          <w:bCs/>
          <w:lang w:val="sr-Cyrl-CS"/>
        </w:rPr>
        <w:t xml:space="preserve">док је </w:t>
      </w:r>
      <w:r w:rsidRPr="003D2B2E">
        <w:rPr>
          <w:bCs/>
          <w:lang w:val="sr-Latn-BA"/>
        </w:rPr>
        <w:t>9</w:t>
      </w:r>
      <w:r w:rsidRPr="003D2B2E">
        <w:rPr>
          <w:bCs/>
          <w:lang w:val="sr-Cyrl-CS"/>
        </w:rPr>
        <w:t xml:space="preserve"> новопријављен</w:t>
      </w:r>
      <w:r w:rsidR="002F3709" w:rsidRPr="003D2B2E">
        <w:rPr>
          <w:bCs/>
          <w:lang w:val="sr-Cyrl-CS"/>
        </w:rPr>
        <w:t>их</w:t>
      </w:r>
      <w:r w:rsidRPr="003D2B2E">
        <w:rPr>
          <w:bCs/>
          <w:lang w:val="sr-Cyrl-CS"/>
        </w:rPr>
        <w:t xml:space="preserve"> привредн</w:t>
      </w:r>
      <w:r w:rsidR="002F3709" w:rsidRPr="003D2B2E">
        <w:rPr>
          <w:bCs/>
          <w:lang w:val="sr-Cyrl-CS"/>
        </w:rPr>
        <w:t>их</w:t>
      </w:r>
      <w:r w:rsidRPr="003D2B2E">
        <w:rPr>
          <w:bCs/>
          <w:lang w:val="sr-Cyrl-CS"/>
        </w:rPr>
        <w:t xml:space="preserve"> друшт</w:t>
      </w:r>
      <w:r w:rsidR="002F3709" w:rsidRPr="003D2B2E">
        <w:rPr>
          <w:bCs/>
          <w:lang w:val="sr-Cyrl-CS"/>
        </w:rPr>
        <w:t>а</w:t>
      </w:r>
      <w:r w:rsidRPr="003D2B2E">
        <w:rPr>
          <w:bCs/>
          <w:lang w:val="sr-Cyrl-CS"/>
        </w:rPr>
        <w:t>ва. На истој сједници Комисија је усвојила</w:t>
      </w:r>
      <w:r w:rsidRPr="003D2B2E">
        <w:rPr>
          <w:bCs/>
          <w:lang w:val="sr-Cyrl-BA"/>
        </w:rPr>
        <w:t xml:space="preserve"> и</w:t>
      </w:r>
      <w:r w:rsidRPr="003D2B2E">
        <w:rPr>
          <w:bCs/>
          <w:lang w:val="sr-Cyrl-CS"/>
        </w:rPr>
        <w:t xml:space="preserve"> расподјелу Посебног дјела контигента</w:t>
      </w:r>
      <w:r w:rsidRPr="003D2B2E">
        <w:rPr>
          <w:bCs/>
          <w:lang w:val="sr-Cyrl-BA"/>
        </w:rPr>
        <w:t xml:space="preserve"> деташмана</w:t>
      </w:r>
      <w:r w:rsidRPr="003D2B2E">
        <w:rPr>
          <w:bCs/>
          <w:lang w:val="sr-Cyrl-CS"/>
        </w:rPr>
        <w:t xml:space="preserve"> који припада Републици Српској (</w:t>
      </w:r>
      <w:r w:rsidR="002F3709" w:rsidRPr="003D2B2E">
        <w:rPr>
          <w:bCs/>
          <w:lang w:val="sr-Cyrl-CS"/>
        </w:rPr>
        <w:t>1</w:t>
      </w:r>
      <w:r w:rsidRPr="003D2B2E">
        <w:rPr>
          <w:bCs/>
          <w:lang w:val="sr-Cyrl-CS"/>
        </w:rPr>
        <w:t>37 дозвола)</w:t>
      </w:r>
      <w:r w:rsidRPr="003D2B2E">
        <w:rPr>
          <w:bCs/>
          <w:lang w:val="sr-Cyrl-BA"/>
        </w:rPr>
        <w:t xml:space="preserve">, </w:t>
      </w:r>
      <w:r w:rsidRPr="003D2B2E">
        <w:rPr>
          <w:bCs/>
          <w:lang w:val="sr-Cyrl-CS"/>
        </w:rPr>
        <w:t xml:space="preserve">на конкурс се пријавило </w:t>
      </w:r>
      <w:r w:rsidRPr="003D2B2E">
        <w:rPr>
          <w:bCs/>
        </w:rPr>
        <w:t>11</w:t>
      </w:r>
      <w:r w:rsidRPr="003D2B2E">
        <w:rPr>
          <w:bCs/>
          <w:lang w:val="sr-Cyrl-CS"/>
        </w:rPr>
        <w:t xml:space="preserve"> привредних друштава</w:t>
      </w:r>
      <w:r w:rsidR="002F3709" w:rsidRPr="003D2B2E">
        <w:rPr>
          <w:bCs/>
          <w:lang w:val="sr-Cyrl-CS"/>
        </w:rPr>
        <w:t>. Д</w:t>
      </w:r>
      <w:r w:rsidRPr="003D2B2E">
        <w:rPr>
          <w:bCs/>
          <w:lang w:val="sr-Cyrl-CS"/>
        </w:rPr>
        <w:t xml:space="preserve">одјела је извршена на свих </w:t>
      </w:r>
      <w:r w:rsidRPr="003D2B2E">
        <w:rPr>
          <w:bCs/>
        </w:rPr>
        <w:t>11</w:t>
      </w:r>
      <w:r w:rsidRPr="003D2B2E">
        <w:rPr>
          <w:bCs/>
          <w:lang w:val="sr-Cyrl-CS"/>
        </w:rPr>
        <w:t xml:space="preserve"> привредних друштава</w:t>
      </w:r>
      <w:r w:rsidR="002F3709" w:rsidRPr="003D2B2E">
        <w:rPr>
          <w:bCs/>
          <w:lang w:val="sr-Cyrl-CS"/>
        </w:rPr>
        <w:t xml:space="preserve">, </w:t>
      </w:r>
      <w:r w:rsidRPr="003D2B2E">
        <w:rPr>
          <w:bCs/>
          <w:lang w:val="sr-Cyrl-CS"/>
        </w:rPr>
        <w:t xml:space="preserve">од чега је </w:t>
      </w:r>
      <w:r w:rsidRPr="003D2B2E">
        <w:rPr>
          <w:bCs/>
        </w:rPr>
        <w:t>9</w:t>
      </w:r>
      <w:r w:rsidRPr="003D2B2E">
        <w:rPr>
          <w:bCs/>
          <w:lang w:val="sr-Cyrl-CS"/>
        </w:rPr>
        <w:t xml:space="preserve"> привредних друштава који су корисници овог контигента из претходних година</w:t>
      </w:r>
      <w:r w:rsidR="002F3709" w:rsidRPr="003D2B2E">
        <w:rPr>
          <w:bCs/>
          <w:lang w:val="sr-Cyrl-CS"/>
        </w:rPr>
        <w:t xml:space="preserve">, </w:t>
      </w:r>
      <w:r w:rsidRPr="003D2B2E">
        <w:rPr>
          <w:bCs/>
          <w:lang w:val="sr-Cyrl-CS"/>
        </w:rPr>
        <w:t xml:space="preserve">а свих </w:t>
      </w:r>
      <w:r w:rsidRPr="003D2B2E">
        <w:rPr>
          <w:bCs/>
        </w:rPr>
        <w:t>9</w:t>
      </w:r>
      <w:r w:rsidRPr="003D2B2E">
        <w:rPr>
          <w:bCs/>
          <w:lang w:val="sr-Cyrl-CS"/>
        </w:rPr>
        <w:t xml:space="preserve"> конкурисали су и за Редовни дио контигента. </w:t>
      </w:r>
      <w:r w:rsidRPr="003D2B2E">
        <w:rPr>
          <w:lang w:val="sr-Cyrl-CS"/>
        </w:rPr>
        <w:t>Одлук</w:t>
      </w:r>
      <w:r w:rsidRPr="003D2B2E">
        <w:rPr>
          <w:lang w:val="sr-Cyrl-BA"/>
        </w:rPr>
        <w:t>а</w:t>
      </w:r>
      <w:r w:rsidRPr="003D2B2E">
        <w:rPr>
          <w:lang w:val="sr-Cyrl-CS"/>
        </w:rPr>
        <w:t xml:space="preserve"> о расподјели Редовног и Посебног контигента деташмана</w:t>
      </w:r>
      <w:r w:rsidRPr="003D2B2E">
        <w:rPr>
          <w:lang w:val="sr-Cyrl-BA"/>
        </w:rPr>
        <w:t xml:space="preserve"> је достављена свим учесницима Јавног конкурса са поуком о праву на приговор</w:t>
      </w:r>
      <w:r w:rsidR="003770B3" w:rsidRPr="003D2B2E">
        <w:rPr>
          <w:lang w:val="sr-Cyrl-BA"/>
        </w:rPr>
        <w:t>,</w:t>
      </w:r>
      <w:r w:rsidRPr="003D2B2E">
        <w:rPr>
          <w:lang w:val="sr-Cyrl-BA"/>
        </w:rPr>
        <w:t xml:space="preserve"> а како у остављеном року </w:t>
      </w:r>
      <w:r w:rsidRPr="003D2B2E">
        <w:rPr>
          <w:lang w:val="sr-Cyrl-CS"/>
        </w:rPr>
        <w:t>није било приговора, Комисија је Одлуку о расподјели деташмана за 202</w:t>
      </w:r>
      <w:r w:rsidRPr="003D2B2E">
        <w:rPr>
          <w:lang w:val="sr-Latn-BA"/>
        </w:rPr>
        <w:t>1</w:t>
      </w:r>
      <w:r w:rsidRPr="003D2B2E">
        <w:rPr>
          <w:lang w:val="sr-Cyrl-CS"/>
        </w:rPr>
        <w:t>/202</w:t>
      </w:r>
      <w:r w:rsidRPr="003D2B2E">
        <w:rPr>
          <w:lang w:val="sr-Latn-BA"/>
        </w:rPr>
        <w:t>2</w:t>
      </w:r>
      <w:r w:rsidRPr="003D2B2E">
        <w:rPr>
          <w:lang w:val="sr-Cyrl-CS"/>
        </w:rPr>
        <w:t xml:space="preserve">. деташманску годину доставила Спољнотрговинској комори БиХ која је касније исту прослиједила Министарству вањске трговине и економских односа БиХ. </w:t>
      </w:r>
    </w:p>
    <w:p w14:paraId="0BC9D332" w14:textId="09EA9704" w:rsidR="00063EF7" w:rsidRPr="003D2B2E" w:rsidRDefault="00063EF7" w:rsidP="00063EF7">
      <w:pPr>
        <w:numPr>
          <w:ilvl w:val="0"/>
          <w:numId w:val="5"/>
        </w:numPr>
        <w:jc w:val="both"/>
        <w:rPr>
          <w:rFonts w:cs="Times New Roman"/>
          <w:lang w:val="sr-Cyrl-BA" w:eastAsia="x-none"/>
        </w:rPr>
      </w:pPr>
      <w:r w:rsidRPr="003D2B2E">
        <w:rPr>
          <w:rFonts w:cs="Times New Roman"/>
          <w:lang w:val="sr-Cyrl-BA" w:eastAsia="x-none"/>
        </w:rPr>
        <w:t>ПКРС је</w:t>
      </w:r>
      <w:r w:rsidR="00CD4747" w:rsidRPr="003D2B2E">
        <w:rPr>
          <w:rFonts w:cs="Times New Roman"/>
          <w:lang w:val="sr-Cyrl-BA" w:eastAsia="x-none"/>
        </w:rPr>
        <w:t>,</w:t>
      </w:r>
      <w:r w:rsidRPr="003D2B2E">
        <w:rPr>
          <w:rFonts w:cs="Times New Roman"/>
          <w:lang w:val="sr-Cyrl-BA" w:eastAsia="x-none"/>
        </w:rPr>
        <w:t xml:space="preserve"> у више наврата</w:t>
      </w:r>
      <w:r w:rsidR="00CD4747" w:rsidRPr="003D2B2E">
        <w:rPr>
          <w:rFonts w:cs="Times New Roman"/>
          <w:lang w:val="sr-Cyrl-BA" w:eastAsia="x-none"/>
        </w:rPr>
        <w:t>,</w:t>
      </w:r>
      <w:r w:rsidRPr="003D2B2E">
        <w:rPr>
          <w:rFonts w:cs="Times New Roman"/>
          <w:lang w:val="sr-Cyrl-BA" w:eastAsia="x-none"/>
        </w:rPr>
        <w:t xml:space="preserve"> имала састанке са представницима релевантних институција у вези са проблемом заказивања термина за издавање виза за деташиране раднике у Амбасади СР Њемачке.</w:t>
      </w:r>
    </w:p>
    <w:p w14:paraId="58B7CDB3" w14:textId="07B03B6A" w:rsidR="00063EF7" w:rsidRPr="003D2B2E" w:rsidRDefault="00063EF7" w:rsidP="00063EF7">
      <w:pPr>
        <w:numPr>
          <w:ilvl w:val="0"/>
          <w:numId w:val="6"/>
        </w:numPr>
        <w:jc w:val="both"/>
        <w:rPr>
          <w:lang w:val="ru-RU"/>
        </w:rPr>
      </w:pPr>
      <w:r w:rsidRPr="003D2B2E">
        <w:rPr>
          <w:lang w:val="ru-RU"/>
        </w:rPr>
        <w:t xml:space="preserve">Остале активности Удружења грађевинарства и ИГМ, обухватају учешће у конференцији </w:t>
      </w:r>
      <w:r w:rsidRPr="003D2B2E">
        <w:rPr>
          <w:lang w:val="sr-Cyrl-CS"/>
        </w:rPr>
        <w:t>„</w:t>
      </w:r>
      <w:r w:rsidRPr="003D2B2E">
        <w:rPr>
          <w:lang w:val="ru-RU"/>
        </w:rPr>
        <w:t>Унапређење ЕЕ у локалним заједницама</w:t>
      </w:r>
      <w:r w:rsidRPr="003D2B2E">
        <w:rPr>
          <w:lang w:val="sr-Cyrl-CS"/>
        </w:rPr>
        <w:t xml:space="preserve">“, те </w:t>
      </w:r>
      <w:r w:rsidRPr="003D2B2E">
        <w:rPr>
          <w:lang w:val="ru-RU"/>
        </w:rPr>
        <w:t>учешће у раду Комисије за вредновање иноваторских радова.</w:t>
      </w:r>
    </w:p>
    <w:p w14:paraId="1E5B3022" w14:textId="77777777" w:rsidR="00063EF7" w:rsidRPr="003D2B2E" w:rsidRDefault="00063EF7" w:rsidP="00063EF7">
      <w:pPr>
        <w:numPr>
          <w:ilvl w:val="0"/>
          <w:numId w:val="6"/>
        </w:numPr>
        <w:jc w:val="both"/>
        <w:rPr>
          <w:lang w:val="ru-RU"/>
        </w:rPr>
      </w:pPr>
      <w:r w:rsidRPr="003D2B2E">
        <w:rPr>
          <w:lang w:val="ru-RU"/>
        </w:rPr>
        <w:t>Активности Удружења које нису одржане због околности изазваних појавом вируса корона:</w:t>
      </w:r>
    </w:p>
    <w:p w14:paraId="2B52559B" w14:textId="77777777" w:rsidR="00063EF7" w:rsidRPr="003D2B2E" w:rsidRDefault="00063EF7" w:rsidP="00063EF7">
      <w:pPr>
        <w:numPr>
          <w:ilvl w:val="0"/>
          <w:numId w:val="35"/>
        </w:numPr>
        <w:jc w:val="both"/>
        <w:rPr>
          <w:lang w:val="sr-Cyrl-BA"/>
        </w:rPr>
      </w:pPr>
      <w:r w:rsidRPr="003D2B2E">
        <w:rPr>
          <w:bCs/>
          <w:lang w:val="sr-Cyrl-CS"/>
        </w:rPr>
        <w:t>Учешће у привредним мисијама и сајмовима грађевинарства као што су „ГРАМЕС 202</w:t>
      </w:r>
      <w:r w:rsidRPr="003D2B2E">
        <w:rPr>
          <w:bCs/>
          <w:lang w:val="sr-Latn-BA"/>
        </w:rPr>
        <w:t>1</w:t>
      </w:r>
      <w:r w:rsidRPr="003D2B2E">
        <w:rPr>
          <w:bCs/>
          <w:lang w:val="sr-Cyrl-CS"/>
        </w:rPr>
        <w:t>“, Сајам инвестиција Бања Лука 202</w:t>
      </w:r>
      <w:r w:rsidRPr="003D2B2E">
        <w:rPr>
          <w:bCs/>
          <w:lang w:val="sr-Latn-BA"/>
        </w:rPr>
        <w:t>1</w:t>
      </w:r>
      <w:r w:rsidRPr="003D2B2E">
        <w:rPr>
          <w:bCs/>
          <w:lang w:val="sr-Cyrl-CS"/>
        </w:rPr>
        <w:t>, Сајам грађевинарства у Будви 202</w:t>
      </w:r>
      <w:r w:rsidRPr="003D2B2E">
        <w:rPr>
          <w:bCs/>
          <w:lang w:val="sr-Latn-BA"/>
        </w:rPr>
        <w:t>1</w:t>
      </w:r>
      <w:r w:rsidRPr="003D2B2E">
        <w:rPr>
          <w:bCs/>
          <w:lang w:val="sr-Cyrl-CS"/>
        </w:rPr>
        <w:t>.</w:t>
      </w:r>
      <w:r w:rsidRPr="003D2B2E">
        <w:rPr>
          <w:lang w:val="sr-Cyrl-BA"/>
        </w:rPr>
        <w:t xml:space="preserve"> </w:t>
      </w:r>
    </w:p>
    <w:p w14:paraId="10AAD934" w14:textId="0EE40583" w:rsidR="00063EF7" w:rsidRPr="003D2B2E" w:rsidRDefault="00063EF7" w:rsidP="00063EF7">
      <w:pPr>
        <w:numPr>
          <w:ilvl w:val="0"/>
          <w:numId w:val="7"/>
        </w:numPr>
        <w:tabs>
          <w:tab w:val="num" w:pos="720"/>
        </w:tabs>
        <w:ind w:left="1080"/>
        <w:jc w:val="both"/>
        <w:rPr>
          <w:lang w:val="ru-RU"/>
        </w:rPr>
      </w:pPr>
      <w:r w:rsidRPr="003D2B2E">
        <w:rPr>
          <w:lang w:val="sr-Cyrl-BA"/>
        </w:rPr>
        <w:t>Планирана посјета руководства Коморе деташираним привредним друштвима у СР Њемачкој</w:t>
      </w:r>
      <w:r w:rsidR="00CD4747" w:rsidRPr="003D2B2E">
        <w:rPr>
          <w:lang w:val="sr-Cyrl-BA"/>
        </w:rPr>
        <w:t>.</w:t>
      </w:r>
    </w:p>
    <w:p w14:paraId="055B54B8" w14:textId="067B67F9" w:rsidR="00063EF7" w:rsidRPr="003D2B2E" w:rsidRDefault="00063EF7" w:rsidP="00063EF7">
      <w:pPr>
        <w:numPr>
          <w:ilvl w:val="0"/>
          <w:numId w:val="7"/>
        </w:numPr>
        <w:tabs>
          <w:tab w:val="num" w:pos="720"/>
        </w:tabs>
        <w:ind w:left="1080"/>
        <w:jc w:val="both"/>
        <w:rPr>
          <w:lang w:val="ru-RU"/>
        </w:rPr>
      </w:pPr>
      <w:r w:rsidRPr="003D2B2E">
        <w:rPr>
          <w:bCs/>
          <w:lang w:val="sr-Cyrl-BA"/>
        </w:rPr>
        <w:t>Активности везане за рад Организационог одбора СТЕП ГРАД 202</w:t>
      </w:r>
      <w:r w:rsidRPr="003D2B2E">
        <w:rPr>
          <w:bCs/>
          <w:lang w:val="sr-Latn-BA"/>
        </w:rPr>
        <w:t>1</w:t>
      </w:r>
      <w:r w:rsidRPr="003D2B2E">
        <w:rPr>
          <w:bCs/>
          <w:lang w:val="sr-Cyrl-BA"/>
        </w:rPr>
        <w:t>.</w:t>
      </w:r>
      <w:r w:rsidRPr="003D2B2E">
        <w:rPr>
          <w:lang w:val="ru-RU"/>
        </w:rPr>
        <w:t xml:space="preserve"> и Удружења за земљотресно инжењерство Републике Српске – ЗИРС</w:t>
      </w:r>
      <w:r w:rsidR="00CD4747" w:rsidRPr="003D2B2E">
        <w:rPr>
          <w:lang w:val="ru-RU"/>
        </w:rPr>
        <w:t>.</w:t>
      </w:r>
    </w:p>
    <w:p w14:paraId="1BCDCC7F" w14:textId="475065F1" w:rsidR="00063EF7" w:rsidRPr="003D2B2E" w:rsidRDefault="00063EF7" w:rsidP="00063EF7">
      <w:pPr>
        <w:numPr>
          <w:ilvl w:val="0"/>
          <w:numId w:val="7"/>
        </w:numPr>
        <w:tabs>
          <w:tab w:val="num" w:pos="720"/>
        </w:tabs>
        <w:ind w:left="1080"/>
        <w:jc w:val="both"/>
        <w:rPr>
          <w:lang w:val="ru-RU"/>
        </w:rPr>
      </w:pPr>
      <w:r w:rsidRPr="003D2B2E">
        <w:rPr>
          <w:lang w:val="ru-RU"/>
        </w:rPr>
        <w:t xml:space="preserve">Стручни скупови у вези са </w:t>
      </w:r>
      <w:r w:rsidRPr="003D2B2E">
        <w:rPr>
          <w:lang w:val="sr-Cyrl-BA"/>
        </w:rPr>
        <w:t>е</w:t>
      </w:r>
      <w:r w:rsidRPr="003D2B2E">
        <w:rPr>
          <w:lang w:val="ru-RU"/>
        </w:rPr>
        <w:t xml:space="preserve">нергетски ефикасном градњом и </w:t>
      </w:r>
      <w:r w:rsidRPr="003D2B2E">
        <w:rPr>
          <w:lang w:val="sr-Cyrl-BA"/>
        </w:rPr>
        <w:t>м</w:t>
      </w:r>
      <w:r w:rsidRPr="003D2B2E">
        <w:rPr>
          <w:lang w:val="ru-RU"/>
        </w:rPr>
        <w:t>одерним становањем</w:t>
      </w:r>
      <w:r w:rsidR="00CD4747" w:rsidRPr="003D2B2E">
        <w:rPr>
          <w:lang w:val="ru-RU"/>
        </w:rPr>
        <w:t>.</w:t>
      </w:r>
      <w:r w:rsidRPr="003D2B2E">
        <w:rPr>
          <w:bCs/>
          <w:lang w:val="sr-Cyrl-BA"/>
        </w:rPr>
        <w:t xml:space="preserve"> </w:t>
      </w:r>
    </w:p>
    <w:p w14:paraId="412AD9B6" w14:textId="77777777" w:rsidR="00063EF7" w:rsidRPr="003D2B2E" w:rsidRDefault="00063EF7" w:rsidP="00063EF7">
      <w:pPr>
        <w:numPr>
          <w:ilvl w:val="0"/>
          <w:numId w:val="7"/>
        </w:numPr>
        <w:tabs>
          <w:tab w:val="num" w:pos="720"/>
        </w:tabs>
        <w:ind w:left="1080"/>
        <w:jc w:val="both"/>
        <w:rPr>
          <w:lang w:val="ru-RU"/>
        </w:rPr>
      </w:pPr>
      <w:r w:rsidRPr="003D2B2E">
        <w:rPr>
          <w:lang w:val="ru-RU"/>
        </w:rPr>
        <w:t xml:space="preserve">Организација научно-стручног скупа </w:t>
      </w:r>
      <w:r w:rsidRPr="003D2B2E">
        <w:rPr>
          <w:lang w:val="sr-Cyrl-BA"/>
        </w:rPr>
        <w:t>„</w:t>
      </w:r>
      <w:r w:rsidRPr="003D2B2E">
        <w:rPr>
          <w:lang w:val="ru-RU"/>
        </w:rPr>
        <w:t>Савремена теорија и пракса у градитељству</w:t>
      </w:r>
      <w:r w:rsidRPr="003D2B2E">
        <w:rPr>
          <w:lang w:val="sr-Cyrl-BA"/>
        </w:rPr>
        <w:t xml:space="preserve">“ </w:t>
      </w:r>
      <w:r w:rsidRPr="003D2B2E">
        <w:rPr>
          <w:lang w:val="ru-RU"/>
        </w:rPr>
        <w:t xml:space="preserve">(као суорганизатор). </w:t>
      </w:r>
    </w:p>
    <w:p w14:paraId="7A0F4D1A" w14:textId="77777777" w:rsidR="00CD4747" w:rsidRPr="003D2B2E" w:rsidRDefault="00063EF7" w:rsidP="00063EF7">
      <w:pPr>
        <w:numPr>
          <w:ilvl w:val="0"/>
          <w:numId w:val="7"/>
        </w:numPr>
        <w:tabs>
          <w:tab w:val="num" w:pos="720"/>
        </w:tabs>
        <w:jc w:val="both"/>
        <w:rPr>
          <w:lang w:val="ru-RU"/>
        </w:rPr>
      </w:pPr>
      <w:r w:rsidRPr="003D2B2E">
        <w:rPr>
          <w:lang w:val="ru-RU"/>
        </w:rPr>
        <w:t>Рад у тијелу за непристрасност и равнотежу интерес</w:t>
      </w:r>
      <w:r w:rsidR="00CD4747" w:rsidRPr="003D2B2E">
        <w:rPr>
          <w:lang w:val="ru-RU"/>
        </w:rPr>
        <w:t>а.</w:t>
      </w:r>
    </w:p>
    <w:p w14:paraId="207D5516" w14:textId="08654992" w:rsidR="00063EF7" w:rsidRPr="003D2B2E" w:rsidRDefault="00063EF7" w:rsidP="00063EF7">
      <w:pPr>
        <w:numPr>
          <w:ilvl w:val="0"/>
          <w:numId w:val="7"/>
        </w:numPr>
        <w:tabs>
          <w:tab w:val="num" w:pos="720"/>
        </w:tabs>
        <w:jc w:val="both"/>
        <w:rPr>
          <w:lang w:val="ru-RU"/>
        </w:rPr>
      </w:pPr>
      <w:r w:rsidRPr="003D2B2E">
        <w:rPr>
          <w:lang w:val="ru-RU"/>
        </w:rPr>
        <w:t xml:space="preserve">Учешће на четвртом Енергетском самиту у БиХ </w:t>
      </w:r>
      <w:r w:rsidRPr="003D2B2E">
        <w:rPr>
          <w:lang w:val="sr-Cyrl-CS"/>
        </w:rPr>
        <w:t>„</w:t>
      </w:r>
      <w:r w:rsidRPr="003D2B2E">
        <w:rPr>
          <w:lang w:val="ru-RU"/>
        </w:rPr>
        <w:t>Подстицаји ЕЕ у БиХ</w:t>
      </w:r>
      <w:r w:rsidRPr="003D2B2E">
        <w:rPr>
          <w:lang w:val="sr-Cyrl-CS"/>
        </w:rPr>
        <w:t>“.</w:t>
      </w:r>
    </w:p>
    <w:p w14:paraId="2E53FAE1" w14:textId="77777777" w:rsidR="00C50B42" w:rsidRPr="003D2B2E" w:rsidRDefault="00C50B42" w:rsidP="00393DC1">
      <w:pPr>
        <w:jc w:val="both"/>
        <w:rPr>
          <w:b/>
          <w:bCs/>
          <w:i/>
          <w:lang w:val="sr-Cyrl-BA"/>
        </w:rPr>
      </w:pPr>
    </w:p>
    <w:p w14:paraId="5753D3D4" w14:textId="77777777" w:rsidR="00393DC1" w:rsidRPr="003D2B2E" w:rsidRDefault="00393DC1" w:rsidP="00393DC1">
      <w:pPr>
        <w:jc w:val="both"/>
        <w:rPr>
          <w:b/>
          <w:bCs/>
          <w:i/>
          <w:lang w:val="sr-Cyrl-CS"/>
        </w:rPr>
      </w:pPr>
      <w:r w:rsidRPr="003D2B2E">
        <w:rPr>
          <w:b/>
          <w:bCs/>
          <w:i/>
          <w:lang w:val="sr-Latn-CS"/>
        </w:rPr>
        <w:lastRenderedPageBreak/>
        <w:t xml:space="preserve">Удружењe </w:t>
      </w:r>
      <w:r w:rsidRPr="003D2B2E">
        <w:rPr>
          <w:b/>
          <w:bCs/>
          <w:i/>
          <w:lang w:val="sr-Cyrl-CS"/>
        </w:rPr>
        <w:t>саобраћаја и веза</w:t>
      </w:r>
    </w:p>
    <w:p w14:paraId="673E53E7" w14:textId="77777777" w:rsidR="00A53642" w:rsidRPr="003D2B2E" w:rsidRDefault="0042711D" w:rsidP="00961120">
      <w:pPr>
        <w:numPr>
          <w:ilvl w:val="0"/>
          <w:numId w:val="26"/>
        </w:numPr>
        <w:tabs>
          <w:tab w:val="num" w:pos="360"/>
        </w:tabs>
        <w:ind w:left="360"/>
        <w:jc w:val="both"/>
        <w:rPr>
          <w:lang w:val="sr-Cyrl-BA"/>
        </w:rPr>
      </w:pPr>
      <w:r w:rsidRPr="003D2B2E">
        <w:rPr>
          <w:lang w:val="sr-Cyrl-BA"/>
        </w:rPr>
        <w:t xml:space="preserve">Активности у креирању регулативе, </w:t>
      </w:r>
      <w:r w:rsidRPr="003D2B2E">
        <w:rPr>
          <w:bCs/>
          <w:lang w:val="ru-RU"/>
        </w:rPr>
        <w:t>давање примједб</w:t>
      </w:r>
      <w:r w:rsidRPr="003D2B2E">
        <w:rPr>
          <w:bCs/>
          <w:lang w:val="sr-Cyrl-BA"/>
        </w:rPr>
        <w:t>и</w:t>
      </w:r>
      <w:r w:rsidRPr="003D2B2E">
        <w:rPr>
          <w:bCs/>
          <w:lang w:val="ru-RU"/>
        </w:rPr>
        <w:t>, приједлог</w:t>
      </w:r>
      <w:r w:rsidRPr="003D2B2E">
        <w:rPr>
          <w:bCs/>
          <w:lang w:val="sr-Cyrl-BA"/>
        </w:rPr>
        <w:t>а</w:t>
      </w:r>
      <w:r w:rsidRPr="003D2B2E">
        <w:rPr>
          <w:bCs/>
          <w:lang w:val="ru-RU"/>
        </w:rPr>
        <w:t xml:space="preserve"> и сугестиј</w:t>
      </w:r>
      <w:r w:rsidRPr="003D2B2E">
        <w:rPr>
          <w:bCs/>
          <w:lang w:val="sr-Cyrl-BA"/>
        </w:rPr>
        <w:t>а</w:t>
      </w:r>
      <w:r w:rsidRPr="003D2B2E">
        <w:rPr>
          <w:lang w:val="sr-Cyrl-BA"/>
        </w:rPr>
        <w:t xml:space="preserve"> из области саобраћаја, </w:t>
      </w:r>
      <w:r w:rsidRPr="003D2B2E">
        <w:rPr>
          <w:bCs/>
          <w:lang w:val="sr-Cyrl-BA"/>
        </w:rPr>
        <w:t>те учешће у</w:t>
      </w:r>
      <w:r w:rsidRPr="003D2B2E">
        <w:rPr>
          <w:bCs/>
          <w:lang w:val="sr-Cyrl-CS"/>
        </w:rPr>
        <w:t xml:space="preserve"> радним састанцима,</w:t>
      </w:r>
      <w:r w:rsidRPr="003D2B2E">
        <w:rPr>
          <w:bCs/>
          <w:lang w:val="sr-Cyrl-BA"/>
        </w:rPr>
        <w:t xml:space="preserve"> научно-стручним скуповима и сличним догађајима и активностима,</w:t>
      </w:r>
      <w:r w:rsidRPr="003D2B2E">
        <w:rPr>
          <w:lang w:val="sr-Cyrl-BA"/>
        </w:rPr>
        <w:t xml:space="preserve"> заједно са представницима Министарства саобраћаја и веза Републике Српске</w:t>
      </w:r>
      <w:r w:rsidR="00A53642" w:rsidRPr="003D2B2E">
        <w:rPr>
          <w:lang w:val="sr-Cyrl-BA"/>
        </w:rPr>
        <w:t>.</w:t>
      </w:r>
      <w:r w:rsidRPr="003D2B2E">
        <w:rPr>
          <w:rStyle w:val="FootnoteReference"/>
          <w:vertAlign w:val="superscript"/>
          <w:lang w:val="sr-Cyrl-BA"/>
        </w:rPr>
        <w:footnoteReference w:id="19"/>
      </w:r>
      <w:r w:rsidRPr="003D2B2E">
        <w:rPr>
          <w:lang w:val="sr-Cyrl-BA"/>
        </w:rPr>
        <w:t xml:space="preserve"> </w:t>
      </w:r>
    </w:p>
    <w:p w14:paraId="32ADE343" w14:textId="0AC36210" w:rsidR="00A53642" w:rsidRPr="003D2B2E" w:rsidRDefault="0042711D" w:rsidP="00961120">
      <w:pPr>
        <w:numPr>
          <w:ilvl w:val="0"/>
          <w:numId w:val="26"/>
        </w:numPr>
        <w:tabs>
          <w:tab w:val="num" w:pos="360"/>
        </w:tabs>
        <w:ind w:left="360"/>
        <w:jc w:val="both"/>
        <w:rPr>
          <w:lang w:val="sr-Cyrl-BA"/>
        </w:rPr>
      </w:pPr>
      <w:r w:rsidRPr="003D2B2E">
        <w:rPr>
          <w:bCs/>
          <w:lang w:val="sr-Cyrl-BA"/>
        </w:rPr>
        <w:t>У сарадњи са Министарством саобраћаја и веза РС, тј. Владом Републике Српске, и током извјештајне године, настављене су активности на обезбјеђивању финансијске помоћи превозницима који об</w:t>
      </w:r>
      <w:r w:rsidR="00A53642" w:rsidRPr="003D2B2E">
        <w:rPr>
          <w:bCs/>
          <w:lang w:val="sr-Cyrl-BA"/>
        </w:rPr>
        <w:t>а</w:t>
      </w:r>
      <w:r w:rsidRPr="003D2B2E">
        <w:rPr>
          <w:bCs/>
          <w:lang w:val="sr-Cyrl-BA"/>
        </w:rPr>
        <w:t xml:space="preserve">вљају друмски превоз путника, а с циљем санирања штете изазване појавом вируса корона. </w:t>
      </w:r>
      <w:r w:rsidR="00A53642" w:rsidRPr="003D2B2E">
        <w:rPr>
          <w:bCs/>
          <w:lang w:val="sr-Cyrl-BA"/>
        </w:rPr>
        <w:t>З</w:t>
      </w:r>
      <w:r w:rsidR="00A53642" w:rsidRPr="003D2B2E">
        <w:t>а период јануар - април 2021. године донесена је Уредба о поступку додјеле средстава привредним субјектима у области превоза лица у друмском саобраћају за санирање посљедица пандемије вируса корона („Службени гласник Р</w:t>
      </w:r>
      <w:r w:rsidR="00A53642" w:rsidRPr="003D2B2E">
        <w:rPr>
          <w:lang w:val="sr-Cyrl-BA"/>
        </w:rPr>
        <w:t>С</w:t>
      </w:r>
      <w:r w:rsidR="00A53642" w:rsidRPr="003D2B2E">
        <w:t>“</w:t>
      </w:r>
      <w:r w:rsidR="00A53642" w:rsidRPr="003D2B2E">
        <w:rPr>
          <w:lang w:val="sr-Cyrl-BA"/>
        </w:rPr>
        <w:t>,</w:t>
      </w:r>
      <w:r w:rsidR="00A53642" w:rsidRPr="003D2B2E">
        <w:t xml:space="preserve"> број 48/21)</w:t>
      </w:r>
      <w:r w:rsidR="00A53642" w:rsidRPr="003D2B2E">
        <w:rPr>
          <w:lang w:val="sr-Cyrl-BA"/>
        </w:rPr>
        <w:t xml:space="preserve">, те је за одржавање </w:t>
      </w:r>
      <w:r w:rsidR="00A53642" w:rsidRPr="003D2B2E">
        <w:t xml:space="preserve">ликвидности </w:t>
      </w:r>
      <w:r w:rsidR="00A53642" w:rsidRPr="003D2B2E">
        <w:rPr>
          <w:lang w:val="sr-Cyrl-BA"/>
        </w:rPr>
        <w:t xml:space="preserve">за </w:t>
      </w:r>
      <w:r w:rsidR="00A53642" w:rsidRPr="003D2B2E">
        <w:t>78 привредн</w:t>
      </w:r>
      <w:r w:rsidR="00A53642" w:rsidRPr="003D2B2E">
        <w:rPr>
          <w:lang w:val="sr-Cyrl-BA"/>
        </w:rPr>
        <w:t>их</w:t>
      </w:r>
      <w:r w:rsidR="00A53642" w:rsidRPr="003D2B2E">
        <w:t xml:space="preserve"> субјек</w:t>
      </w:r>
      <w:r w:rsidR="00A53642" w:rsidRPr="003D2B2E">
        <w:rPr>
          <w:lang w:val="sr-Cyrl-BA"/>
        </w:rPr>
        <w:t>а</w:t>
      </w:r>
      <w:r w:rsidR="00A53642" w:rsidRPr="003D2B2E">
        <w:t>та</w:t>
      </w:r>
      <w:r w:rsidR="00A53642" w:rsidRPr="003D2B2E">
        <w:rPr>
          <w:lang w:val="sr-Cyrl-BA"/>
        </w:rPr>
        <w:t xml:space="preserve">, </w:t>
      </w:r>
      <w:r w:rsidR="00A53642" w:rsidRPr="003D2B2E">
        <w:t>за</w:t>
      </w:r>
      <w:r w:rsidR="00A53642" w:rsidRPr="003D2B2E">
        <w:rPr>
          <w:lang w:val="sr-Cyrl-BA"/>
        </w:rPr>
        <w:t xml:space="preserve"> овај период,</w:t>
      </w:r>
      <w:r w:rsidR="00A53642" w:rsidRPr="003D2B2E">
        <w:t xml:space="preserve"> </w:t>
      </w:r>
      <w:r w:rsidR="00A53642" w:rsidRPr="003D2B2E">
        <w:rPr>
          <w:lang w:val="sr-Cyrl-BA"/>
        </w:rPr>
        <w:t xml:space="preserve">укупно извојено </w:t>
      </w:r>
      <w:r w:rsidR="00A53642" w:rsidRPr="003D2B2E">
        <w:t>1.493.801,29</w:t>
      </w:r>
      <w:r w:rsidR="00A53642" w:rsidRPr="003D2B2E">
        <w:rPr>
          <w:lang w:val="sr-Cyrl-BA"/>
        </w:rPr>
        <w:t xml:space="preserve"> </w:t>
      </w:r>
      <w:r w:rsidR="00A53642" w:rsidRPr="003D2B2E">
        <w:t>KM</w:t>
      </w:r>
      <w:r w:rsidR="00A53642" w:rsidRPr="003D2B2E">
        <w:rPr>
          <w:lang w:val="sr-Cyrl-BA"/>
        </w:rPr>
        <w:t xml:space="preserve">, док је у ранијем периоду (март – децембар 2020. године), у ове сврхе издвојено </w:t>
      </w:r>
      <w:r w:rsidR="00A53642" w:rsidRPr="003D2B2E">
        <w:t>5.952.925,22</w:t>
      </w:r>
      <w:r w:rsidR="00A53642" w:rsidRPr="003D2B2E">
        <w:rPr>
          <w:lang w:val="sr-Cyrl-BA"/>
        </w:rPr>
        <w:t xml:space="preserve"> </w:t>
      </w:r>
      <w:r w:rsidR="00A53642" w:rsidRPr="003D2B2E">
        <w:t>КМ</w:t>
      </w:r>
      <w:r w:rsidR="00A53642" w:rsidRPr="003D2B2E">
        <w:rPr>
          <w:lang w:val="sr-Cyrl-BA"/>
        </w:rPr>
        <w:t xml:space="preserve">, што укупно износи 7.446726,51 КМ. </w:t>
      </w:r>
      <w:r w:rsidR="00A53642" w:rsidRPr="003D2B2E">
        <w:rPr>
          <w:bCs/>
          <w:lang w:val="sr-Cyrl-BA"/>
        </w:rPr>
        <w:t>На захтјев Скупштине Удружења саобраћаја и веза Привредне коморе Републике Српске, а у комуникацији са Министарством саобраћаја и веза Републике Српске, Влада Републике Српске је објавила Уредбу о поступку додјеле средстава привредним субјектима у области превоза лица у друмском саобраћају за санирање финансијског губитка због посљедица пандемије вируса корона од маја – јула 2021. године („Службени гласник РС“, број 108), а након што се обраде захтјеви превозника, биће познат и одобрени износ средстава.</w:t>
      </w:r>
    </w:p>
    <w:p w14:paraId="2526BA49" w14:textId="43C68A21" w:rsidR="0042711D" w:rsidRPr="003D2B2E" w:rsidRDefault="0042711D" w:rsidP="00961120">
      <w:pPr>
        <w:numPr>
          <w:ilvl w:val="0"/>
          <w:numId w:val="26"/>
        </w:numPr>
        <w:tabs>
          <w:tab w:val="num" w:pos="360"/>
        </w:tabs>
        <w:ind w:left="360"/>
        <w:jc w:val="both"/>
        <w:rPr>
          <w:lang w:val="sr-Cyrl-CS"/>
        </w:rPr>
      </w:pPr>
      <w:r w:rsidRPr="003D2B2E">
        <w:rPr>
          <w:lang w:val="sr-Cyrl-CS"/>
        </w:rPr>
        <w:t>Завршен је поступак редовног усклађивања</w:t>
      </w:r>
      <w:r w:rsidRPr="003D2B2E">
        <w:rPr>
          <w:lang w:val="sr-Cyrl-BA"/>
        </w:rPr>
        <w:t xml:space="preserve"> редова вожње</w:t>
      </w:r>
      <w:r w:rsidRPr="003D2B2E">
        <w:rPr>
          <w:lang w:val="sr-Cyrl-CS"/>
        </w:rPr>
        <w:t xml:space="preserve"> за регистрациони период 2021/2022.</w:t>
      </w:r>
      <w:r w:rsidRPr="003D2B2E">
        <w:rPr>
          <w:lang w:val="sr-Cyrl-BA"/>
        </w:rPr>
        <w:t xml:space="preserve"> година,</w:t>
      </w:r>
      <w:r w:rsidRPr="003D2B2E">
        <w:rPr>
          <w:rStyle w:val="FootnoteReference"/>
          <w:vertAlign w:val="superscript"/>
          <w:lang w:val="sr-Cyrl-BA"/>
        </w:rPr>
        <w:footnoteReference w:id="20"/>
      </w:r>
      <w:r w:rsidRPr="003D2B2E">
        <w:rPr>
          <w:lang w:val="sr-Cyrl-BA"/>
        </w:rPr>
        <w:t xml:space="preserve"> одржане су </w:t>
      </w:r>
      <w:r w:rsidRPr="003D2B2E">
        <w:rPr>
          <w:lang w:val="sr-Cyrl-CS"/>
        </w:rPr>
        <w:t>четири сједнице Комисије за усклађивање редова вожње, објављен је Регистар републичких редова вожње 2021/2022. годину, који садржи 124 регистрована реда вожње. Дефинисана је процедура усклађивања међуентитетских редова вожње за дио линије кроз Републику Српску.</w:t>
      </w:r>
      <w:r w:rsidRPr="003D2B2E">
        <w:rPr>
          <w:rStyle w:val="FootnoteReference"/>
          <w:vertAlign w:val="superscript"/>
          <w:lang w:val="sr-Cyrl-CS"/>
        </w:rPr>
        <w:footnoteReference w:id="21"/>
      </w:r>
      <w:r w:rsidRPr="003D2B2E">
        <w:rPr>
          <w:lang w:val="sr-Cyrl-CS"/>
        </w:rPr>
        <w:t xml:space="preserve"> Комисија за усклађивање међуентитетских редова вожње је у континуитету читаве године рјешавала по захтјевима превозника.</w:t>
      </w:r>
    </w:p>
    <w:p w14:paraId="59C54FD8" w14:textId="77777777" w:rsidR="0042711D" w:rsidRPr="003D2B2E" w:rsidRDefault="0042711D" w:rsidP="00961120">
      <w:pPr>
        <w:numPr>
          <w:ilvl w:val="0"/>
          <w:numId w:val="26"/>
        </w:numPr>
        <w:tabs>
          <w:tab w:val="num" w:pos="360"/>
        </w:tabs>
        <w:ind w:left="360"/>
        <w:jc w:val="both"/>
        <w:rPr>
          <w:lang w:val="sr-Cyrl-CS"/>
        </w:rPr>
      </w:pPr>
      <w:r w:rsidRPr="003D2B2E">
        <w:rPr>
          <w:lang w:val="sr-Cyrl-CS"/>
        </w:rPr>
        <w:t>Одржана је редовна Конститутивна сједница Скупштине Удружења саобраћаја и веза Привредне коморе Републике Српске, те четири сједнице Извршног одбора Удружења саобраћаја и веза Привредне коморе Републике Српске.</w:t>
      </w:r>
    </w:p>
    <w:p w14:paraId="0194FCB2" w14:textId="77777777" w:rsidR="0042711D" w:rsidRPr="003D2B2E" w:rsidRDefault="0042711D" w:rsidP="00961120">
      <w:pPr>
        <w:numPr>
          <w:ilvl w:val="0"/>
          <w:numId w:val="26"/>
        </w:numPr>
        <w:tabs>
          <w:tab w:val="num" w:pos="360"/>
        </w:tabs>
        <w:ind w:left="360"/>
        <w:contextualSpacing/>
        <w:jc w:val="both"/>
        <w:rPr>
          <w:lang w:val="sr-Cyrl-CS"/>
        </w:rPr>
      </w:pPr>
      <w:r w:rsidRPr="003D2B2E">
        <w:rPr>
          <w:lang w:val="sr-Cyrl-BA"/>
        </w:rPr>
        <w:t>Остале активности, реализоване у сарадњи са надлежним органима, организацијама и институцијама огледају се у и</w:t>
      </w:r>
      <w:r w:rsidRPr="003D2B2E">
        <w:rPr>
          <w:lang w:val="sr-Latn-BA"/>
        </w:rPr>
        <w:t>нформисањ</w:t>
      </w:r>
      <w:r w:rsidRPr="003D2B2E">
        <w:rPr>
          <w:lang w:val="sr-Cyrl-BA"/>
        </w:rPr>
        <w:t>у</w:t>
      </w:r>
      <w:r w:rsidRPr="003D2B2E">
        <w:rPr>
          <w:lang w:val="sr-Latn-BA"/>
        </w:rPr>
        <w:t xml:space="preserve"> превозника о закључцима </w:t>
      </w:r>
      <w:r w:rsidRPr="003D2B2E">
        <w:rPr>
          <w:lang w:val="sr-Cyrl-BA"/>
        </w:rPr>
        <w:t>са тих састанака, те рад</w:t>
      </w:r>
      <w:r w:rsidRPr="003D2B2E">
        <w:rPr>
          <w:lang w:val="sr-Cyrl-CS"/>
        </w:rPr>
        <w:t xml:space="preserve"> са надлежним органима на сузбијању нелегалног превоза</w:t>
      </w:r>
      <w:r w:rsidRPr="003D2B2E">
        <w:rPr>
          <w:rStyle w:val="FootnoteReference"/>
          <w:vertAlign w:val="superscript"/>
          <w:lang w:val="sr-Cyrl-CS"/>
        </w:rPr>
        <w:footnoteReference w:id="22"/>
      </w:r>
      <w:r w:rsidRPr="003D2B2E">
        <w:rPr>
          <w:lang w:val="sr-Cyrl-BA"/>
        </w:rPr>
        <w:t>.</w:t>
      </w:r>
    </w:p>
    <w:p w14:paraId="4BAEE95E" w14:textId="77777777" w:rsidR="0042711D" w:rsidRPr="003D2B2E" w:rsidRDefault="0042711D" w:rsidP="00961120">
      <w:pPr>
        <w:pStyle w:val="ListParagraph"/>
        <w:numPr>
          <w:ilvl w:val="0"/>
          <w:numId w:val="26"/>
        </w:numPr>
        <w:tabs>
          <w:tab w:val="num" w:pos="360"/>
        </w:tabs>
        <w:ind w:left="360"/>
        <w:contextualSpacing/>
        <w:jc w:val="both"/>
        <w:rPr>
          <w:rFonts w:cs="Arial"/>
          <w:lang w:val="sr-Cyrl-CS"/>
        </w:rPr>
      </w:pPr>
      <w:r w:rsidRPr="003D2B2E">
        <w:rPr>
          <w:rFonts w:cs="Arial"/>
          <w:lang w:val="sr-Cyrl-BA"/>
        </w:rPr>
        <w:t xml:space="preserve">Чланови </w:t>
      </w:r>
      <w:r w:rsidRPr="003D2B2E">
        <w:rPr>
          <w:rFonts w:cs="Arial"/>
          <w:lang w:val="ru-RU"/>
        </w:rPr>
        <w:t>Удружења</w:t>
      </w:r>
      <w:r w:rsidRPr="003D2B2E">
        <w:rPr>
          <w:rFonts w:cs="Arial"/>
          <w:lang w:val="sr-Cyrl-BA"/>
        </w:rPr>
        <w:t xml:space="preserve"> континуирано су информисани о </w:t>
      </w:r>
      <w:r w:rsidRPr="003D2B2E">
        <w:rPr>
          <w:rFonts w:cs="Arial"/>
          <w:lang w:val="ru-RU"/>
        </w:rPr>
        <w:t>научно</w:t>
      </w:r>
      <w:r w:rsidRPr="003D2B2E">
        <w:rPr>
          <w:rFonts w:cs="Arial"/>
          <w:lang w:val="sr-Cyrl-BA"/>
        </w:rPr>
        <w:t>-</w:t>
      </w:r>
      <w:r w:rsidRPr="003D2B2E">
        <w:rPr>
          <w:rFonts w:cs="Arial"/>
          <w:lang w:val="ru-RU"/>
        </w:rPr>
        <w:t>стручн</w:t>
      </w:r>
      <w:r w:rsidRPr="003D2B2E">
        <w:rPr>
          <w:rFonts w:cs="Arial"/>
          <w:lang w:val="sr-Cyrl-BA"/>
        </w:rPr>
        <w:t>им</w:t>
      </w:r>
      <w:r w:rsidRPr="003D2B2E">
        <w:rPr>
          <w:rFonts w:cs="Arial"/>
          <w:lang w:val="ru-RU"/>
        </w:rPr>
        <w:t xml:space="preserve"> скупов</w:t>
      </w:r>
      <w:r w:rsidRPr="003D2B2E">
        <w:rPr>
          <w:rFonts w:cs="Arial"/>
          <w:lang w:val="sr-Cyrl-BA"/>
        </w:rPr>
        <w:t>има</w:t>
      </w:r>
      <w:r w:rsidRPr="003D2B2E">
        <w:rPr>
          <w:rFonts w:cs="Arial"/>
          <w:lang w:val="ru-RU"/>
        </w:rPr>
        <w:t>, округл</w:t>
      </w:r>
      <w:r w:rsidRPr="003D2B2E">
        <w:rPr>
          <w:rFonts w:cs="Arial"/>
          <w:lang w:val="sr-Cyrl-BA"/>
        </w:rPr>
        <w:t>им</w:t>
      </w:r>
      <w:r w:rsidRPr="003D2B2E">
        <w:rPr>
          <w:rFonts w:cs="Arial"/>
          <w:lang w:val="ru-RU"/>
        </w:rPr>
        <w:t xml:space="preserve"> столов</w:t>
      </w:r>
      <w:r w:rsidRPr="003D2B2E">
        <w:rPr>
          <w:rFonts w:cs="Arial"/>
          <w:lang w:val="sr-Cyrl-BA"/>
        </w:rPr>
        <w:t>има и сличним догађајима</w:t>
      </w:r>
      <w:r w:rsidRPr="003D2B2E">
        <w:rPr>
          <w:rFonts w:cs="Arial"/>
          <w:lang w:val="ru-RU"/>
        </w:rPr>
        <w:t xml:space="preserve"> у</w:t>
      </w:r>
      <w:r w:rsidRPr="003D2B2E">
        <w:rPr>
          <w:rFonts w:cs="Arial"/>
          <w:lang w:val="sr-Latn-BA"/>
        </w:rPr>
        <w:t xml:space="preserve"> </w:t>
      </w:r>
      <w:r w:rsidRPr="003D2B2E">
        <w:rPr>
          <w:rFonts w:cs="Arial"/>
          <w:lang w:val="ru-RU"/>
        </w:rPr>
        <w:t xml:space="preserve">организацији </w:t>
      </w:r>
      <w:r w:rsidRPr="003D2B2E">
        <w:rPr>
          <w:rFonts w:cs="Arial"/>
          <w:lang w:val="ru-RU"/>
        </w:rPr>
        <w:lastRenderedPageBreak/>
        <w:t>Привредне коморе</w:t>
      </w:r>
      <w:r w:rsidRPr="003D2B2E">
        <w:rPr>
          <w:rFonts w:cs="Arial"/>
          <w:lang w:val="sr-Cyrl-BA"/>
        </w:rPr>
        <w:t xml:space="preserve">, али и </w:t>
      </w:r>
      <w:r w:rsidRPr="003D2B2E">
        <w:rPr>
          <w:rFonts w:cs="Arial"/>
          <w:lang w:val="ru-RU"/>
        </w:rPr>
        <w:t>других институција</w:t>
      </w:r>
      <w:r w:rsidRPr="003D2B2E">
        <w:rPr>
          <w:rFonts w:cs="Arial"/>
          <w:lang w:val="sr-Cyrl-BA"/>
        </w:rPr>
        <w:t xml:space="preserve"> </w:t>
      </w:r>
      <w:r w:rsidRPr="003D2B2E">
        <w:rPr>
          <w:rFonts w:cs="Arial"/>
          <w:lang w:val="ru-RU"/>
        </w:rPr>
        <w:t>које су могле бити од</w:t>
      </w:r>
      <w:r w:rsidRPr="003D2B2E">
        <w:rPr>
          <w:rFonts w:cs="Arial"/>
          <w:lang w:val="sr-Latn-BA"/>
        </w:rPr>
        <w:t xml:space="preserve"> </w:t>
      </w:r>
      <w:r w:rsidRPr="003D2B2E">
        <w:rPr>
          <w:rFonts w:cs="Arial"/>
          <w:lang w:val="sr-Cyrl-BA"/>
        </w:rPr>
        <w:t>интереса и користи за чланство из овога сектора.</w:t>
      </w:r>
    </w:p>
    <w:p w14:paraId="103B978A" w14:textId="77777777" w:rsidR="0042711D" w:rsidRPr="003D2B2E" w:rsidRDefault="0042711D" w:rsidP="00961120">
      <w:pPr>
        <w:numPr>
          <w:ilvl w:val="0"/>
          <w:numId w:val="26"/>
        </w:numPr>
        <w:tabs>
          <w:tab w:val="num" w:pos="360"/>
        </w:tabs>
        <w:ind w:left="360"/>
        <w:jc w:val="both"/>
        <w:rPr>
          <w:lang w:val="sr-Cyrl-CS"/>
        </w:rPr>
      </w:pPr>
      <w:r w:rsidRPr="003D2B2E">
        <w:rPr>
          <w:lang w:val="sr-Cyrl-CS"/>
        </w:rPr>
        <w:t xml:space="preserve">Остварено је више контакта са представницима </w:t>
      </w:r>
      <w:r w:rsidRPr="003D2B2E">
        <w:rPr>
          <w:lang w:val="ru-RU"/>
        </w:rPr>
        <w:t>Удружења превозника за унутрашњи и међународни транспорт Републике Српск</w:t>
      </w:r>
      <w:r w:rsidRPr="003D2B2E">
        <w:t>e</w:t>
      </w:r>
      <w:r w:rsidRPr="003D2B2E">
        <w:rPr>
          <w:lang w:val="sr-Cyrl-BA"/>
        </w:rPr>
        <w:t>.</w:t>
      </w:r>
    </w:p>
    <w:p w14:paraId="593146A6" w14:textId="77777777" w:rsidR="0042711D" w:rsidRPr="003D2B2E" w:rsidRDefault="0042711D" w:rsidP="00961120">
      <w:pPr>
        <w:numPr>
          <w:ilvl w:val="0"/>
          <w:numId w:val="26"/>
        </w:numPr>
        <w:tabs>
          <w:tab w:val="num" w:pos="360"/>
        </w:tabs>
        <w:ind w:left="360"/>
        <w:jc w:val="both"/>
        <w:rPr>
          <w:lang w:val="sr-Cyrl-CS"/>
        </w:rPr>
      </w:pPr>
      <w:r w:rsidRPr="003D2B2E">
        <w:rPr>
          <w:lang w:val="sr-Cyrl-CS"/>
        </w:rPr>
        <w:t>Праћење сједница Одбора Међународног и међуентитетског друмског превоза путника и терета Спољнотрговинске коморе Босне и Херцеговине.</w:t>
      </w:r>
    </w:p>
    <w:p w14:paraId="3C88E22E" w14:textId="77777777" w:rsidR="00063445" w:rsidRPr="003D2B2E" w:rsidRDefault="00063445" w:rsidP="00213B95">
      <w:pPr>
        <w:ind w:firstLine="720"/>
        <w:jc w:val="both"/>
        <w:rPr>
          <w:bCs/>
          <w:lang w:val="sr-Cyrl-CS"/>
        </w:rPr>
      </w:pPr>
    </w:p>
    <w:p w14:paraId="6A59C5AA" w14:textId="77777777" w:rsidR="00213B95" w:rsidRPr="003D2B2E" w:rsidRDefault="00213B95" w:rsidP="00213B95">
      <w:pPr>
        <w:jc w:val="both"/>
        <w:rPr>
          <w:b/>
          <w:i/>
          <w:lang w:val="sr-Cyrl-CS"/>
        </w:rPr>
      </w:pPr>
      <w:r w:rsidRPr="003D2B2E">
        <w:rPr>
          <w:b/>
          <w:i/>
          <w:lang w:val="sr-Cyrl-CS"/>
        </w:rPr>
        <w:t>Удружење трговине, туризма и угоститељства</w:t>
      </w:r>
    </w:p>
    <w:p w14:paraId="45F97DC4" w14:textId="77777777" w:rsidR="00D50932" w:rsidRPr="003D2B2E" w:rsidRDefault="00D50932" w:rsidP="00961120">
      <w:pPr>
        <w:numPr>
          <w:ilvl w:val="0"/>
          <w:numId w:val="27"/>
        </w:numPr>
        <w:jc w:val="both"/>
        <w:rPr>
          <w:lang w:val="sr-Cyrl-CS"/>
        </w:rPr>
      </w:pPr>
      <w:r w:rsidRPr="003D2B2E">
        <w:rPr>
          <w:bCs/>
          <w:lang w:val="sr-Cyrl-BA"/>
        </w:rPr>
        <w:t>Учешће у раду Одбoрa зa oлaкшaвaњe тргoвинe Бoснe и Хeрцeгoвинe</w:t>
      </w:r>
    </w:p>
    <w:p w14:paraId="0F5AABC9" w14:textId="5890DFBF" w:rsidR="00D50932" w:rsidRPr="003D2B2E" w:rsidRDefault="00D50932" w:rsidP="00961120">
      <w:pPr>
        <w:numPr>
          <w:ilvl w:val="0"/>
          <w:numId w:val="27"/>
        </w:numPr>
        <w:jc w:val="both"/>
        <w:rPr>
          <w:lang w:val="sr-Cyrl-CS"/>
        </w:rPr>
      </w:pPr>
      <w:r w:rsidRPr="003D2B2E">
        <w:rPr>
          <w:bCs/>
          <w:lang w:val="sr-Cyrl-BA"/>
        </w:rPr>
        <w:t>Министарству транспорта и комуникација БиХ упућена је иницијатива за измјену Закона о јавном радио-телевизијском систему БиХ („Сл. гл. БиХ“, бр. 78/05, 35/09 и 32/10, 51/15 и 25/16), с циљем да се дјелатности пружања смјештаја, припреме и послуживања хране, хотелијерство и угоститељство изузму из обавезе плаћања РТВ таксе за сваки пријемник који посједују субјекти у овој области, односно да се плаћа једна такса по привредном субјекту.</w:t>
      </w:r>
    </w:p>
    <w:p w14:paraId="247D00DC" w14:textId="7F761AA3" w:rsidR="00D50932" w:rsidRPr="003D2B2E" w:rsidRDefault="00D50932" w:rsidP="00961120">
      <w:pPr>
        <w:numPr>
          <w:ilvl w:val="0"/>
          <w:numId w:val="27"/>
        </w:numPr>
        <w:jc w:val="both"/>
        <w:rPr>
          <w:bCs/>
          <w:lang w:val="sr-Cyrl-BA"/>
        </w:rPr>
      </w:pPr>
      <w:r w:rsidRPr="003D2B2E">
        <w:rPr>
          <w:bCs/>
          <w:lang w:val="sr-Cyrl-BA"/>
        </w:rPr>
        <w:t>Министарству финансија упућена иницијатива за измјену Закона о девизном пословању („Службени гласник Републике Српске“ бр.</w:t>
      </w:r>
      <w:r w:rsidR="000073F9" w:rsidRPr="003D2B2E">
        <w:rPr>
          <w:bCs/>
          <w:lang w:val="sr-Cyrl-BA"/>
        </w:rPr>
        <w:t xml:space="preserve"> </w:t>
      </w:r>
      <w:r w:rsidRPr="003D2B2E">
        <w:rPr>
          <w:bCs/>
          <w:lang w:val="sr-Cyrl-BA"/>
        </w:rPr>
        <w:t>96/03, 123/06, 92/09, 20/14 и 20/18) и Одлуке о условима и начину обављања мјењачких послова („Службени гласник Републике Српске“ бр.</w:t>
      </w:r>
      <w:r w:rsidR="000073F9" w:rsidRPr="003D2B2E">
        <w:rPr>
          <w:bCs/>
          <w:lang w:val="sr-Cyrl-BA"/>
        </w:rPr>
        <w:t xml:space="preserve"> </w:t>
      </w:r>
      <w:r w:rsidRPr="003D2B2E">
        <w:rPr>
          <w:bCs/>
          <w:lang w:val="sr-Cyrl-BA"/>
        </w:rPr>
        <w:t>7/04, 112/09 и 33/14) да се омогући да овлашћени мјењач може да закључи уговор о пословно техничкој сарадњи са више банака.</w:t>
      </w:r>
    </w:p>
    <w:p w14:paraId="6A96AC4B" w14:textId="77777777" w:rsidR="00D50932" w:rsidRPr="003D2B2E" w:rsidRDefault="00D50932" w:rsidP="00961120">
      <w:pPr>
        <w:numPr>
          <w:ilvl w:val="0"/>
          <w:numId w:val="27"/>
        </w:numPr>
        <w:jc w:val="both"/>
        <w:rPr>
          <w:bCs/>
          <w:lang w:val="sr-Cyrl-BA"/>
        </w:rPr>
      </w:pPr>
      <w:r w:rsidRPr="003D2B2E">
        <w:rPr>
          <w:bCs/>
          <w:lang w:val="sr-Cyrl-BA"/>
        </w:rPr>
        <w:t>У циљу припрема измјена прописа о платном промету и банкарском пословању Министарству финансија достављена је анализа оптерећења привредних субјеката из трговине и угоститељства у вези са међубанкарским накнадама за плаћања на бази платних картица.</w:t>
      </w:r>
    </w:p>
    <w:p w14:paraId="4D1264A6" w14:textId="5150B0A2" w:rsidR="00D50932" w:rsidRPr="003D2B2E" w:rsidRDefault="00D50932" w:rsidP="00961120">
      <w:pPr>
        <w:numPr>
          <w:ilvl w:val="0"/>
          <w:numId w:val="27"/>
        </w:numPr>
        <w:contextualSpacing/>
        <w:jc w:val="both"/>
        <w:rPr>
          <w:lang w:val="sr-Cyrl-CS"/>
        </w:rPr>
      </w:pPr>
      <w:r w:rsidRPr="003D2B2E">
        <w:rPr>
          <w:lang w:val="sr-Cyrl-CS"/>
        </w:rPr>
        <w:t xml:space="preserve">Удружење је сарађивало са Министарством трговине и туризма на дефинисању свих мјера за помоћ сектору трговине, туризма и угоститељства у условима пословања изазваним појавом болести </w:t>
      </w:r>
      <w:r w:rsidRPr="003D2B2E">
        <w:t>COVID</w:t>
      </w:r>
      <w:r w:rsidRPr="003D2B2E">
        <w:rPr>
          <w:lang w:val="sr-Cyrl-CS"/>
        </w:rPr>
        <w:t xml:space="preserve"> 19</w:t>
      </w:r>
      <w:r w:rsidR="00BC6016" w:rsidRPr="003D2B2E">
        <w:rPr>
          <w:lang w:val="sr-Cyrl-CS"/>
        </w:rPr>
        <w:t xml:space="preserve">, те </w:t>
      </w:r>
      <w:r w:rsidRPr="003D2B2E">
        <w:rPr>
          <w:lang w:val="sr-Cyrl-CS"/>
        </w:rPr>
        <w:t>Институтом за јавно здравство око олакшавања услова за рад привредних субјеката из трговине, бањских центара и угоститељства</w:t>
      </w:r>
      <w:r w:rsidRPr="003D2B2E">
        <w:t xml:space="preserve"> </w:t>
      </w:r>
      <w:r w:rsidRPr="003D2B2E">
        <w:rPr>
          <w:lang w:val="sr-Cyrl-CS"/>
        </w:rPr>
        <w:t xml:space="preserve">у </w:t>
      </w:r>
      <w:r w:rsidR="00BC6016" w:rsidRPr="003D2B2E">
        <w:rPr>
          <w:lang w:val="sr-Cyrl-CS"/>
        </w:rPr>
        <w:t xml:space="preserve">овим </w:t>
      </w:r>
      <w:r w:rsidRPr="003D2B2E">
        <w:rPr>
          <w:lang w:val="sr-Cyrl-CS"/>
        </w:rPr>
        <w:t>условима.</w:t>
      </w:r>
    </w:p>
    <w:p w14:paraId="55AC0706" w14:textId="609A2373" w:rsidR="00D50932" w:rsidRPr="003D2B2E" w:rsidRDefault="00D50932" w:rsidP="00961120">
      <w:pPr>
        <w:numPr>
          <w:ilvl w:val="0"/>
          <w:numId w:val="27"/>
        </w:numPr>
        <w:jc w:val="both"/>
        <w:rPr>
          <w:lang w:val="sr-Cyrl-CS"/>
        </w:rPr>
      </w:pPr>
      <w:r w:rsidRPr="003D2B2E">
        <w:rPr>
          <w:lang w:val="sr-Cyrl-CS"/>
        </w:rPr>
        <w:t>У циљу пoдстицaњa рaзвoja дoмaћeг туризмa и очувања нивоа запослених</w:t>
      </w:r>
      <w:r w:rsidR="00AE260E" w:rsidRPr="003D2B2E">
        <w:rPr>
          <w:lang w:val="sr-Cyrl-CS"/>
        </w:rPr>
        <w:t>,</w:t>
      </w:r>
      <w:r w:rsidRPr="003D2B2E">
        <w:rPr>
          <w:lang w:val="sr-Cyrl-CS"/>
        </w:rPr>
        <w:t xml:space="preserve"> на иницијативу П</w:t>
      </w:r>
      <w:r w:rsidR="00AE260E" w:rsidRPr="003D2B2E">
        <w:rPr>
          <w:lang w:val="sr-Cyrl-CS"/>
        </w:rPr>
        <w:t xml:space="preserve">ривредне коморе </w:t>
      </w:r>
      <w:r w:rsidRPr="003D2B2E">
        <w:rPr>
          <w:lang w:val="sr-Cyrl-CS"/>
        </w:rPr>
        <w:t>РС</w:t>
      </w:r>
      <w:r w:rsidR="00AE260E" w:rsidRPr="003D2B2E">
        <w:rPr>
          <w:lang w:val="sr-Cyrl-CS"/>
        </w:rPr>
        <w:t xml:space="preserve">, </w:t>
      </w:r>
      <w:r w:rsidRPr="003D2B2E">
        <w:rPr>
          <w:lang w:val="sr-Cyrl-CS"/>
        </w:rPr>
        <w:t>Влада Републике Српске је продужила кориштење ваучера до краја јуна 2021.</w:t>
      </w:r>
      <w:r w:rsidR="00AE260E" w:rsidRPr="003D2B2E">
        <w:rPr>
          <w:lang w:val="sr-Cyrl-CS"/>
        </w:rPr>
        <w:t xml:space="preserve"> </w:t>
      </w:r>
      <w:r w:rsidRPr="003D2B2E">
        <w:rPr>
          <w:lang w:val="sr-Cyrl-CS"/>
        </w:rPr>
        <w:t>године.</w:t>
      </w:r>
    </w:p>
    <w:p w14:paraId="43965F66" w14:textId="25202769" w:rsidR="00D50932" w:rsidRPr="003D2B2E" w:rsidRDefault="00D50932" w:rsidP="00961120">
      <w:pPr>
        <w:numPr>
          <w:ilvl w:val="0"/>
          <w:numId w:val="27"/>
        </w:numPr>
        <w:jc w:val="both"/>
        <w:rPr>
          <w:lang w:val="sr-Cyrl-CS"/>
        </w:rPr>
      </w:pPr>
      <w:r w:rsidRPr="003D2B2E">
        <w:rPr>
          <w:lang w:val="sr-Cyrl-CS"/>
        </w:rPr>
        <w:t xml:space="preserve">У сарадњи са Министарством трговине и </w:t>
      </w:r>
      <w:r w:rsidR="005C54A7" w:rsidRPr="003D2B2E">
        <w:t>USAID</w:t>
      </w:r>
      <w:r w:rsidRPr="003D2B2E">
        <w:rPr>
          <w:lang w:val="sr-Cyrl-CS"/>
        </w:rPr>
        <w:t xml:space="preserve"> пројектом за развој туризма</w:t>
      </w:r>
      <w:r w:rsidR="005C54A7" w:rsidRPr="003D2B2E">
        <w:rPr>
          <w:lang w:val="sr-Cyrl-CS"/>
        </w:rPr>
        <w:t>,</w:t>
      </w:r>
      <w:r w:rsidRPr="003D2B2E">
        <w:rPr>
          <w:lang w:val="sr-Cyrl-CS"/>
        </w:rPr>
        <w:t xml:space="preserve"> организоване су 4</w:t>
      </w:r>
      <w:r w:rsidR="005C54A7" w:rsidRPr="003D2B2E">
        <w:rPr>
          <w:lang w:val="sr-Cyrl-CS"/>
        </w:rPr>
        <w:t>.</w:t>
      </w:r>
      <w:r w:rsidRPr="003D2B2E">
        <w:rPr>
          <w:lang w:val="sr-Cyrl-CS"/>
        </w:rPr>
        <w:t xml:space="preserve"> радионице са привредницима и образовним институцијама у Бања Луци, Теслићу, Јахорини и Требињу</w:t>
      </w:r>
      <w:r w:rsidR="005C54A7" w:rsidRPr="003D2B2E">
        <w:rPr>
          <w:lang w:val="sr-Cyrl-CS"/>
        </w:rPr>
        <w:t>, а</w:t>
      </w:r>
      <w:r w:rsidRPr="003D2B2E">
        <w:rPr>
          <w:lang w:val="sr-Cyrl-CS"/>
        </w:rPr>
        <w:t xml:space="preserve"> на тему припреме за израду нове Стратегије развоја туризма Републике Српске за период 2021-2027.</w:t>
      </w:r>
      <w:r w:rsidR="005C54A7" w:rsidRPr="003D2B2E">
        <w:rPr>
          <w:lang w:val="sr-Cyrl-CS"/>
        </w:rPr>
        <w:t xml:space="preserve"> </w:t>
      </w:r>
      <w:r w:rsidRPr="003D2B2E">
        <w:rPr>
          <w:lang w:val="sr-Cyrl-CS"/>
        </w:rPr>
        <w:t>године.</w:t>
      </w:r>
    </w:p>
    <w:p w14:paraId="7AD6AD4F" w14:textId="34606E5B" w:rsidR="00D50932" w:rsidRPr="003D2B2E" w:rsidRDefault="00D50932" w:rsidP="00961120">
      <w:pPr>
        <w:numPr>
          <w:ilvl w:val="0"/>
          <w:numId w:val="27"/>
        </w:numPr>
        <w:jc w:val="both"/>
        <w:rPr>
          <w:lang w:val="sr-Cyrl-CS"/>
        </w:rPr>
      </w:pPr>
      <w:r w:rsidRPr="003D2B2E">
        <w:rPr>
          <w:lang w:val="sr-Cyrl-CS"/>
        </w:rPr>
        <w:t xml:space="preserve">У сарадњи са Министарством трговине и туризма, Туристичком организацијом Републике Српске, Универзитетом Источно Сарајево и </w:t>
      </w:r>
      <w:r w:rsidR="00576AD3" w:rsidRPr="003D2B2E">
        <w:t>USAID</w:t>
      </w:r>
      <w:r w:rsidRPr="003D2B2E">
        <w:rPr>
          <w:lang w:val="sr-Cyrl-CS"/>
        </w:rPr>
        <w:t xml:space="preserve"> пројектом за туризам учешће у радионицама на дефинисању текста Стратегије развоја туризма Републике Српске за период 2021-2027.године.</w:t>
      </w:r>
    </w:p>
    <w:p w14:paraId="18C3A710" w14:textId="454251CE" w:rsidR="00D50932" w:rsidRPr="003D2B2E" w:rsidRDefault="00D50932" w:rsidP="00961120">
      <w:pPr>
        <w:numPr>
          <w:ilvl w:val="0"/>
          <w:numId w:val="27"/>
        </w:numPr>
        <w:jc w:val="both"/>
        <w:rPr>
          <w:lang w:val="sr-Cyrl-CS"/>
        </w:rPr>
      </w:pPr>
      <w:r w:rsidRPr="003D2B2E">
        <w:rPr>
          <w:lang w:val="sr-Cyrl-CS"/>
        </w:rPr>
        <w:t>У оквиру пројекта EU4 Business за туризам</w:t>
      </w:r>
      <w:r w:rsidR="000533DF" w:rsidRPr="003D2B2E">
        <w:rPr>
          <w:lang w:val="sr-Cyrl-CS"/>
        </w:rPr>
        <w:t>, а</w:t>
      </w:r>
      <w:r w:rsidRPr="003D2B2E">
        <w:rPr>
          <w:lang w:val="sr-Cyrl-CS"/>
        </w:rPr>
        <w:t xml:space="preserve"> у сарадњи са Развојном агенцијом Источно Сарајево и Туристичком организацијом Источно Сарајево организован је дводневни семинар за туристичке субјекте са регије Источно Сарајево на тему „Сaврeмeни мaркeтинг у туризму, инoвaциje у oблaсти кoмуникaциja“.</w:t>
      </w:r>
    </w:p>
    <w:p w14:paraId="24ECD1ED" w14:textId="159B185A" w:rsidR="00D50932" w:rsidRPr="003D2B2E" w:rsidRDefault="00D50932" w:rsidP="00961120">
      <w:pPr>
        <w:numPr>
          <w:ilvl w:val="0"/>
          <w:numId w:val="27"/>
        </w:numPr>
        <w:contextualSpacing/>
        <w:jc w:val="both"/>
        <w:rPr>
          <w:lang w:val="sr-Cyrl-CS"/>
        </w:rPr>
      </w:pPr>
      <w:r w:rsidRPr="003D2B2E">
        <w:rPr>
          <w:lang w:val="sr-Cyrl-CS"/>
        </w:rPr>
        <w:lastRenderedPageBreak/>
        <w:t>Групација бања је</w:t>
      </w:r>
      <w:r w:rsidR="00E25C97" w:rsidRPr="003D2B2E">
        <w:rPr>
          <w:lang w:val="sr-Cyrl-CS"/>
        </w:rPr>
        <w:t>,</w:t>
      </w:r>
      <w:r w:rsidRPr="003D2B2E">
        <w:t xml:space="preserve"> </w:t>
      </w:r>
      <w:r w:rsidRPr="003D2B2E">
        <w:rPr>
          <w:lang w:val="sr-Cyrl-BA"/>
        </w:rPr>
        <w:t>уз финансијску подршку Министарства трговине и туризма</w:t>
      </w:r>
      <w:r w:rsidR="00E25C97" w:rsidRPr="003D2B2E">
        <w:rPr>
          <w:lang w:val="sr-Cyrl-BA"/>
        </w:rPr>
        <w:t xml:space="preserve"> РС,</w:t>
      </w:r>
      <w:r w:rsidRPr="003D2B2E">
        <w:rPr>
          <w:lang w:val="sr-Cyrl-BA"/>
        </w:rPr>
        <w:t xml:space="preserve"> из намјенских средстава за развој туризма </w:t>
      </w:r>
      <w:r w:rsidRPr="003D2B2E">
        <w:rPr>
          <w:lang w:val="sr-Cyrl-CS"/>
        </w:rPr>
        <w:t>организовала дводневну едукацију за запослене у бањама на тему „Едукација и унапређење продајних вјештина за запослене у бањама“</w:t>
      </w:r>
    </w:p>
    <w:p w14:paraId="2C3E4505" w14:textId="49CFB384" w:rsidR="00D50932" w:rsidRPr="003D2B2E" w:rsidRDefault="00D50932" w:rsidP="00961120">
      <w:pPr>
        <w:numPr>
          <w:ilvl w:val="0"/>
          <w:numId w:val="27"/>
        </w:numPr>
        <w:jc w:val="both"/>
        <w:rPr>
          <w:lang w:val="sr-Cyrl-CS"/>
        </w:rPr>
      </w:pPr>
      <w:r w:rsidRPr="003D2B2E">
        <w:rPr>
          <w:lang w:val="sr-Cyrl-CS"/>
        </w:rPr>
        <w:t xml:space="preserve">У сарадњи са Туристичком организацијом Републике Српске, уз финансијску подршку Министарства трговине и туризма из намјенских средстава за развој туризма  и </w:t>
      </w:r>
      <w:r w:rsidR="00E25C97" w:rsidRPr="003D2B2E">
        <w:t>USAID</w:t>
      </w:r>
      <w:r w:rsidRPr="003D2B2E">
        <w:rPr>
          <w:lang w:val="sr-Cyrl-CS"/>
        </w:rPr>
        <w:t xml:space="preserve"> пројекта за туризам, </w:t>
      </w:r>
      <w:r w:rsidRPr="003D2B2E">
        <w:rPr>
          <w:lang w:val="sr-Cyrl-BA"/>
        </w:rPr>
        <w:t xml:space="preserve">за пружаоце услуга </w:t>
      </w:r>
      <w:r w:rsidRPr="003D2B2E">
        <w:rPr>
          <w:lang w:val="sr-Cyrl-CS"/>
        </w:rPr>
        <w:t>у приватном смјештају и сеоским домаћинствима организовано  је 8 радионица у 4 локације</w:t>
      </w:r>
      <w:r w:rsidR="00E25C97" w:rsidRPr="003D2B2E">
        <w:rPr>
          <w:lang w:val="sr-Cyrl-CS"/>
        </w:rPr>
        <w:t xml:space="preserve"> (</w:t>
      </w:r>
      <w:r w:rsidRPr="003D2B2E">
        <w:rPr>
          <w:lang w:val="sr-Cyrl-CS"/>
        </w:rPr>
        <w:t>Бања Лука, Шипово, Пале и Требиње</w:t>
      </w:r>
      <w:r w:rsidR="00E25C97" w:rsidRPr="003D2B2E">
        <w:rPr>
          <w:lang w:val="sr-Cyrl-CS"/>
        </w:rPr>
        <w:t>)</w:t>
      </w:r>
      <w:r w:rsidRPr="003D2B2E">
        <w:rPr>
          <w:lang w:val="sr-Cyrl-CS"/>
        </w:rPr>
        <w:t xml:space="preserve"> на теме: </w:t>
      </w:r>
      <w:r w:rsidRPr="003D2B2E">
        <w:rPr>
          <w:b/>
          <w:lang w:val="sr-Cyrl-BA"/>
        </w:rPr>
        <w:t>„</w:t>
      </w:r>
      <w:r w:rsidRPr="003D2B2E">
        <w:rPr>
          <w:lang w:val="sr-Cyrl-BA"/>
        </w:rPr>
        <w:t>Канали продаје и дистрибуције“ и „Подизање вриједности услуга у приватном смјештају и сеоским домаћинствима“.</w:t>
      </w:r>
      <w:r w:rsidR="00E25C97" w:rsidRPr="003D2B2E">
        <w:rPr>
          <w:lang w:val="sr-Cyrl-BA"/>
        </w:rPr>
        <w:t xml:space="preserve"> </w:t>
      </w:r>
    </w:p>
    <w:p w14:paraId="6BEA9513" w14:textId="1A0BFDB4" w:rsidR="00D50932" w:rsidRPr="003D2B2E" w:rsidRDefault="00D50932" w:rsidP="00961120">
      <w:pPr>
        <w:numPr>
          <w:ilvl w:val="0"/>
          <w:numId w:val="27"/>
        </w:numPr>
        <w:contextualSpacing/>
        <w:jc w:val="both"/>
        <w:rPr>
          <w:lang w:val="sr-Cyrl-BA"/>
        </w:rPr>
      </w:pPr>
      <w:r w:rsidRPr="003D2B2E">
        <w:rPr>
          <w:lang w:val="sr-Cyrl-BA"/>
        </w:rPr>
        <w:t xml:space="preserve">Групација бања наступила је </w:t>
      </w:r>
      <w:r w:rsidR="00E25C97" w:rsidRPr="003D2B2E">
        <w:rPr>
          <w:lang w:val="sr-Cyrl-BA"/>
        </w:rPr>
        <w:t>у Љубљани на сајму 20. Фестивал за третје живљенско обдобје у периоду од 29.09. до 01.10.2021. године</w:t>
      </w:r>
      <w:r w:rsidRPr="003D2B2E">
        <w:rPr>
          <w:lang w:val="sr-Cyrl-BA"/>
        </w:rPr>
        <w:t xml:space="preserve">, </w:t>
      </w:r>
    </w:p>
    <w:p w14:paraId="2165E5F3" w14:textId="28634887" w:rsidR="00D50932" w:rsidRPr="003D2B2E" w:rsidRDefault="00D50932" w:rsidP="00961120">
      <w:pPr>
        <w:numPr>
          <w:ilvl w:val="0"/>
          <w:numId w:val="27"/>
        </w:numPr>
        <w:jc w:val="both"/>
        <w:rPr>
          <w:lang w:val="sr-Cyrl-CS"/>
        </w:rPr>
      </w:pPr>
      <w:r w:rsidRPr="003D2B2E">
        <w:rPr>
          <w:lang w:val="sr-Cyrl-CS"/>
        </w:rPr>
        <w:t>Предсједник Групације бања</w:t>
      </w:r>
      <w:r w:rsidR="00765B1D" w:rsidRPr="003D2B2E">
        <w:rPr>
          <w:lang w:val="sr-Cyrl-CS"/>
        </w:rPr>
        <w:t>,</w:t>
      </w:r>
      <w:r w:rsidRPr="003D2B2E">
        <w:rPr>
          <w:lang w:val="sr-Cyrl-CS"/>
        </w:rPr>
        <w:t xml:space="preserve"> Александар Радошевић је</w:t>
      </w:r>
      <w:r w:rsidR="00765B1D" w:rsidRPr="003D2B2E">
        <w:rPr>
          <w:lang w:val="sr-Cyrl-CS"/>
        </w:rPr>
        <w:t>,</w:t>
      </w:r>
      <w:r w:rsidRPr="003D2B2E">
        <w:rPr>
          <w:lang w:val="sr-Cyrl-CS"/>
        </w:rPr>
        <w:t xml:space="preserve"> у септембру 2021.</w:t>
      </w:r>
      <w:r w:rsidR="00765B1D" w:rsidRPr="003D2B2E">
        <w:rPr>
          <w:lang w:val="sr-Cyrl-CS"/>
        </w:rPr>
        <w:t xml:space="preserve"> </w:t>
      </w:r>
      <w:r w:rsidRPr="003D2B2E">
        <w:rPr>
          <w:lang w:val="sr-Cyrl-CS"/>
        </w:rPr>
        <w:t>године</w:t>
      </w:r>
      <w:r w:rsidR="00765B1D" w:rsidRPr="003D2B2E">
        <w:rPr>
          <w:lang w:val="sr-Cyrl-CS"/>
        </w:rPr>
        <w:t>,</w:t>
      </w:r>
      <w:r w:rsidRPr="003D2B2E">
        <w:rPr>
          <w:lang w:val="sr-Cyrl-CS"/>
        </w:rPr>
        <w:t xml:space="preserve"> учествовао</w:t>
      </w:r>
      <w:r w:rsidR="00765B1D" w:rsidRPr="003D2B2E">
        <w:rPr>
          <w:lang w:val="sr-Cyrl-CS"/>
        </w:rPr>
        <w:t xml:space="preserve"> (у online формату)</w:t>
      </w:r>
      <w:r w:rsidRPr="003D2B2E">
        <w:rPr>
          <w:lang w:val="sr-Cyrl-CS"/>
        </w:rPr>
        <w:t xml:space="preserve"> нa Кoнгрeсу здрaвствeнoг туризмa у Moскви, нa кojeм је прeдстaвио Бaњe Рeпубликe Српскe.</w:t>
      </w:r>
    </w:p>
    <w:p w14:paraId="5D337245" w14:textId="153CDF28" w:rsidR="00D50932" w:rsidRPr="003D2B2E" w:rsidRDefault="00D50932" w:rsidP="00961120">
      <w:pPr>
        <w:numPr>
          <w:ilvl w:val="0"/>
          <w:numId w:val="27"/>
        </w:numPr>
        <w:jc w:val="both"/>
        <w:rPr>
          <w:lang w:val="sr-Cyrl-CS"/>
        </w:rPr>
      </w:pPr>
      <w:r w:rsidRPr="003D2B2E">
        <w:rPr>
          <w:lang w:val="sr-Cyrl-CS"/>
        </w:rPr>
        <w:t>Министарство трговине и туризма Републике Српске, Привредна комора РС, Завод за запошљавање РС, Завод за образовање одраслих РС, Фондација Хелветас Моја Будућност и Едукативни центар Привредне коморе Републике Српске потписали су Споразум о сарадњи на изради програма оспособљавања одраслих у области трговине и туризма, који се односи на креирање програма оспособљавања за занимање конобар.</w:t>
      </w:r>
    </w:p>
    <w:p w14:paraId="19A0EF96" w14:textId="49CEF188" w:rsidR="00D50932" w:rsidRPr="003D2B2E" w:rsidRDefault="009C0B00" w:rsidP="00961120">
      <w:pPr>
        <w:numPr>
          <w:ilvl w:val="0"/>
          <w:numId w:val="27"/>
        </w:numPr>
        <w:jc w:val="both"/>
        <w:rPr>
          <w:lang w:val="sr-Cyrl-CS"/>
        </w:rPr>
      </w:pPr>
      <w:r w:rsidRPr="003D2B2E">
        <w:rPr>
          <w:lang w:val="sr-Cyrl-CS"/>
        </w:rPr>
        <w:t xml:space="preserve">На иницијативу привредника, </w:t>
      </w:r>
      <w:r w:rsidR="00D50932" w:rsidRPr="003D2B2E">
        <w:rPr>
          <w:lang w:val="sr-Cyrl-CS"/>
        </w:rPr>
        <w:t>Управни одбор ПКРС је раздвојио Удружење и формирао Удружење трговине и Удружење туризма и угоститељства</w:t>
      </w:r>
      <w:r w:rsidRPr="003D2B2E">
        <w:rPr>
          <w:lang w:val="sr-Cyrl-CS"/>
        </w:rPr>
        <w:t>, те су о</w:t>
      </w:r>
      <w:r w:rsidR="00D50932" w:rsidRPr="003D2B2E">
        <w:rPr>
          <w:lang w:val="sr-Cyrl-CS"/>
        </w:rPr>
        <w:t>држане конститутивне сједнице скупштина Удружења трговине и Удружења туризма и угоститељства, изабрани предсједници и потрредсједници скупштина, изабрани извршни одбори који су одржали своје констит</w:t>
      </w:r>
      <w:r w:rsidR="00E80326" w:rsidRPr="003D2B2E">
        <w:rPr>
          <w:lang w:val="sr-Cyrl-CS"/>
        </w:rPr>
        <w:t>у</w:t>
      </w:r>
      <w:r w:rsidR="00D50932" w:rsidRPr="003D2B2E">
        <w:rPr>
          <w:lang w:val="sr-Cyrl-CS"/>
        </w:rPr>
        <w:t>тивне сједнице.</w:t>
      </w:r>
    </w:p>
    <w:p w14:paraId="4E140D7B" w14:textId="2552D2FB" w:rsidR="00D50932" w:rsidRPr="003D2B2E" w:rsidRDefault="00D50932" w:rsidP="00961120">
      <w:pPr>
        <w:numPr>
          <w:ilvl w:val="0"/>
          <w:numId w:val="27"/>
        </w:numPr>
        <w:jc w:val="both"/>
        <w:rPr>
          <w:lang w:val="sr-Cyrl-CS"/>
        </w:rPr>
      </w:pPr>
      <w:r w:rsidRPr="003D2B2E">
        <w:rPr>
          <w:lang w:val="sr-Cyrl-CS"/>
        </w:rPr>
        <w:t>Извршни одбор Удружења туризма и угоститељства</w:t>
      </w:r>
      <w:r w:rsidR="001641DE" w:rsidRPr="003D2B2E">
        <w:rPr>
          <w:lang w:val="sr-Cyrl-CS"/>
        </w:rPr>
        <w:t xml:space="preserve"> ПКРС</w:t>
      </w:r>
      <w:r w:rsidRPr="003D2B2E">
        <w:rPr>
          <w:lang w:val="sr-Cyrl-CS"/>
        </w:rPr>
        <w:t xml:space="preserve"> је</w:t>
      </w:r>
      <w:r w:rsidR="001641DE" w:rsidRPr="003D2B2E">
        <w:rPr>
          <w:lang w:val="sr-Cyrl-CS"/>
        </w:rPr>
        <w:t>,</w:t>
      </w:r>
      <w:r w:rsidRPr="003D2B2E">
        <w:rPr>
          <w:lang w:val="sr-Cyrl-CS"/>
        </w:rPr>
        <w:t xml:space="preserve"> Министарству трговине и туризма доставило иницијативу за наставак пројекта додјеле ваучера, односно субвенционисаног одмора у Републици Српској у 2022.</w:t>
      </w:r>
      <w:r w:rsidR="001641DE" w:rsidRPr="003D2B2E">
        <w:rPr>
          <w:lang w:val="sr-Cyrl-CS"/>
        </w:rPr>
        <w:t xml:space="preserve"> </w:t>
      </w:r>
      <w:r w:rsidRPr="003D2B2E">
        <w:rPr>
          <w:lang w:val="sr-Cyrl-CS"/>
        </w:rPr>
        <w:t>години, као сталне мјере подршке развоју туризма у Републици Српској, уз приједлоге за допуну правила за кориштење ваучера.</w:t>
      </w:r>
    </w:p>
    <w:p w14:paraId="7256062A" w14:textId="77777777" w:rsidR="00D50932" w:rsidRPr="003D2B2E" w:rsidRDefault="00D50932" w:rsidP="00961120">
      <w:pPr>
        <w:numPr>
          <w:ilvl w:val="0"/>
          <w:numId w:val="27"/>
        </w:numPr>
        <w:jc w:val="both"/>
        <w:rPr>
          <w:lang w:val="sr-Cyrl-CS"/>
        </w:rPr>
      </w:pPr>
      <w:r w:rsidRPr="003D2B2E">
        <w:rPr>
          <w:lang w:val="sr-Cyrl-CS"/>
        </w:rPr>
        <w:t>Извршни одбор трговине и Извршни одбор туризма и угоститељства разматрали су проблематику везану за најављено повећање цијене електричне енергије и предузели даље активности према Влади Републике Српске и Електропривреди Републике Српске у циљу кориговања понуђених уговора.</w:t>
      </w:r>
    </w:p>
    <w:p w14:paraId="69377B55" w14:textId="5A6AEE28" w:rsidR="00D50932" w:rsidRPr="003D2B2E" w:rsidRDefault="00D50932" w:rsidP="00961120">
      <w:pPr>
        <w:numPr>
          <w:ilvl w:val="0"/>
          <w:numId w:val="27"/>
        </w:numPr>
        <w:jc w:val="both"/>
        <w:rPr>
          <w:lang w:val="sr-Cyrl-CS"/>
        </w:rPr>
      </w:pPr>
      <w:r w:rsidRPr="003D2B2E">
        <w:rPr>
          <w:lang w:val="sr-Cyrl-CS"/>
        </w:rPr>
        <w:t>Учешће у Савјетодавном одбору стуријског програма Туризам и угоститељство Универзитета у Источном Сарајеву у подизању квалитета образовања у туризму</w:t>
      </w:r>
      <w:r w:rsidR="00AD69DC" w:rsidRPr="003D2B2E">
        <w:rPr>
          <w:lang w:val="sr-Cyrl-CS"/>
        </w:rPr>
        <w:t>.</w:t>
      </w:r>
    </w:p>
    <w:p w14:paraId="1083524F" w14:textId="77777777" w:rsidR="00D50932" w:rsidRPr="003D2B2E" w:rsidRDefault="00D50932" w:rsidP="00961120">
      <w:pPr>
        <w:numPr>
          <w:ilvl w:val="0"/>
          <w:numId w:val="27"/>
        </w:numPr>
        <w:jc w:val="both"/>
        <w:rPr>
          <w:lang w:val="sr-Cyrl-CS"/>
        </w:rPr>
      </w:pPr>
      <w:r w:rsidRPr="003D2B2E">
        <w:rPr>
          <w:lang w:val="sr-Cyrl-CS"/>
        </w:rPr>
        <w:t>Учешће у радној групи ТАНГРАМ пројекта Туристичке организације Града Бања Лука с циљем изгрaдње и прoмoциjе AДРИOН брeндa у туризму прoмoвисaњeм oдрживe вaлoризaциje и интeгрaциje пaркoвa у туристичку пoнуду кao нeoткривeних рeсурсa, пoмoћу инoвaтивнoг систeмa упрaвљaњa зaснoвaнoг нa сaрaдњи измeђу jaвнoг и привaтнoг сeктoрa, са акцентом на Бањ брдо и његову заштиту и укључивање у туристичку понуду Града.</w:t>
      </w:r>
    </w:p>
    <w:p w14:paraId="18F95FCB" w14:textId="77777777" w:rsidR="00D50932" w:rsidRPr="003D2B2E" w:rsidRDefault="00D50932" w:rsidP="00961120">
      <w:pPr>
        <w:numPr>
          <w:ilvl w:val="0"/>
          <w:numId w:val="27"/>
        </w:numPr>
        <w:jc w:val="both"/>
        <w:rPr>
          <w:lang w:val="sr-Cyrl-CS"/>
        </w:rPr>
      </w:pPr>
      <w:r w:rsidRPr="003D2B2E">
        <w:rPr>
          <w:lang w:val="sr-Cyrl-CS"/>
        </w:rPr>
        <w:t>Учешће у раду Координационог одбора туристичких организација и Управног одбора Туристичке организације Републике Српске</w:t>
      </w:r>
    </w:p>
    <w:p w14:paraId="31DC9FFA" w14:textId="77777777" w:rsidR="00D50932" w:rsidRPr="003D2B2E" w:rsidRDefault="00D50932" w:rsidP="00961120">
      <w:pPr>
        <w:numPr>
          <w:ilvl w:val="0"/>
          <w:numId w:val="27"/>
        </w:numPr>
        <w:jc w:val="both"/>
        <w:rPr>
          <w:lang w:val="sr-Cyrl-CS"/>
        </w:rPr>
      </w:pPr>
      <w:r w:rsidRPr="003D2B2E">
        <w:rPr>
          <w:lang w:val="sr-Cyrl-CS"/>
        </w:rPr>
        <w:lastRenderedPageBreak/>
        <w:t>Групација приређивача игара на срећу и Групација кладионичара одржали су 3 састанка са представницима Министарства финансија и Управе за игре на срећу у вези примјене одредби Закона о играма на срећу</w:t>
      </w:r>
    </w:p>
    <w:p w14:paraId="77F1FA41" w14:textId="77777777" w:rsidR="00D50932" w:rsidRPr="003D2B2E" w:rsidRDefault="00D50932" w:rsidP="00961120">
      <w:pPr>
        <w:numPr>
          <w:ilvl w:val="0"/>
          <w:numId w:val="27"/>
        </w:numPr>
        <w:jc w:val="both"/>
        <w:rPr>
          <w:lang w:val="sr-Cyrl-CS"/>
        </w:rPr>
      </w:pPr>
      <w:r w:rsidRPr="003D2B2E">
        <w:rPr>
          <w:lang w:val="sr-Cyrl-CS"/>
        </w:rPr>
        <w:t>Представници Групација приређивача игара на срећу</w:t>
      </w:r>
      <w:r w:rsidRPr="003D2B2E">
        <w:t xml:space="preserve"> </w:t>
      </w:r>
      <w:r w:rsidRPr="003D2B2E">
        <w:rPr>
          <w:lang w:val="sr-Cyrl-CS"/>
        </w:rPr>
        <w:t>на аутоматима одржали су састанак са Министарством финансија, Републичком управом за игре на срећу и привредним друштвом Проинтер везано за теме које се односе на накнаде за приређивање игара на срећу на аутоматима, лицeнцама зa прирeђивaњe игaрa нa срeћу и oдoбрeњa зa рaд, увeзивaњe нa РAС и питaњe тeхничкoг прeглeдa.</w:t>
      </w:r>
    </w:p>
    <w:p w14:paraId="21D6B94B" w14:textId="77777777" w:rsidR="009F32B6" w:rsidRPr="003D2B2E" w:rsidRDefault="009F32B6" w:rsidP="009F32B6">
      <w:pPr>
        <w:ind w:left="720"/>
        <w:jc w:val="both"/>
        <w:rPr>
          <w:lang w:val="sr-Cyrl-CS"/>
        </w:rPr>
      </w:pPr>
    </w:p>
    <w:p w14:paraId="7149A2C1" w14:textId="77777777" w:rsidR="00D9500D" w:rsidRPr="003D2B2E" w:rsidRDefault="00D9500D" w:rsidP="00D9500D">
      <w:pPr>
        <w:jc w:val="both"/>
        <w:rPr>
          <w:b/>
          <w:i/>
          <w:lang w:val="ru-RU"/>
        </w:rPr>
      </w:pPr>
      <w:r w:rsidRPr="003D2B2E">
        <w:rPr>
          <w:b/>
          <w:i/>
          <w:lang w:val="sr-Cyrl-CS"/>
        </w:rPr>
        <w:t>Удружење</w:t>
      </w:r>
      <w:r w:rsidRPr="003D2B2E">
        <w:rPr>
          <w:b/>
          <w:i/>
          <w:lang w:val="ru-RU"/>
        </w:rPr>
        <w:t xml:space="preserve"> енергетике</w:t>
      </w:r>
    </w:p>
    <w:p w14:paraId="30F5C724" w14:textId="77777777" w:rsidR="00D9500D" w:rsidRPr="003D2B2E" w:rsidRDefault="00D9500D" w:rsidP="00D9500D">
      <w:pPr>
        <w:ind w:firstLine="720"/>
        <w:jc w:val="both"/>
        <w:rPr>
          <w:lang w:val="sr-Cyrl-CS"/>
        </w:rPr>
      </w:pPr>
      <w:r w:rsidRPr="003D2B2E">
        <w:rPr>
          <w:lang w:val="sr-Cyrl-CS"/>
        </w:rPr>
        <w:t xml:space="preserve">Удружење </w:t>
      </w:r>
      <w:r w:rsidRPr="003D2B2E">
        <w:rPr>
          <w:lang w:val="ru-RU"/>
        </w:rPr>
        <w:t>чине привредна друштва из обл</w:t>
      </w:r>
      <w:r w:rsidRPr="003D2B2E">
        <w:rPr>
          <w:lang w:val="sr-Latn-CS"/>
        </w:rPr>
        <w:t>a</w:t>
      </w:r>
      <w:r w:rsidRPr="003D2B2E">
        <w:rPr>
          <w:lang w:val="ru-RU"/>
        </w:rPr>
        <w:t xml:space="preserve">сти производње електричне енергије, нафтног сектора и осталих енергетских грана, а конкретне </w:t>
      </w:r>
      <w:r w:rsidRPr="003D2B2E">
        <w:rPr>
          <w:lang w:val="sr-Cyrl-CS"/>
        </w:rPr>
        <w:t>активности, током извјештајног периода, огледале су се у слиједећем:</w:t>
      </w:r>
    </w:p>
    <w:p w14:paraId="02B25C04" w14:textId="7E121BC6" w:rsidR="00D9500D" w:rsidRPr="003D2B2E" w:rsidRDefault="00D9500D" w:rsidP="00D9500D">
      <w:pPr>
        <w:pStyle w:val="ListParagraph"/>
        <w:numPr>
          <w:ilvl w:val="0"/>
          <w:numId w:val="24"/>
        </w:numPr>
        <w:jc w:val="both"/>
        <w:rPr>
          <w:sz w:val="20"/>
          <w:szCs w:val="20"/>
          <w:lang w:val="sr-Cyrl-BA"/>
        </w:rPr>
      </w:pPr>
      <w:r w:rsidRPr="003D2B2E">
        <w:rPr>
          <w:lang w:val="sr-Cyrl-BA"/>
        </w:rPr>
        <w:t>Организовано је неколико састанака на тему отварање тржишта електричне енергије и потписивањ</w:t>
      </w:r>
      <w:r w:rsidR="003C2987" w:rsidRPr="003D2B2E">
        <w:rPr>
          <w:lang w:val="sr-Latn-BA"/>
        </w:rPr>
        <w:t>a</w:t>
      </w:r>
      <w:r w:rsidRPr="003D2B2E">
        <w:rPr>
          <w:lang w:val="sr-Cyrl-BA"/>
        </w:rPr>
        <w:t xml:space="preserve"> нових уговора са Дирекцијом за снабдијевање. </w:t>
      </w:r>
    </w:p>
    <w:p w14:paraId="0F80A932" w14:textId="17C0833A" w:rsidR="00D9500D" w:rsidRPr="003D2B2E" w:rsidRDefault="00D9500D" w:rsidP="00D9500D">
      <w:pPr>
        <w:pStyle w:val="ListParagraph"/>
        <w:numPr>
          <w:ilvl w:val="0"/>
          <w:numId w:val="24"/>
        </w:numPr>
        <w:jc w:val="both"/>
        <w:rPr>
          <w:sz w:val="20"/>
          <w:szCs w:val="20"/>
          <w:lang w:val="sr-Cyrl-BA"/>
        </w:rPr>
      </w:pPr>
      <w:r w:rsidRPr="003D2B2E">
        <w:rPr>
          <w:lang w:val="sr-Cyrl-BA"/>
        </w:rPr>
        <w:t xml:space="preserve">Заједно са Дирекцијом за снабдијевање електричном енергијом промовисан </w:t>
      </w:r>
      <w:r w:rsidR="003C2987" w:rsidRPr="003D2B2E">
        <w:rPr>
          <w:lang w:val="sr-Cyrl-BA"/>
        </w:rPr>
        <w:t xml:space="preserve">је </w:t>
      </w:r>
      <w:r w:rsidRPr="003D2B2E">
        <w:rPr>
          <w:lang w:val="sr-Cyrl-BA"/>
        </w:rPr>
        <w:t>Каталог за крајње купце електричне енергије у смислу додатне едукације у преласку на тржишне услове испоруке електричне енергије.</w:t>
      </w:r>
    </w:p>
    <w:p w14:paraId="55E7AF4B" w14:textId="24F2E0A2" w:rsidR="00D9500D" w:rsidRPr="003D2B2E" w:rsidRDefault="00D9500D" w:rsidP="00D9500D">
      <w:pPr>
        <w:pStyle w:val="ListParagraph"/>
        <w:numPr>
          <w:ilvl w:val="0"/>
          <w:numId w:val="24"/>
        </w:numPr>
        <w:jc w:val="both"/>
        <w:rPr>
          <w:lang w:val="sr-Cyrl-BA"/>
        </w:rPr>
      </w:pPr>
      <w:r w:rsidRPr="003D2B2E">
        <w:rPr>
          <w:lang w:val="sr-Latn-BA"/>
        </w:rPr>
        <w:t>O</w:t>
      </w:r>
      <w:r w:rsidRPr="003D2B2E">
        <w:rPr>
          <w:lang w:val="sr-Cyrl-BA"/>
        </w:rPr>
        <w:t>држано је више састанака око цијене електричне енергије за привреду у складу са  Меморандумом</w:t>
      </w:r>
      <w:r w:rsidRPr="003D2B2E">
        <w:rPr>
          <w:lang w:val="sr-Latn-BA"/>
        </w:rPr>
        <w:t xml:space="preserve"> o </w:t>
      </w:r>
      <w:r w:rsidRPr="003D2B2E">
        <w:rPr>
          <w:lang w:val="sr-Cyrl-BA"/>
        </w:rPr>
        <w:t>разумијевању</w:t>
      </w:r>
      <w:r w:rsidR="003C2987" w:rsidRPr="003D2B2E">
        <w:rPr>
          <w:lang w:val="sr-Cyrl-BA"/>
        </w:rPr>
        <w:t>,</w:t>
      </w:r>
      <w:r w:rsidRPr="003D2B2E">
        <w:rPr>
          <w:lang w:val="sr-Cyrl-BA"/>
        </w:rPr>
        <w:t xml:space="preserve"> који је потписан у 2020. години између Министарства енергетике и рударства, МХ „Електропривреда Републике Српске“, Привредне коморе Републике Српске и Уније удружења послодаваца Републике Српске. ЕРС је направила анализу цијена електричне енергије на свјетском тржишту и базирала понуду на бази тих цијена, што за привреду РС није прихватљиво.</w:t>
      </w:r>
    </w:p>
    <w:p w14:paraId="7F0CAA49" w14:textId="77777777" w:rsidR="005476D2" w:rsidRPr="003D2B2E" w:rsidRDefault="00D9500D" w:rsidP="005476D2">
      <w:pPr>
        <w:pStyle w:val="ListParagraph"/>
        <w:numPr>
          <w:ilvl w:val="0"/>
          <w:numId w:val="24"/>
        </w:numPr>
        <w:jc w:val="both"/>
        <w:rPr>
          <w:lang w:val="sr-Cyrl-BA"/>
        </w:rPr>
      </w:pPr>
      <w:r w:rsidRPr="003D2B2E">
        <w:rPr>
          <w:lang w:val="sr-Cyrl-BA"/>
        </w:rPr>
        <w:t>Учешће у раду Радне групе на тему имплементације обавеза из Уговора о успостављању Енергетске заједнице у дијелу који се односи на енергетску сигурност и енергетско тржиште у изради Интегрисаног енергетског и климатског плана БиХ (</w:t>
      </w:r>
      <w:r w:rsidRPr="003D2B2E">
        <w:rPr>
          <w:lang w:val="sr-Latn-BA"/>
        </w:rPr>
        <w:t>NECP)</w:t>
      </w:r>
      <w:r w:rsidRPr="003D2B2E">
        <w:rPr>
          <w:lang w:val="sr-Cyrl-RS"/>
        </w:rPr>
        <w:t>;</w:t>
      </w:r>
    </w:p>
    <w:p w14:paraId="3D79561C" w14:textId="534963EC" w:rsidR="005476D2" w:rsidRPr="003D2B2E" w:rsidRDefault="007505ED" w:rsidP="007505ED">
      <w:pPr>
        <w:pStyle w:val="ListParagraph"/>
        <w:numPr>
          <w:ilvl w:val="0"/>
          <w:numId w:val="24"/>
        </w:numPr>
        <w:jc w:val="both"/>
        <w:rPr>
          <w:lang w:val="sr-Cyrl-BA"/>
        </w:rPr>
      </w:pPr>
      <w:r w:rsidRPr="003D2B2E">
        <w:rPr>
          <w:lang w:val="sr-Cyrl-BA"/>
        </w:rPr>
        <w:t xml:space="preserve">Учешће у раду </w:t>
      </w:r>
      <w:r w:rsidR="00D9500D" w:rsidRPr="003D2B2E">
        <w:rPr>
          <w:lang w:val="sr-Cyrl-BA"/>
        </w:rPr>
        <w:t>Програмског одбора Самита енергетике</w:t>
      </w:r>
      <w:r w:rsidR="005476D2" w:rsidRPr="003D2B2E">
        <w:rPr>
          <w:lang w:val="sr-Cyrl-BA"/>
        </w:rPr>
        <w:t xml:space="preserve"> под називом „Самит енергетске будућности СЕТ Требиње 2021“, те у</w:t>
      </w:r>
      <w:r w:rsidR="00D9500D" w:rsidRPr="003D2B2E">
        <w:rPr>
          <w:lang w:val="sr-Cyrl-BA"/>
        </w:rPr>
        <w:t xml:space="preserve">чешће </w:t>
      </w:r>
      <w:r w:rsidR="005476D2" w:rsidRPr="003D2B2E">
        <w:rPr>
          <w:lang w:val="sr-Cyrl-BA"/>
        </w:rPr>
        <w:t xml:space="preserve">у раду овог </w:t>
      </w:r>
      <w:r w:rsidR="00D9500D" w:rsidRPr="003D2B2E">
        <w:rPr>
          <w:lang w:val="sr-Cyrl-BA"/>
        </w:rPr>
        <w:t>Самит</w:t>
      </w:r>
      <w:r w:rsidR="005476D2" w:rsidRPr="003D2B2E">
        <w:rPr>
          <w:lang w:val="sr-Cyrl-BA"/>
        </w:rPr>
        <w:t>а, а</w:t>
      </w:r>
      <w:r w:rsidR="00D9500D" w:rsidRPr="003D2B2E">
        <w:rPr>
          <w:lang w:val="sr-Cyrl-BA"/>
        </w:rPr>
        <w:t xml:space="preserve"> на коме је обе</w:t>
      </w:r>
      <w:r w:rsidR="005476D2" w:rsidRPr="003D2B2E">
        <w:rPr>
          <w:lang w:val="sr-Cyrl-BA"/>
        </w:rPr>
        <w:t>р</w:t>
      </w:r>
      <w:r w:rsidR="00D9500D" w:rsidRPr="003D2B2E">
        <w:rPr>
          <w:lang w:val="sr-Cyrl-BA"/>
        </w:rPr>
        <w:t>ађено неколико тема из области енергетике</w:t>
      </w:r>
      <w:r w:rsidR="005476D2" w:rsidRPr="003D2B2E">
        <w:rPr>
          <w:lang w:val="sr-Cyrl-BA"/>
        </w:rPr>
        <w:t xml:space="preserve">. </w:t>
      </w:r>
    </w:p>
    <w:p w14:paraId="16F0B761" w14:textId="77777777" w:rsidR="005476D2" w:rsidRPr="003D2B2E" w:rsidRDefault="00D9500D" w:rsidP="00D9500D">
      <w:pPr>
        <w:pStyle w:val="ListParagraph"/>
        <w:numPr>
          <w:ilvl w:val="0"/>
          <w:numId w:val="47"/>
        </w:numPr>
        <w:jc w:val="both"/>
        <w:rPr>
          <w:lang w:val="sr-Cyrl-BA"/>
        </w:rPr>
      </w:pPr>
      <w:r w:rsidRPr="003D2B2E">
        <w:rPr>
          <w:lang w:val="sr-Cyrl-BA"/>
        </w:rPr>
        <w:t>Енергетске стратегије и енергетски климатски планови у региону</w:t>
      </w:r>
      <w:r w:rsidR="005476D2" w:rsidRPr="003D2B2E">
        <w:rPr>
          <w:lang w:val="sr-Cyrl-BA"/>
        </w:rPr>
        <w:t xml:space="preserve">, </w:t>
      </w:r>
    </w:p>
    <w:p w14:paraId="7894BE12" w14:textId="77777777" w:rsidR="005476D2" w:rsidRPr="003D2B2E" w:rsidRDefault="00D9500D" w:rsidP="00D9500D">
      <w:pPr>
        <w:pStyle w:val="ListParagraph"/>
        <w:numPr>
          <w:ilvl w:val="0"/>
          <w:numId w:val="47"/>
        </w:numPr>
        <w:jc w:val="both"/>
        <w:rPr>
          <w:lang w:val="sr-Cyrl-BA"/>
        </w:rPr>
      </w:pPr>
      <w:r w:rsidRPr="003D2B2E">
        <w:rPr>
          <w:lang w:val="sr-Cyrl-BA"/>
        </w:rPr>
        <w:t>Инвестициони</w:t>
      </w:r>
      <w:r w:rsidR="005476D2" w:rsidRPr="003D2B2E">
        <w:rPr>
          <w:lang w:val="sr-Cyrl-BA"/>
        </w:rPr>
        <w:t xml:space="preserve"> </w:t>
      </w:r>
      <w:r w:rsidRPr="003D2B2E">
        <w:rPr>
          <w:lang w:val="sr-Cyrl-BA"/>
        </w:rPr>
        <w:t>циклуси</w:t>
      </w:r>
      <w:r w:rsidR="005476D2" w:rsidRPr="003D2B2E">
        <w:rPr>
          <w:lang w:val="sr-Cyrl-BA"/>
        </w:rPr>
        <w:t xml:space="preserve"> </w:t>
      </w:r>
      <w:r w:rsidRPr="003D2B2E">
        <w:rPr>
          <w:lang w:val="sr-Cyrl-BA"/>
        </w:rPr>
        <w:t>-</w:t>
      </w:r>
      <w:r w:rsidR="005476D2" w:rsidRPr="003D2B2E">
        <w:rPr>
          <w:lang w:val="sr-Cyrl-BA"/>
        </w:rPr>
        <w:t xml:space="preserve"> </w:t>
      </w:r>
      <w:r w:rsidRPr="003D2B2E">
        <w:rPr>
          <w:lang w:val="sr-Cyrl-BA"/>
        </w:rPr>
        <w:t>градња нових енергетских објеката</w:t>
      </w:r>
      <w:r w:rsidR="005476D2" w:rsidRPr="003D2B2E">
        <w:rPr>
          <w:lang w:val="sr-Cyrl-BA"/>
        </w:rPr>
        <w:t xml:space="preserve">, </w:t>
      </w:r>
    </w:p>
    <w:p w14:paraId="09B4D857" w14:textId="77777777" w:rsidR="005476D2" w:rsidRPr="003D2B2E" w:rsidRDefault="00D9500D" w:rsidP="00D9500D">
      <w:pPr>
        <w:pStyle w:val="ListParagraph"/>
        <w:numPr>
          <w:ilvl w:val="0"/>
          <w:numId w:val="47"/>
        </w:numPr>
        <w:jc w:val="both"/>
        <w:rPr>
          <w:lang w:val="sr-Cyrl-BA"/>
        </w:rPr>
      </w:pPr>
      <w:r w:rsidRPr="003D2B2E">
        <w:rPr>
          <w:lang w:val="sr-Cyrl-BA"/>
        </w:rPr>
        <w:t>Успостављање организованог тржишта електричне енергије у региону</w:t>
      </w:r>
      <w:r w:rsidR="005476D2" w:rsidRPr="003D2B2E">
        <w:rPr>
          <w:lang w:val="sr-Cyrl-BA"/>
        </w:rPr>
        <w:t xml:space="preserve">, </w:t>
      </w:r>
    </w:p>
    <w:p w14:paraId="61150248" w14:textId="77777777" w:rsidR="005476D2" w:rsidRPr="003D2B2E" w:rsidRDefault="00D9500D" w:rsidP="00D9500D">
      <w:pPr>
        <w:pStyle w:val="ListParagraph"/>
        <w:numPr>
          <w:ilvl w:val="0"/>
          <w:numId w:val="47"/>
        </w:numPr>
        <w:jc w:val="both"/>
        <w:rPr>
          <w:lang w:val="sr-Cyrl-BA"/>
        </w:rPr>
      </w:pPr>
      <w:r w:rsidRPr="003D2B2E">
        <w:rPr>
          <w:lang w:val="sr-Cyrl-BA"/>
        </w:rPr>
        <w:t>Реформа сектора даљинског гријања у региону</w:t>
      </w:r>
      <w:r w:rsidR="005476D2" w:rsidRPr="003D2B2E">
        <w:rPr>
          <w:lang w:val="sr-Cyrl-BA"/>
        </w:rPr>
        <w:t xml:space="preserve">, </w:t>
      </w:r>
    </w:p>
    <w:p w14:paraId="50BC7635" w14:textId="77777777" w:rsidR="005476D2" w:rsidRPr="003D2B2E" w:rsidRDefault="00D9500D" w:rsidP="00D9500D">
      <w:pPr>
        <w:pStyle w:val="ListParagraph"/>
        <w:numPr>
          <w:ilvl w:val="0"/>
          <w:numId w:val="47"/>
        </w:numPr>
        <w:jc w:val="both"/>
        <w:rPr>
          <w:lang w:val="sr-Cyrl-BA"/>
        </w:rPr>
      </w:pPr>
      <w:r w:rsidRPr="003D2B2E">
        <w:rPr>
          <w:lang w:val="sr-Cyrl-BA"/>
        </w:rPr>
        <w:t>Хибридна енергетска будућност</w:t>
      </w:r>
      <w:r w:rsidR="005476D2" w:rsidRPr="003D2B2E">
        <w:rPr>
          <w:lang w:val="sr-Cyrl-BA"/>
        </w:rPr>
        <w:t xml:space="preserve">, </w:t>
      </w:r>
    </w:p>
    <w:p w14:paraId="17BCABE5" w14:textId="36CE46DD" w:rsidR="005476D2" w:rsidRPr="003D2B2E" w:rsidRDefault="00D9500D" w:rsidP="00D9500D">
      <w:pPr>
        <w:pStyle w:val="ListParagraph"/>
        <w:numPr>
          <w:ilvl w:val="0"/>
          <w:numId w:val="47"/>
        </w:numPr>
        <w:jc w:val="both"/>
        <w:rPr>
          <w:lang w:val="sr-Cyrl-BA"/>
        </w:rPr>
      </w:pPr>
      <w:r w:rsidRPr="003D2B2E">
        <w:rPr>
          <w:lang w:val="sr-Cyrl-BA"/>
        </w:rPr>
        <w:t>Развој потенцијала обновљивих извора енергије региона интеграција ОИЕ  у електро</w:t>
      </w:r>
      <w:r w:rsidR="005476D2" w:rsidRPr="003D2B2E">
        <w:rPr>
          <w:lang w:val="sr-Cyrl-BA"/>
        </w:rPr>
        <w:t>-</w:t>
      </w:r>
      <w:r w:rsidRPr="003D2B2E">
        <w:rPr>
          <w:lang w:val="sr-Cyrl-BA"/>
        </w:rPr>
        <w:t>енергетски систем</w:t>
      </w:r>
      <w:r w:rsidR="005476D2" w:rsidRPr="003D2B2E">
        <w:rPr>
          <w:lang w:val="sr-Cyrl-BA"/>
        </w:rPr>
        <w:t>, те</w:t>
      </w:r>
    </w:p>
    <w:p w14:paraId="279FC5DE" w14:textId="77777777" w:rsidR="007505ED" w:rsidRPr="003D2B2E" w:rsidRDefault="00D9500D" w:rsidP="007505ED">
      <w:pPr>
        <w:pStyle w:val="ListParagraph"/>
        <w:numPr>
          <w:ilvl w:val="0"/>
          <w:numId w:val="47"/>
        </w:numPr>
        <w:jc w:val="both"/>
        <w:rPr>
          <w:lang w:val="sr-Cyrl-BA"/>
        </w:rPr>
      </w:pPr>
      <w:r w:rsidRPr="003D2B2E">
        <w:rPr>
          <w:lang w:val="sr-Cyrl-BA"/>
        </w:rPr>
        <w:t>Модели, услови и препреке за инвестирање у сектор енергетике</w:t>
      </w:r>
    </w:p>
    <w:p w14:paraId="2A361642" w14:textId="044B97E6" w:rsidR="007505ED" w:rsidRPr="003D2B2E" w:rsidRDefault="007505ED" w:rsidP="007505ED">
      <w:pPr>
        <w:pStyle w:val="ListParagraph"/>
        <w:numPr>
          <w:ilvl w:val="0"/>
          <w:numId w:val="24"/>
        </w:numPr>
        <w:jc w:val="both"/>
        <w:rPr>
          <w:lang w:val="sr-Cyrl-BA"/>
        </w:rPr>
      </w:pPr>
      <w:r w:rsidRPr="003D2B2E">
        <w:rPr>
          <w:lang w:val="sr-Cyrl-BA"/>
        </w:rPr>
        <w:t xml:space="preserve">Сарадња са Министарством енергетике и рударства РС у вези са пружањем информација првенствено о МХЕ. </w:t>
      </w:r>
    </w:p>
    <w:p w14:paraId="09BDEECC" w14:textId="08CA91F6" w:rsidR="00D9500D" w:rsidRPr="003D2B2E" w:rsidRDefault="00D9500D" w:rsidP="00D9500D">
      <w:pPr>
        <w:pStyle w:val="ListParagraph"/>
        <w:numPr>
          <w:ilvl w:val="0"/>
          <w:numId w:val="24"/>
        </w:numPr>
        <w:jc w:val="both"/>
        <w:rPr>
          <w:lang w:val="sr-Cyrl-BA"/>
        </w:rPr>
      </w:pPr>
      <w:r w:rsidRPr="003D2B2E">
        <w:rPr>
          <w:lang w:val="sr-Cyrl-BA"/>
        </w:rPr>
        <w:t xml:space="preserve">Праћење законских и подзаконских аката везаних за градњу соларних и вјетро електрана, сарадња </w:t>
      </w:r>
      <w:r w:rsidR="007505ED" w:rsidRPr="003D2B2E">
        <w:rPr>
          <w:lang w:val="sr-Cyrl-BA"/>
        </w:rPr>
        <w:t xml:space="preserve">ресорног Министарства </w:t>
      </w:r>
      <w:r w:rsidRPr="003D2B2E">
        <w:rPr>
          <w:lang w:val="sr-Cyrl-BA"/>
        </w:rPr>
        <w:t>и привредних субјеката кроз давање информација, уписа у Регистар, одобрен</w:t>
      </w:r>
      <w:r w:rsidR="007505ED" w:rsidRPr="003D2B2E">
        <w:rPr>
          <w:lang w:val="sr-Cyrl-BA"/>
        </w:rPr>
        <w:t>их</w:t>
      </w:r>
      <w:r w:rsidRPr="003D2B2E">
        <w:rPr>
          <w:lang w:val="sr-Cyrl-BA"/>
        </w:rPr>
        <w:t xml:space="preserve"> квот</w:t>
      </w:r>
      <w:r w:rsidR="007505ED" w:rsidRPr="003D2B2E">
        <w:rPr>
          <w:lang w:val="sr-Cyrl-BA"/>
        </w:rPr>
        <w:t>а</w:t>
      </w:r>
      <w:r w:rsidRPr="003D2B2E">
        <w:rPr>
          <w:lang w:val="sr-Cyrl-BA"/>
        </w:rPr>
        <w:t>, накнад</w:t>
      </w:r>
      <w:r w:rsidR="007505ED" w:rsidRPr="003D2B2E">
        <w:rPr>
          <w:lang w:val="sr-Cyrl-BA"/>
        </w:rPr>
        <w:t>а</w:t>
      </w:r>
      <w:r w:rsidRPr="003D2B2E">
        <w:rPr>
          <w:lang w:val="sr-Cyrl-BA"/>
        </w:rPr>
        <w:t xml:space="preserve"> за обновљиве изворе и др.</w:t>
      </w:r>
    </w:p>
    <w:p w14:paraId="567EBAE9" w14:textId="77777777" w:rsidR="00D9500D" w:rsidRPr="003D2B2E" w:rsidRDefault="00D9500D" w:rsidP="00D9500D">
      <w:pPr>
        <w:jc w:val="both"/>
        <w:rPr>
          <w:b/>
          <w:lang w:val="sr-Cyrl-BA"/>
        </w:rPr>
      </w:pPr>
    </w:p>
    <w:p w14:paraId="4CABCD1E" w14:textId="77777777" w:rsidR="00E01012" w:rsidRPr="003D2B2E" w:rsidRDefault="00E01012" w:rsidP="00D9500D">
      <w:pPr>
        <w:jc w:val="both"/>
        <w:rPr>
          <w:b/>
          <w:lang w:val="sr-Cyrl-BA"/>
        </w:rPr>
      </w:pPr>
    </w:p>
    <w:p w14:paraId="75E8E524" w14:textId="77777777" w:rsidR="00E01012" w:rsidRPr="003D2B2E" w:rsidRDefault="00E01012" w:rsidP="00D9500D">
      <w:pPr>
        <w:jc w:val="both"/>
        <w:rPr>
          <w:b/>
          <w:lang w:val="sr-Cyrl-BA"/>
        </w:rPr>
      </w:pPr>
    </w:p>
    <w:p w14:paraId="02AB8FD7" w14:textId="77777777" w:rsidR="00E01012" w:rsidRPr="003D2B2E" w:rsidRDefault="00E01012" w:rsidP="00D9500D">
      <w:pPr>
        <w:jc w:val="both"/>
        <w:rPr>
          <w:b/>
          <w:lang w:val="sr-Cyrl-BA"/>
        </w:rPr>
      </w:pPr>
    </w:p>
    <w:p w14:paraId="56D55C54" w14:textId="77777777" w:rsidR="00D9500D" w:rsidRPr="003D2B2E" w:rsidRDefault="00D9500D" w:rsidP="00E01012">
      <w:pPr>
        <w:ind w:firstLine="720"/>
        <w:jc w:val="both"/>
        <w:rPr>
          <w:b/>
          <w:lang w:val="sr-Cyrl-BA"/>
        </w:rPr>
      </w:pPr>
      <w:r w:rsidRPr="003D2B2E">
        <w:rPr>
          <w:b/>
          <w:lang w:val="sr-Cyrl-BA"/>
        </w:rPr>
        <w:lastRenderedPageBreak/>
        <w:t>Групaциjа зa прoмeт нaфтoм и</w:t>
      </w:r>
      <w:r w:rsidRPr="003D2B2E">
        <w:rPr>
          <w:b/>
        </w:rPr>
        <w:t xml:space="preserve"> </w:t>
      </w:r>
      <w:r w:rsidRPr="003D2B2E">
        <w:rPr>
          <w:b/>
          <w:lang w:val="sr-Cyrl-BA"/>
        </w:rPr>
        <w:t>нaфтним дeривaтимa</w:t>
      </w:r>
    </w:p>
    <w:p w14:paraId="5243DAA1" w14:textId="09A8F1A4" w:rsidR="00D9500D" w:rsidRPr="003D2B2E" w:rsidRDefault="00D9500D" w:rsidP="00D9500D">
      <w:pPr>
        <w:pStyle w:val="ListParagraph"/>
        <w:numPr>
          <w:ilvl w:val="0"/>
          <w:numId w:val="38"/>
        </w:numPr>
        <w:jc w:val="both"/>
        <w:rPr>
          <w:b/>
          <w:lang w:val="sr-Cyrl-BA"/>
        </w:rPr>
      </w:pPr>
      <w:r w:rsidRPr="003D2B2E">
        <w:rPr>
          <w:lang w:val="sr-Cyrl-BA"/>
        </w:rPr>
        <w:t>Активно учешће у изради нове Одлуке о квалитету течних нафтних горива БиХ</w:t>
      </w:r>
      <w:r w:rsidR="00D036AF" w:rsidRPr="003D2B2E">
        <w:rPr>
          <w:lang w:val="sr-Cyrl-BA"/>
        </w:rPr>
        <w:t xml:space="preserve">, путем </w:t>
      </w:r>
      <w:r w:rsidRPr="003D2B2E">
        <w:rPr>
          <w:lang w:val="sr-Cyrl-BA"/>
        </w:rPr>
        <w:t>сарадњ</w:t>
      </w:r>
      <w:r w:rsidR="00D036AF" w:rsidRPr="003D2B2E">
        <w:rPr>
          <w:lang w:val="sr-Cyrl-BA"/>
        </w:rPr>
        <w:t>е</w:t>
      </w:r>
      <w:r w:rsidRPr="003D2B2E">
        <w:rPr>
          <w:lang w:val="sr-Cyrl-BA"/>
        </w:rPr>
        <w:t xml:space="preserve"> са Министарством енергетике и рударства у Влади РС и достављањ</w:t>
      </w:r>
      <w:r w:rsidR="00D036AF" w:rsidRPr="003D2B2E">
        <w:rPr>
          <w:lang w:val="sr-Cyrl-BA"/>
        </w:rPr>
        <w:t>а</w:t>
      </w:r>
      <w:r w:rsidRPr="003D2B2E">
        <w:rPr>
          <w:lang w:val="sr-Cyrl-BA"/>
        </w:rPr>
        <w:t xml:space="preserve"> ажурираног приједлога Групације за израду нове Одлуке;</w:t>
      </w:r>
    </w:p>
    <w:p w14:paraId="102743B5" w14:textId="77777777" w:rsidR="00D9500D" w:rsidRPr="003D2B2E" w:rsidRDefault="00D9500D" w:rsidP="00D9500D">
      <w:pPr>
        <w:pStyle w:val="ListParagraph"/>
        <w:numPr>
          <w:ilvl w:val="0"/>
          <w:numId w:val="38"/>
        </w:numPr>
        <w:jc w:val="both"/>
        <w:rPr>
          <w:b/>
          <w:lang w:val="sr-Cyrl-BA"/>
        </w:rPr>
      </w:pPr>
      <w:r w:rsidRPr="003D2B2E">
        <w:rPr>
          <w:rFonts w:cs="Arial"/>
          <w:lang w:val="sr-Cyrl-BA"/>
        </w:rPr>
        <w:t>Креирање и упућивање Иницијативе за измјену Програма утврђивања усклађености квалитета течних нафтних горива за љетњу сезону 2021. године</w:t>
      </w:r>
      <w:r w:rsidRPr="003D2B2E">
        <w:rPr>
          <w:rStyle w:val="FootnoteReference"/>
          <w:rFonts w:cs="Arial"/>
          <w:vertAlign w:val="superscript"/>
          <w:lang w:val="sr-Cyrl-BA"/>
        </w:rPr>
        <w:footnoteReference w:id="23"/>
      </w:r>
      <w:r w:rsidRPr="003D2B2E">
        <w:rPr>
          <w:rFonts w:cs="Arial"/>
          <w:lang w:val="sr-Cyrl-BA"/>
        </w:rPr>
        <w:t>;</w:t>
      </w:r>
    </w:p>
    <w:p w14:paraId="4D5D3BD6" w14:textId="45230C98" w:rsidR="00D9500D" w:rsidRPr="003D2B2E" w:rsidRDefault="00D9500D" w:rsidP="00D9500D">
      <w:pPr>
        <w:pStyle w:val="ListParagraph"/>
        <w:numPr>
          <w:ilvl w:val="0"/>
          <w:numId w:val="38"/>
        </w:numPr>
        <w:jc w:val="both"/>
        <w:rPr>
          <w:lang w:val="sr-Cyrl-BA"/>
        </w:rPr>
      </w:pPr>
      <w:r w:rsidRPr="003D2B2E">
        <w:rPr>
          <w:lang w:val="sr-Cyrl-BA"/>
        </w:rPr>
        <w:t>Креирање и упућивање Иницијативе за измјену Правилника о прегледима опреме под притиском током вијека употребе на адресу Министарства енергетике и рударства РС</w:t>
      </w:r>
      <w:r w:rsidR="00876A5A" w:rsidRPr="003D2B2E">
        <w:rPr>
          <w:lang w:val="sr-Cyrl-BA"/>
        </w:rPr>
        <w:t>;</w:t>
      </w:r>
    </w:p>
    <w:p w14:paraId="0CCD6CB8" w14:textId="2C939226" w:rsidR="00D9500D" w:rsidRPr="003D2B2E" w:rsidRDefault="00D9500D" w:rsidP="00D9500D">
      <w:pPr>
        <w:pStyle w:val="ListParagraph"/>
        <w:numPr>
          <w:ilvl w:val="0"/>
          <w:numId w:val="38"/>
        </w:numPr>
        <w:jc w:val="both"/>
        <w:rPr>
          <w:lang w:val="sr-Cyrl-BA"/>
        </w:rPr>
      </w:pPr>
      <w:r w:rsidRPr="003D2B2E">
        <w:rPr>
          <w:lang w:val="sr-Cyrl-BA"/>
        </w:rPr>
        <w:t xml:space="preserve">Креирање и достављање </w:t>
      </w:r>
      <w:r w:rsidR="008E7D97" w:rsidRPr="003D2B2E">
        <w:rPr>
          <w:lang w:val="sr-Cyrl-BA"/>
        </w:rPr>
        <w:t>з</w:t>
      </w:r>
      <w:r w:rsidRPr="003D2B2E">
        <w:rPr>
          <w:lang w:val="sr-Cyrl-BA"/>
        </w:rPr>
        <w:t>ахтјева за контролу бензинских станица које послују са негативном маржом Министарству трговине и туризма</w:t>
      </w:r>
      <w:r w:rsidR="00876A5A" w:rsidRPr="003D2B2E">
        <w:rPr>
          <w:lang w:val="sr-Cyrl-BA"/>
        </w:rPr>
        <w:t>;</w:t>
      </w:r>
    </w:p>
    <w:p w14:paraId="3FD07881" w14:textId="45D8A6BC" w:rsidR="00D9500D" w:rsidRPr="003D2B2E" w:rsidRDefault="00D9500D" w:rsidP="00D9500D">
      <w:pPr>
        <w:pStyle w:val="ListParagraph"/>
        <w:numPr>
          <w:ilvl w:val="0"/>
          <w:numId w:val="38"/>
        </w:numPr>
        <w:jc w:val="both"/>
        <w:rPr>
          <w:lang w:val="sr-Cyrl-BA"/>
        </w:rPr>
      </w:pPr>
      <w:r w:rsidRPr="003D2B2E">
        <w:rPr>
          <w:lang w:val="sr-Cyrl-BA"/>
        </w:rPr>
        <w:t>Организација састанка представника 4 привредна друштва за пуњење и промет техничких гасова са министром</w:t>
      </w:r>
      <w:r w:rsidR="00876A5A" w:rsidRPr="003D2B2E">
        <w:rPr>
          <w:lang w:val="sr-Cyrl-BA"/>
        </w:rPr>
        <w:t xml:space="preserve"> здравља и социјалне заштите РС;</w:t>
      </w:r>
    </w:p>
    <w:p w14:paraId="3BABC667" w14:textId="454350AB" w:rsidR="00D9500D" w:rsidRPr="003D2B2E" w:rsidRDefault="008E7D97" w:rsidP="00D9500D">
      <w:pPr>
        <w:pStyle w:val="ListParagraph"/>
        <w:numPr>
          <w:ilvl w:val="0"/>
          <w:numId w:val="38"/>
        </w:numPr>
        <w:jc w:val="both"/>
        <w:rPr>
          <w:lang w:val="sr-Cyrl-BA"/>
        </w:rPr>
      </w:pPr>
      <w:r w:rsidRPr="003D2B2E">
        <w:rPr>
          <w:lang w:val="sr-Cyrl-BA"/>
        </w:rPr>
        <w:t>Подношење</w:t>
      </w:r>
      <w:r w:rsidR="00D9500D" w:rsidRPr="003D2B2E">
        <w:rPr>
          <w:lang w:val="sr-Cyrl-BA"/>
        </w:rPr>
        <w:t xml:space="preserve"> </w:t>
      </w:r>
      <w:r w:rsidRPr="003D2B2E">
        <w:rPr>
          <w:lang w:val="sr-Cyrl-BA"/>
        </w:rPr>
        <w:t>и</w:t>
      </w:r>
      <w:r w:rsidR="00D9500D" w:rsidRPr="003D2B2E">
        <w:rPr>
          <w:lang w:val="sr-Cyrl-BA"/>
        </w:rPr>
        <w:t xml:space="preserve">нцијативе </w:t>
      </w:r>
      <w:r w:rsidRPr="003D2B2E">
        <w:rPr>
          <w:lang w:val="sr-Cyrl-BA"/>
        </w:rPr>
        <w:t xml:space="preserve">Министарству унутрашњих послова РС </w:t>
      </w:r>
      <w:r w:rsidR="00D9500D" w:rsidRPr="003D2B2E">
        <w:rPr>
          <w:lang w:val="sr-Cyrl-BA"/>
        </w:rPr>
        <w:t xml:space="preserve">за </w:t>
      </w:r>
      <w:r w:rsidRPr="003D2B2E">
        <w:rPr>
          <w:lang w:val="sr-Cyrl-BA"/>
        </w:rPr>
        <w:t xml:space="preserve">креирање </w:t>
      </w:r>
      <w:r w:rsidR="00D9500D" w:rsidRPr="003D2B2E">
        <w:rPr>
          <w:lang w:val="sr-Cyrl-BA"/>
        </w:rPr>
        <w:t>законских прописа за промет природног (земног) гаса у Републици Српској</w:t>
      </w:r>
      <w:r w:rsidR="00876A5A" w:rsidRPr="003D2B2E">
        <w:rPr>
          <w:lang w:val="sr-Cyrl-BA"/>
        </w:rPr>
        <w:t>;</w:t>
      </w:r>
      <w:r w:rsidRPr="003D2B2E">
        <w:rPr>
          <w:lang w:val="sr-Cyrl-BA"/>
        </w:rPr>
        <w:t xml:space="preserve"> </w:t>
      </w:r>
    </w:p>
    <w:p w14:paraId="47E73994" w14:textId="77777777" w:rsidR="00D9500D" w:rsidRPr="003D2B2E" w:rsidRDefault="00D9500D" w:rsidP="00D9500D">
      <w:pPr>
        <w:pStyle w:val="ListParagraph"/>
        <w:numPr>
          <w:ilvl w:val="0"/>
          <w:numId w:val="38"/>
        </w:numPr>
        <w:jc w:val="both"/>
        <w:rPr>
          <w:b/>
          <w:lang w:val="sr-Cyrl-BA"/>
        </w:rPr>
      </w:pPr>
      <w:r w:rsidRPr="003D2B2E">
        <w:rPr>
          <w:rFonts w:cs="Arial"/>
          <w:lang w:val="sr-Cyrl-BA"/>
        </w:rPr>
        <w:t>Информација за Министарство енергетике и рударства у Влади Републике Српске о снабдјевености тржишта Републике Српске нафтом и условима пословања дистрибутера нафте и нафтних деривата за вријеме панедемије корона вирусом</w:t>
      </w:r>
      <w:r w:rsidRPr="003D2B2E">
        <w:rPr>
          <w:rStyle w:val="FootnoteReference"/>
          <w:rFonts w:cs="Arial"/>
          <w:vertAlign w:val="superscript"/>
          <w:lang w:val="sr-Cyrl-BA"/>
        </w:rPr>
        <w:footnoteReference w:id="24"/>
      </w:r>
      <w:r w:rsidRPr="003D2B2E">
        <w:rPr>
          <w:rFonts w:cs="Arial"/>
          <w:lang w:val="sr-Cyrl-BA"/>
        </w:rPr>
        <w:t>;</w:t>
      </w:r>
    </w:p>
    <w:p w14:paraId="0C98CCA5" w14:textId="77777777" w:rsidR="00D9500D" w:rsidRPr="003D2B2E" w:rsidRDefault="00D9500D" w:rsidP="00D9500D">
      <w:pPr>
        <w:pStyle w:val="ListParagraph"/>
        <w:numPr>
          <w:ilvl w:val="0"/>
          <w:numId w:val="38"/>
        </w:numPr>
        <w:jc w:val="both"/>
        <w:rPr>
          <w:b/>
          <w:lang w:val="sr-Cyrl-BA"/>
        </w:rPr>
      </w:pPr>
      <w:r w:rsidRPr="003D2B2E">
        <w:rPr>
          <w:rFonts w:cs="Arial"/>
          <w:lang w:val="sr-Cyrl-BA"/>
        </w:rPr>
        <w:t>Анализа кретања продајних цијена горива нафте и нафтних деривата на нивоу ПКРС;</w:t>
      </w:r>
    </w:p>
    <w:p w14:paraId="5CEF7C4E" w14:textId="77777777" w:rsidR="00D9500D" w:rsidRPr="003D2B2E" w:rsidRDefault="00D9500D" w:rsidP="00D9500D">
      <w:pPr>
        <w:pStyle w:val="ListParagraph"/>
        <w:numPr>
          <w:ilvl w:val="0"/>
          <w:numId w:val="38"/>
        </w:numPr>
        <w:jc w:val="both"/>
        <w:rPr>
          <w:b/>
          <w:lang w:val="sr-Cyrl-BA"/>
        </w:rPr>
      </w:pPr>
      <w:r w:rsidRPr="003D2B2E">
        <w:rPr>
          <w:rFonts w:cs="Arial"/>
          <w:lang w:val="sr-Cyrl-BA"/>
        </w:rPr>
        <w:t>Ажурирање списка свих БПС на нивоу Републике Српске и размјена информација између привредника из ове области.</w:t>
      </w:r>
    </w:p>
    <w:p w14:paraId="6A80962C" w14:textId="77777777" w:rsidR="00D9500D" w:rsidRPr="003D2B2E" w:rsidRDefault="00D9500D" w:rsidP="00D9500D">
      <w:pPr>
        <w:pStyle w:val="ListParagraph"/>
        <w:jc w:val="both"/>
        <w:rPr>
          <w:b/>
          <w:lang w:val="sr-Cyrl-BA"/>
        </w:rPr>
      </w:pPr>
    </w:p>
    <w:p w14:paraId="069696FF" w14:textId="77777777" w:rsidR="00213B95" w:rsidRPr="003D2B2E" w:rsidRDefault="00213B95" w:rsidP="00213B95">
      <w:pPr>
        <w:rPr>
          <w:b/>
          <w:i/>
          <w:lang w:val="sr-Cyrl-CS"/>
        </w:rPr>
      </w:pPr>
      <w:r w:rsidRPr="003D2B2E">
        <w:rPr>
          <w:b/>
          <w:i/>
          <w:lang w:val="ru-RU"/>
        </w:rPr>
        <w:t>Удружење за заштиту животне средине</w:t>
      </w:r>
    </w:p>
    <w:p w14:paraId="4FDE1FD8" w14:textId="5C4F21B9" w:rsidR="000067AC" w:rsidRPr="003D2B2E" w:rsidRDefault="00213B95" w:rsidP="00812E98">
      <w:pPr>
        <w:numPr>
          <w:ilvl w:val="0"/>
          <w:numId w:val="5"/>
        </w:numPr>
        <w:jc w:val="both"/>
        <w:rPr>
          <w:b/>
          <w:lang w:val="sr-Cyrl-CS"/>
        </w:rPr>
      </w:pPr>
      <w:r w:rsidRPr="003D2B2E">
        <w:rPr>
          <w:bCs/>
          <w:lang w:val="sr-Cyrl-CS"/>
        </w:rPr>
        <w:t>У току 20</w:t>
      </w:r>
      <w:r w:rsidR="00E164C9" w:rsidRPr="003D2B2E">
        <w:rPr>
          <w:bCs/>
          <w:lang w:val="sr-Latn-BA"/>
        </w:rPr>
        <w:t>2</w:t>
      </w:r>
      <w:r w:rsidR="00CE4FBA" w:rsidRPr="003D2B2E">
        <w:rPr>
          <w:bCs/>
          <w:lang w:val="sr-Cyrl-BA"/>
        </w:rPr>
        <w:t>1</w:t>
      </w:r>
      <w:r w:rsidRPr="003D2B2E">
        <w:rPr>
          <w:bCs/>
          <w:lang w:val="sr-Cyrl-CS"/>
        </w:rPr>
        <w:t>. године, Удружење је</w:t>
      </w:r>
      <w:r w:rsidR="0060644D" w:rsidRPr="003D2B2E">
        <w:rPr>
          <w:bCs/>
          <w:lang w:val="sr-Latn-BA"/>
        </w:rPr>
        <w:t xml:space="preserve">, </w:t>
      </w:r>
      <w:r w:rsidR="0060644D" w:rsidRPr="003D2B2E">
        <w:rPr>
          <w:bCs/>
          <w:lang w:val="sr-Cyrl-BA"/>
        </w:rPr>
        <w:t xml:space="preserve">кроз давање </w:t>
      </w:r>
      <w:r w:rsidR="0060644D" w:rsidRPr="003D2B2E">
        <w:rPr>
          <w:bCs/>
          <w:lang w:val="ru-RU"/>
        </w:rPr>
        <w:t>примједби, приједлога и сугестија,</w:t>
      </w:r>
      <w:r w:rsidR="0060644D" w:rsidRPr="003D2B2E">
        <w:rPr>
          <w:bCs/>
          <w:lang w:val="sr-Cyrl-CS"/>
        </w:rPr>
        <w:t xml:space="preserve"> </w:t>
      </w:r>
      <w:r w:rsidRPr="003D2B2E">
        <w:rPr>
          <w:bCs/>
          <w:lang w:val="sr-Cyrl-CS"/>
        </w:rPr>
        <w:t>активно учествовало у припреми и доношењу законске регулативе</w:t>
      </w:r>
      <w:r w:rsidR="00332302" w:rsidRPr="003D2B2E">
        <w:rPr>
          <w:bCs/>
          <w:lang w:val="sr-Cyrl-CS"/>
        </w:rPr>
        <w:t xml:space="preserve">, а посебно истичемо </w:t>
      </w:r>
      <w:r w:rsidR="008974F2" w:rsidRPr="003D2B2E">
        <w:rPr>
          <w:bCs/>
          <w:lang w:val="ru-RU"/>
        </w:rPr>
        <w:t xml:space="preserve">учешће у поступку доношења </w:t>
      </w:r>
      <w:r w:rsidR="005F2569" w:rsidRPr="003D2B2E">
        <w:rPr>
          <w:bCs/>
          <w:lang w:val="ru-RU"/>
        </w:rPr>
        <w:t>измјењеног и допуњеног Закона о заштити животне ср</w:t>
      </w:r>
      <w:r w:rsidR="00DB5649" w:rsidRPr="003D2B2E">
        <w:rPr>
          <w:bCs/>
        </w:rPr>
        <w:t>e</w:t>
      </w:r>
      <w:r w:rsidR="005F2569" w:rsidRPr="003D2B2E">
        <w:rPr>
          <w:bCs/>
          <w:lang w:val="ru-RU"/>
        </w:rPr>
        <w:t>дине</w:t>
      </w:r>
      <w:r w:rsidR="000067AC" w:rsidRPr="003D2B2E">
        <w:rPr>
          <w:bCs/>
          <w:lang w:val="sr-Latn-BA"/>
        </w:rPr>
        <w:t xml:space="preserve"> </w:t>
      </w:r>
      <w:r w:rsidR="005F2569" w:rsidRPr="003D2B2E">
        <w:rPr>
          <w:bCs/>
          <w:lang w:val="ru-RU"/>
        </w:rPr>
        <w:t xml:space="preserve">и Закона о </w:t>
      </w:r>
      <w:r w:rsidR="008974F2" w:rsidRPr="003D2B2E">
        <w:rPr>
          <w:bCs/>
          <w:lang w:val="ru-RU"/>
        </w:rPr>
        <w:t xml:space="preserve">управљању отпадом </w:t>
      </w:r>
      <w:r w:rsidR="005F2569" w:rsidRPr="003D2B2E">
        <w:rPr>
          <w:bCs/>
          <w:lang w:val="ru-RU"/>
        </w:rPr>
        <w:t>за које је обрађивач</w:t>
      </w:r>
      <w:r w:rsidR="008974F2" w:rsidRPr="003D2B2E">
        <w:rPr>
          <w:bCs/>
          <w:lang w:val="ru-RU"/>
        </w:rPr>
        <w:t xml:space="preserve"> Министарств</w:t>
      </w:r>
      <w:r w:rsidR="00DB5649" w:rsidRPr="003D2B2E">
        <w:rPr>
          <w:bCs/>
        </w:rPr>
        <w:t>o</w:t>
      </w:r>
      <w:r w:rsidR="008974F2" w:rsidRPr="003D2B2E">
        <w:rPr>
          <w:bCs/>
          <w:lang w:val="ru-RU"/>
        </w:rPr>
        <w:t xml:space="preserve"> за просторно уређење, грађевинарство и екологију</w:t>
      </w:r>
      <w:r w:rsidR="004D75F4" w:rsidRPr="003D2B2E">
        <w:rPr>
          <w:bCs/>
          <w:lang w:val="ru-RU"/>
        </w:rPr>
        <w:t>.</w:t>
      </w:r>
      <w:r w:rsidR="00DB5649" w:rsidRPr="003D2B2E">
        <w:rPr>
          <w:rStyle w:val="FootnoteReference"/>
          <w:bCs/>
          <w:vertAlign w:val="superscript"/>
          <w:lang w:val="ru-RU"/>
        </w:rPr>
        <w:footnoteReference w:id="25"/>
      </w:r>
    </w:p>
    <w:p w14:paraId="2F05B5C8" w14:textId="52C98527" w:rsidR="008F474A" w:rsidRPr="003D2B2E" w:rsidRDefault="008F474A" w:rsidP="00812E98">
      <w:pPr>
        <w:numPr>
          <w:ilvl w:val="0"/>
          <w:numId w:val="5"/>
        </w:numPr>
        <w:jc w:val="both"/>
        <w:rPr>
          <w:b/>
          <w:lang w:val="sr-Cyrl-CS"/>
        </w:rPr>
      </w:pPr>
      <w:r w:rsidRPr="003D2B2E">
        <w:rPr>
          <w:bCs/>
          <w:lang w:val="ru-RU"/>
        </w:rPr>
        <w:t xml:space="preserve">Затражено је да се разјасне нејасноће у вези система финансирања управљања посебним категоријама отпада и одгоди почетак тока обрачунског периода за плаћање накнаде. На </w:t>
      </w:r>
      <w:r w:rsidR="00463EB9" w:rsidRPr="003D2B2E">
        <w:rPr>
          <w:bCs/>
          <w:lang w:val="ru-RU"/>
        </w:rPr>
        <w:t xml:space="preserve">17. </w:t>
      </w:r>
      <w:r w:rsidRPr="003D2B2E">
        <w:rPr>
          <w:bCs/>
          <w:lang w:val="ru-RU"/>
        </w:rPr>
        <w:t>редовној сједници НСРС, на приједлог Владе Републике Српске,</w:t>
      </w:r>
      <w:r w:rsidR="008D59FE" w:rsidRPr="003D2B2E">
        <w:rPr>
          <w:bCs/>
          <w:lang w:val="ru-RU"/>
        </w:rPr>
        <w:t xml:space="preserve"> усвојен је Закон о измјенама и </w:t>
      </w:r>
      <w:r w:rsidR="008D59FE" w:rsidRPr="003D2B2E">
        <w:rPr>
          <w:bCs/>
          <w:lang w:val="ru-RU"/>
        </w:rPr>
        <w:lastRenderedPageBreak/>
        <w:t>допунама Закона о управљању отп</w:t>
      </w:r>
      <w:r w:rsidR="00463EB9" w:rsidRPr="003D2B2E">
        <w:rPr>
          <w:bCs/>
          <w:lang w:val="ru-RU"/>
        </w:rPr>
        <w:t>а</w:t>
      </w:r>
      <w:r w:rsidR="008D59FE" w:rsidRPr="003D2B2E">
        <w:rPr>
          <w:bCs/>
          <w:lang w:val="ru-RU"/>
        </w:rPr>
        <w:t>д</w:t>
      </w:r>
      <w:r w:rsidR="00463EB9" w:rsidRPr="003D2B2E">
        <w:rPr>
          <w:bCs/>
          <w:lang w:val="ru-RU"/>
        </w:rPr>
        <w:t>о</w:t>
      </w:r>
      <w:r w:rsidR="008D59FE" w:rsidRPr="003D2B2E">
        <w:rPr>
          <w:bCs/>
          <w:lang w:val="ru-RU"/>
        </w:rPr>
        <w:t>м</w:t>
      </w:r>
      <w:r w:rsidR="00463EB9" w:rsidRPr="003D2B2E">
        <w:rPr>
          <w:rStyle w:val="FootnoteReference"/>
          <w:bCs/>
          <w:vertAlign w:val="superscript"/>
          <w:lang w:val="ru-RU"/>
        </w:rPr>
        <w:footnoteReference w:id="26"/>
      </w:r>
      <w:r w:rsidR="00463EB9" w:rsidRPr="003D2B2E">
        <w:rPr>
          <w:bCs/>
          <w:lang w:val="ru-RU"/>
        </w:rPr>
        <w:t xml:space="preserve"> </w:t>
      </w:r>
      <w:r w:rsidR="008D59FE" w:rsidRPr="003D2B2E">
        <w:rPr>
          <w:bCs/>
          <w:lang w:val="ru-RU"/>
        </w:rPr>
        <w:t xml:space="preserve">којим је почетак обрачунског периода за плаћање накнаде пролонгиран за </w:t>
      </w:r>
      <w:r w:rsidR="00463EB9" w:rsidRPr="003D2B2E">
        <w:rPr>
          <w:bCs/>
          <w:lang w:val="ru-RU"/>
        </w:rPr>
        <w:t>0</w:t>
      </w:r>
      <w:r w:rsidR="008D59FE" w:rsidRPr="003D2B2E">
        <w:rPr>
          <w:bCs/>
          <w:lang w:val="ru-RU"/>
        </w:rPr>
        <w:t>1.</w:t>
      </w:r>
      <w:r w:rsidR="00463EB9" w:rsidRPr="003D2B2E">
        <w:rPr>
          <w:bCs/>
          <w:lang w:val="ru-RU"/>
        </w:rPr>
        <w:t xml:space="preserve"> </w:t>
      </w:r>
      <w:r w:rsidR="008D59FE" w:rsidRPr="003D2B2E">
        <w:rPr>
          <w:bCs/>
          <w:lang w:val="ru-RU"/>
        </w:rPr>
        <w:t>јануар 2022.</w:t>
      </w:r>
      <w:r w:rsidR="00463EB9" w:rsidRPr="003D2B2E">
        <w:rPr>
          <w:bCs/>
          <w:lang w:val="ru-RU"/>
        </w:rPr>
        <w:t xml:space="preserve"> </w:t>
      </w:r>
      <w:r w:rsidR="008D59FE" w:rsidRPr="003D2B2E">
        <w:rPr>
          <w:bCs/>
          <w:lang w:val="ru-RU"/>
        </w:rPr>
        <w:t>године.</w:t>
      </w:r>
    </w:p>
    <w:p w14:paraId="055BA3A0" w14:textId="1E4B077F" w:rsidR="00CE4FBA" w:rsidRPr="003D2B2E" w:rsidRDefault="00CE4FBA" w:rsidP="00812E98">
      <w:pPr>
        <w:numPr>
          <w:ilvl w:val="0"/>
          <w:numId w:val="5"/>
        </w:numPr>
        <w:jc w:val="both"/>
        <w:rPr>
          <w:b/>
          <w:lang w:val="sr-Cyrl-CS"/>
        </w:rPr>
      </w:pPr>
      <w:r w:rsidRPr="003D2B2E">
        <w:rPr>
          <w:bCs/>
          <w:lang w:val="ru-RU"/>
        </w:rPr>
        <w:t xml:space="preserve">Активно учешће у поступку доношења подзаконских аката из области заштите животне средине, </w:t>
      </w:r>
      <w:r w:rsidR="008D59FE" w:rsidRPr="003D2B2E">
        <w:rPr>
          <w:bCs/>
          <w:lang w:val="ru-RU"/>
        </w:rPr>
        <w:t>у конкретном случају</w:t>
      </w:r>
      <w:r w:rsidRPr="003D2B2E">
        <w:rPr>
          <w:bCs/>
          <w:lang w:val="ru-RU"/>
        </w:rPr>
        <w:t xml:space="preserve"> </w:t>
      </w:r>
      <w:r w:rsidR="007538D8" w:rsidRPr="003D2B2E">
        <w:rPr>
          <w:bCs/>
          <w:lang w:val="ru-RU"/>
        </w:rPr>
        <w:t>п</w:t>
      </w:r>
      <w:r w:rsidRPr="003D2B2E">
        <w:rPr>
          <w:bCs/>
          <w:lang w:val="ru-RU"/>
        </w:rPr>
        <w:t xml:space="preserve">риједлога </w:t>
      </w:r>
      <w:r w:rsidR="007538D8" w:rsidRPr="003D2B2E">
        <w:rPr>
          <w:bCs/>
          <w:lang w:val="ru-RU"/>
        </w:rPr>
        <w:t>П</w:t>
      </w:r>
      <w:r w:rsidRPr="003D2B2E">
        <w:rPr>
          <w:bCs/>
          <w:lang w:val="ru-RU"/>
        </w:rPr>
        <w:t xml:space="preserve">равилника </w:t>
      </w:r>
      <w:r w:rsidR="00463EB9" w:rsidRPr="003D2B2E">
        <w:rPr>
          <w:bCs/>
          <w:lang w:val="ru-RU"/>
        </w:rPr>
        <w:t xml:space="preserve">о </w:t>
      </w:r>
      <w:r w:rsidR="008D59FE" w:rsidRPr="003D2B2E">
        <w:rPr>
          <w:bCs/>
          <w:lang w:val="ru-RU"/>
        </w:rPr>
        <w:t>у</w:t>
      </w:r>
      <w:r w:rsidRPr="003D2B2E">
        <w:rPr>
          <w:bCs/>
          <w:lang w:val="ru-RU"/>
        </w:rPr>
        <w:t>прављању отпадним уљима</w:t>
      </w:r>
      <w:r w:rsidR="008D59FE" w:rsidRPr="003D2B2E">
        <w:rPr>
          <w:bCs/>
          <w:lang w:val="ru-RU"/>
        </w:rPr>
        <w:t xml:space="preserve"> </w:t>
      </w:r>
      <w:r w:rsidR="007538D8" w:rsidRPr="003D2B2E">
        <w:rPr>
          <w:bCs/>
          <w:lang w:val="ru-RU"/>
        </w:rPr>
        <w:t xml:space="preserve"> и Правилника о управљању отпадним гумама као посебним категоријамам отпада.</w:t>
      </w:r>
    </w:p>
    <w:p w14:paraId="1778711F" w14:textId="66A5E9F6" w:rsidR="00213B95" w:rsidRPr="003D2B2E" w:rsidRDefault="00213B95" w:rsidP="00812E98">
      <w:pPr>
        <w:numPr>
          <w:ilvl w:val="0"/>
          <w:numId w:val="5"/>
        </w:numPr>
        <w:jc w:val="both"/>
        <w:rPr>
          <w:b/>
          <w:lang w:val="sr-Cyrl-CS"/>
        </w:rPr>
      </w:pPr>
      <w:r w:rsidRPr="003D2B2E">
        <w:rPr>
          <w:lang w:val="ru-RU"/>
        </w:rPr>
        <w:t>Представници</w:t>
      </w:r>
      <w:r w:rsidRPr="003D2B2E">
        <w:rPr>
          <w:lang w:val="sr-Cyrl-CS"/>
        </w:rPr>
        <w:t xml:space="preserve"> Удружења су присуствовали стручним скуповима на тему енергетске</w:t>
      </w:r>
      <w:r w:rsidR="00C30DA6" w:rsidRPr="003D2B2E">
        <w:rPr>
          <w:lang w:val="sr-Cyrl-CS"/>
        </w:rPr>
        <w:t xml:space="preserve"> ефикасности</w:t>
      </w:r>
      <w:r w:rsidRPr="003D2B2E">
        <w:rPr>
          <w:lang w:val="sr-Cyrl-CS"/>
        </w:rPr>
        <w:t xml:space="preserve">, али и на другим скуповима </w:t>
      </w:r>
      <w:r w:rsidR="00543878" w:rsidRPr="003D2B2E">
        <w:rPr>
          <w:lang w:val="sr-Cyrl-CS"/>
        </w:rPr>
        <w:t xml:space="preserve">у вези са </w:t>
      </w:r>
      <w:r w:rsidRPr="003D2B2E">
        <w:rPr>
          <w:lang w:val="sr-Cyrl-CS"/>
        </w:rPr>
        <w:t>кориштење</w:t>
      </w:r>
      <w:r w:rsidR="00543878" w:rsidRPr="003D2B2E">
        <w:rPr>
          <w:lang w:val="sr-Cyrl-CS"/>
        </w:rPr>
        <w:t>м</w:t>
      </w:r>
      <w:r w:rsidRPr="003D2B2E">
        <w:rPr>
          <w:lang w:val="sr-Cyrl-CS"/>
        </w:rPr>
        <w:t xml:space="preserve"> обновљивих извора енергије, повећање</w:t>
      </w:r>
      <w:r w:rsidR="00543878" w:rsidRPr="003D2B2E">
        <w:rPr>
          <w:lang w:val="sr-Cyrl-CS"/>
        </w:rPr>
        <w:t>м</w:t>
      </w:r>
      <w:r w:rsidRPr="003D2B2E">
        <w:rPr>
          <w:lang w:val="sr-Cyrl-CS"/>
        </w:rPr>
        <w:t xml:space="preserve"> енергетске ефикасности и смањење</w:t>
      </w:r>
      <w:r w:rsidR="00543878" w:rsidRPr="003D2B2E">
        <w:rPr>
          <w:lang w:val="sr-Cyrl-CS"/>
        </w:rPr>
        <w:t>м</w:t>
      </w:r>
      <w:r w:rsidRPr="003D2B2E">
        <w:rPr>
          <w:lang w:val="sr-Cyrl-CS"/>
        </w:rPr>
        <w:t xml:space="preserve"> емисије стакленичких гасова</w:t>
      </w:r>
      <w:r w:rsidR="00D74F44" w:rsidRPr="003D2B2E">
        <w:rPr>
          <w:lang w:val="sr-Cyrl-CS"/>
        </w:rPr>
        <w:t xml:space="preserve"> (</w:t>
      </w:r>
      <w:r w:rsidR="00E164C9" w:rsidRPr="003D2B2E">
        <w:rPr>
          <w:lang w:val="sr-Cyrl-CS"/>
        </w:rPr>
        <w:t>у к</w:t>
      </w:r>
      <w:r w:rsidR="00B27807" w:rsidRPr="003D2B2E">
        <w:rPr>
          <w:lang w:val="sr-Cyrl-CS"/>
        </w:rPr>
        <w:t>л</w:t>
      </w:r>
      <w:r w:rsidR="00E164C9" w:rsidRPr="003D2B2E">
        <w:rPr>
          <w:lang w:val="sr-Cyrl-CS"/>
        </w:rPr>
        <w:t>асичном формату</w:t>
      </w:r>
      <w:r w:rsidR="00D74F44" w:rsidRPr="003D2B2E">
        <w:rPr>
          <w:lang w:val="sr-Cyrl-CS"/>
        </w:rPr>
        <w:t xml:space="preserve">, те </w:t>
      </w:r>
      <w:r w:rsidR="00E164C9" w:rsidRPr="003D2B2E">
        <w:rPr>
          <w:lang w:val="sr-Cyrl-CS"/>
        </w:rPr>
        <w:t xml:space="preserve">путем </w:t>
      </w:r>
      <w:r w:rsidR="00150B4F" w:rsidRPr="003D2B2E">
        <w:rPr>
          <w:lang w:val="sr-Latn-BA"/>
        </w:rPr>
        <w:t xml:space="preserve">Zoom </w:t>
      </w:r>
      <w:r w:rsidR="00150B4F" w:rsidRPr="003D2B2E">
        <w:rPr>
          <w:lang w:val="sr-Cyrl-BA"/>
        </w:rPr>
        <w:t>платформе</w:t>
      </w:r>
      <w:r w:rsidR="00D74F44" w:rsidRPr="003D2B2E">
        <w:rPr>
          <w:lang w:val="sr-Cyrl-BA"/>
        </w:rPr>
        <w:t>)</w:t>
      </w:r>
      <w:r w:rsidR="00543878" w:rsidRPr="003D2B2E">
        <w:rPr>
          <w:lang w:val="sr-Cyrl-CS"/>
        </w:rPr>
        <w:t>;</w:t>
      </w:r>
      <w:r w:rsidRPr="003D2B2E">
        <w:rPr>
          <w:lang w:val="sr-Cyrl-CS"/>
        </w:rPr>
        <w:t xml:space="preserve"> </w:t>
      </w:r>
    </w:p>
    <w:p w14:paraId="029868F7" w14:textId="53854C06" w:rsidR="00213B95" w:rsidRPr="003D2B2E" w:rsidRDefault="00213B95" w:rsidP="00812E98">
      <w:pPr>
        <w:numPr>
          <w:ilvl w:val="0"/>
          <w:numId w:val="8"/>
        </w:numPr>
        <w:jc w:val="both"/>
        <w:rPr>
          <w:b/>
          <w:lang w:val="sr-Cyrl-CS"/>
        </w:rPr>
      </w:pPr>
      <w:r w:rsidRPr="003D2B2E">
        <w:rPr>
          <w:lang w:val="ru-RU"/>
        </w:rPr>
        <w:t xml:space="preserve">Чланови Удружења, који на тржиште пласирају производе у амбалажи, </w:t>
      </w:r>
      <w:r w:rsidRPr="003D2B2E">
        <w:rPr>
          <w:lang w:val="sr-Cyrl-CS"/>
        </w:rPr>
        <w:t xml:space="preserve">у току извјештајне године, иницирали су формирање </w:t>
      </w:r>
      <w:r w:rsidR="009151F4" w:rsidRPr="003D2B2E">
        <w:rPr>
          <w:lang w:val="sr-Cyrl-BA"/>
        </w:rPr>
        <w:t>више</w:t>
      </w:r>
      <w:r w:rsidR="00AF30B0" w:rsidRPr="003D2B2E">
        <w:rPr>
          <w:lang w:val="sr-Cyrl-BA"/>
        </w:rPr>
        <w:t xml:space="preserve"> </w:t>
      </w:r>
      <w:r w:rsidR="001A1018" w:rsidRPr="003D2B2E">
        <w:rPr>
          <w:lang w:val="sr-Cyrl-BA"/>
        </w:rPr>
        <w:t>о</w:t>
      </w:r>
      <w:r w:rsidRPr="003D2B2E">
        <w:rPr>
          <w:lang w:val="ru-RU"/>
        </w:rPr>
        <w:t>ператера за управљање амбалаж</w:t>
      </w:r>
      <w:r w:rsidR="009151F4" w:rsidRPr="003D2B2E">
        <w:rPr>
          <w:lang w:val="ru-RU"/>
        </w:rPr>
        <w:t>ним отпадом у Републици Српској</w:t>
      </w:r>
      <w:r w:rsidR="004D75F4" w:rsidRPr="003D2B2E">
        <w:rPr>
          <w:lang w:val="ru-RU"/>
        </w:rPr>
        <w:t xml:space="preserve"> и хармонизацију висине накнада са накнадама које се примјењују у Ф</w:t>
      </w:r>
      <w:r w:rsidR="003B7A00" w:rsidRPr="003D2B2E">
        <w:rPr>
          <w:lang w:val="ru-RU"/>
        </w:rPr>
        <w:t>Б</w:t>
      </w:r>
      <w:r w:rsidR="004D75F4" w:rsidRPr="003D2B2E">
        <w:rPr>
          <w:lang w:val="ru-RU"/>
        </w:rPr>
        <w:t>иХ</w:t>
      </w:r>
      <w:r w:rsidR="001A1018" w:rsidRPr="003D2B2E">
        <w:rPr>
          <w:lang w:val="ru-RU"/>
        </w:rPr>
        <w:t>;</w:t>
      </w:r>
      <w:r w:rsidR="004D75F4" w:rsidRPr="003D2B2E">
        <w:rPr>
          <w:lang w:val="ru-RU"/>
        </w:rPr>
        <w:t xml:space="preserve"> </w:t>
      </w:r>
    </w:p>
    <w:p w14:paraId="2BFF6FC6" w14:textId="2BE55507" w:rsidR="00213B95" w:rsidRPr="003D2B2E" w:rsidRDefault="00213B95" w:rsidP="00812E98">
      <w:pPr>
        <w:numPr>
          <w:ilvl w:val="0"/>
          <w:numId w:val="8"/>
        </w:numPr>
        <w:jc w:val="both"/>
        <w:rPr>
          <w:lang w:val="sr-Cyrl-CS"/>
        </w:rPr>
      </w:pPr>
      <w:r w:rsidRPr="003D2B2E">
        <w:rPr>
          <w:lang w:val="sr-Cyrl-CS"/>
        </w:rPr>
        <w:t xml:space="preserve">Представници Удружења су активно учествовали у </w:t>
      </w:r>
      <w:r w:rsidRPr="003D2B2E">
        <w:rPr>
          <w:lang w:val="sr-Latn-BA"/>
        </w:rPr>
        <w:t>Пројект</w:t>
      </w:r>
      <w:r w:rsidRPr="003D2B2E">
        <w:rPr>
          <w:lang w:val="sr-Cyrl-CS"/>
        </w:rPr>
        <w:t>у</w:t>
      </w:r>
      <w:r w:rsidRPr="003D2B2E">
        <w:rPr>
          <w:lang w:val="sr-Latn-BA"/>
        </w:rPr>
        <w:t xml:space="preserve"> </w:t>
      </w:r>
      <w:r w:rsidR="00E164C9" w:rsidRPr="003D2B2E">
        <w:rPr>
          <w:lang w:val="sr-Cyrl-BA"/>
        </w:rPr>
        <w:t>за израду Стратегије животне средине и Акционог плана за Републику Српску у оквиру БиХ ЕСАП 2030+</w:t>
      </w:r>
      <w:r w:rsidR="00023429" w:rsidRPr="003D2B2E">
        <w:rPr>
          <w:lang w:val="sr-Cyrl-BA"/>
        </w:rPr>
        <w:t>;</w:t>
      </w:r>
    </w:p>
    <w:p w14:paraId="016FC093" w14:textId="77777777" w:rsidR="006C0042" w:rsidRPr="003D2B2E" w:rsidRDefault="006C0042" w:rsidP="00812E98">
      <w:pPr>
        <w:numPr>
          <w:ilvl w:val="0"/>
          <w:numId w:val="8"/>
        </w:numPr>
        <w:jc w:val="both"/>
        <w:rPr>
          <w:lang w:val="sr-Cyrl-CS"/>
        </w:rPr>
      </w:pPr>
      <w:r w:rsidRPr="003D2B2E">
        <w:rPr>
          <w:lang w:val="sr-Cyrl-BA"/>
        </w:rPr>
        <w:t xml:space="preserve">Учешће у реализацији </w:t>
      </w:r>
      <w:r w:rsidR="00DB5649" w:rsidRPr="003D2B2E">
        <w:t>UNDP</w:t>
      </w:r>
      <w:r w:rsidRPr="003D2B2E">
        <w:rPr>
          <w:lang w:val="sr-Cyrl-BA"/>
        </w:rPr>
        <w:t xml:space="preserve"> пројекта у са</w:t>
      </w:r>
      <w:r w:rsidR="001429C5" w:rsidRPr="003D2B2E">
        <w:rPr>
          <w:lang w:val="sr-Cyrl-BA"/>
        </w:rPr>
        <w:t>радњи са Развојном агенцијом Че</w:t>
      </w:r>
      <w:r w:rsidR="001429C5" w:rsidRPr="003D2B2E">
        <w:rPr>
          <w:lang w:val="sr-Cyrl-CS"/>
        </w:rPr>
        <w:t>ш</w:t>
      </w:r>
      <w:r w:rsidRPr="003D2B2E">
        <w:rPr>
          <w:lang w:val="sr-Cyrl-BA"/>
        </w:rPr>
        <w:t xml:space="preserve">ке </w:t>
      </w:r>
      <w:r w:rsidR="00B27807" w:rsidRPr="003D2B2E">
        <w:rPr>
          <w:lang w:val="sr-Cyrl-BA"/>
        </w:rPr>
        <w:t>Р</w:t>
      </w:r>
      <w:r w:rsidRPr="003D2B2E">
        <w:rPr>
          <w:lang w:val="sr-Cyrl-BA"/>
        </w:rPr>
        <w:t>епублике „Запошљавање и сигурно снабдијевање енергијом коришћењем биомасе у Босни и Херцеговини</w:t>
      </w:r>
      <w:r w:rsidR="001429C5" w:rsidRPr="003D2B2E">
        <w:rPr>
          <w:lang w:val="sr-Cyrl-BA"/>
        </w:rPr>
        <w:t>“</w:t>
      </w:r>
      <w:r w:rsidR="001A1018" w:rsidRPr="003D2B2E">
        <w:rPr>
          <w:lang w:val="sr-Cyrl-BA"/>
        </w:rPr>
        <w:t>;</w:t>
      </w:r>
    </w:p>
    <w:p w14:paraId="373B7004" w14:textId="53B92A1B" w:rsidR="006C0042" w:rsidRPr="003D2B2E" w:rsidRDefault="003B7A00" w:rsidP="00812E98">
      <w:pPr>
        <w:numPr>
          <w:ilvl w:val="0"/>
          <w:numId w:val="8"/>
        </w:numPr>
        <w:jc w:val="both"/>
        <w:rPr>
          <w:lang w:val="sr-Cyrl-CS"/>
        </w:rPr>
      </w:pPr>
      <w:r w:rsidRPr="003D2B2E">
        <w:rPr>
          <w:lang w:val="sr-Cyrl-BA"/>
        </w:rPr>
        <w:t>Уз учешће преставника Удружења, р</w:t>
      </w:r>
      <w:r w:rsidR="009151F4" w:rsidRPr="003D2B2E">
        <w:rPr>
          <w:lang w:val="sr-Cyrl-BA"/>
        </w:rPr>
        <w:t xml:space="preserve">еализован је </w:t>
      </w:r>
      <w:r w:rsidR="00470BA4" w:rsidRPr="003D2B2E">
        <w:t>UNIDO HCCP</w:t>
      </w:r>
      <w:r w:rsidR="006C0042" w:rsidRPr="003D2B2E">
        <w:rPr>
          <w:lang w:val="sr-Cyrl-BA"/>
        </w:rPr>
        <w:t xml:space="preserve"> пројека</w:t>
      </w:r>
      <w:r w:rsidR="00DB5649" w:rsidRPr="003D2B2E">
        <w:rPr>
          <w:lang w:val="sr-Cyrl-BA"/>
        </w:rPr>
        <w:t>т</w:t>
      </w:r>
      <w:r w:rsidR="006C0042" w:rsidRPr="003D2B2E">
        <w:rPr>
          <w:lang w:val="sr-Cyrl-BA"/>
        </w:rPr>
        <w:t xml:space="preserve"> чисте производње у БиХ</w:t>
      </w:r>
      <w:r w:rsidRPr="003D2B2E">
        <w:rPr>
          <w:lang w:val="sr-Cyrl-BA"/>
        </w:rPr>
        <w:t xml:space="preserve">; </w:t>
      </w:r>
    </w:p>
    <w:p w14:paraId="7E450E29" w14:textId="17FBB7CD" w:rsidR="00D213DC" w:rsidRPr="003D2B2E" w:rsidRDefault="005F2569" w:rsidP="00812E98">
      <w:pPr>
        <w:numPr>
          <w:ilvl w:val="0"/>
          <w:numId w:val="8"/>
        </w:numPr>
        <w:jc w:val="both"/>
        <w:rPr>
          <w:b/>
          <w:i/>
          <w:lang w:val="sr-Latn-CS"/>
        </w:rPr>
      </w:pPr>
      <w:r w:rsidRPr="003D2B2E">
        <w:rPr>
          <w:lang w:val="sr-Cyrl-BA"/>
        </w:rPr>
        <w:t xml:space="preserve">Представници </w:t>
      </w:r>
      <w:r w:rsidR="00B27807" w:rsidRPr="003D2B2E">
        <w:rPr>
          <w:lang w:val="sr-Cyrl-BA"/>
        </w:rPr>
        <w:t>У</w:t>
      </w:r>
      <w:r w:rsidR="005127A4" w:rsidRPr="003D2B2E">
        <w:rPr>
          <w:lang w:val="sr-Cyrl-BA"/>
        </w:rPr>
        <w:t>дружењ</w:t>
      </w:r>
      <w:r w:rsidRPr="003D2B2E">
        <w:rPr>
          <w:lang w:val="sr-Cyrl-BA"/>
        </w:rPr>
        <w:t xml:space="preserve">а су </w:t>
      </w:r>
      <w:r w:rsidR="005127A4" w:rsidRPr="003D2B2E">
        <w:rPr>
          <w:lang w:val="sr-Cyrl-BA"/>
        </w:rPr>
        <w:t>учествовал</w:t>
      </w:r>
      <w:r w:rsidRPr="003D2B2E">
        <w:rPr>
          <w:lang w:val="sr-Cyrl-BA"/>
        </w:rPr>
        <w:t>и</w:t>
      </w:r>
      <w:r w:rsidR="005127A4" w:rsidRPr="003D2B2E">
        <w:rPr>
          <w:lang w:val="sr-Cyrl-BA"/>
        </w:rPr>
        <w:t xml:space="preserve"> </w:t>
      </w:r>
      <w:r w:rsidRPr="003D2B2E">
        <w:rPr>
          <w:lang w:val="sr-Cyrl-BA"/>
        </w:rPr>
        <w:t xml:space="preserve">на </w:t>
      </w:r>
      <w:r w:rsidR="00E164C9" w:rsidRPr="003D2B2E">
        <w:rPr>
          <w:lang w:val="sr-Cyrl-BA"/>
        </w:rPr>
        <w:t>видеоконференцијама</w:t>
      </w:r>
      <w:r w:rsidR="005127A4" w:rsidRPr="003D2B2E">
        <w:rPr>
          <w:lang w:val="sr-Cyrl-BA"/>
        </w:rPr>
        <w:t xml:space="preserve"> </w:t>
      </w:r>
      <w:r w:rsidR="00E164C9" w:rsidRPr="003D2B2E">
        <w:rPr>
          <w:lang w:val="sr-Cyrl-BA"/>
        </w:rPr>
        <w:t>и састанцима из области животне</w:t>
      </w:r>
      <w:r w:rsidR="00B27807" w:rsidRPr="003D2B2E">
        <w:rPr>
          <w:lang w:val="sr-Cyrl-BA"/>
        </w:rPr>
        <w:t xml:space="preserve"> средине</w:t>
      </w:r>
      <w:r w:rsidR="00E164C9" w:rsidRPr="003D2B2E">
        <w:rPr>
          <w:lang w:val="sr-Cyrl-BA"/>
        </w:rPr>
        <w:t xml:space="preserve"> у </w:t>
      </w:r>
      <w:r w:rsidR="00E164C9" w:rsidRPr="003D2B2E">
        <w:rPr>
          <w:lang w:val="sr-Latn-BA"/>
        </w:rPr>
        <w:t xml:space="preserve">online </w:t>
      </w:r>
      <w:r w:rsidR="00E164C9" w:rsidRPr="003D2B2E">
        <w:rPr>
          <w:lang w:val="sr-Cyrl-BA"/>
        </w:rPr>
        <w:t>формату</w:t>
      </w:r>
      <w:r w:rsidR="00023429" w:rsidRPr="003D2B2E">
        <w:rPr>
          <w:lang w:val="sr-Cyrl-BA"/>
        </w:rPr>
        <w:t>.</w:t>
      </w:r>
      <w:r w:rsidR="00D70145" w:rsidRPr="003D2B2E">
        <w:rPr>
          <w:lang w:val="sr-Cyrl-BA"/>
        </w:rPr>
        <w:t xml:space="preserve"> </w:t>
      </w:r>
    </w:p>
    <w:p w14:paraId="077CECA3" w14:textId="77777777" w:rsidR="00FA117A" w:rsidRPr="003D2B2E" w:rsidRDefault="00FA117A" w:rsidP="00FA117A">
      <w:pPr>
        <w:ind w:left="720"/>
        <w:jc w:val="both"/>
        <w:rPr>
          <w:b/>
          <w:i/>
          <w:lang w:val="sr-Latn-CS"/>
        </w:rPr>
      </w:pPr>
    </w:p>
    <w:p w14:paraId="388E66C9" w14:textId="77777777" w:rsidR="00F50BDF" w:rsidRPr="003D2B2E" w:rsidRDefault="00F50BDF" w:rsidP="00F50BDF">
      <w:pPr>
        <w:jc w:val="both"/>
        <w:rPr>
          <w:b/>
          <w:i/>
          <w:lang w:val="sr-Cyrl-BA"/>
        </w:rPr>
      </w:pPr>
      <w:r w:rsidRPr="003D2B2E">
        <w:rPr>
          <w:b/>
          <w:i/>
          <w:lang w:val="ru-RU"/>
        </w:rPr>
        <w:t>Удружење текстила, коже и обуће</w:t>
      </w:r>
      <w:r w:rsidRPr="003D2B2E">
        <w:rPr>
          <w:b/>
          <w:i/>
          <w:lang w:val="sr-Latn-BA"/>
        </w:rPr>
        <w:t xml:space="preserve"> </w:t>
      </w:r>
    </w:p>
    <w:p w14:paraId="4A0A097B" w14:textId="08493FDB" w:rsidR="00402C2A" w:rsidRPr="003D2B2E" w:rsidRDefault="00F50BDF" w:rsidP="00812E98">
      <w:pPr>
        <w:numPr>
          <w:ilvl w:val="0"/>
          <w:numId w:val="9"/>
        </w:numPr>
        <w:jc w:val="both"/>
        <w:rPr>
          <w:b/>
          <w:bCs/>
          <w:lang w:val="ru-RU"/>
        </w:rPr>
      </w:pPr>
      <w:r w:rsidRPr="003D2B2E">
        <w:rPr>
          <w:lang w:val="sr-Cyrl-BA"/>
        </w:rPr>
        <w:t xml:space="preserve">Упућена је </w:t>
      </w:r>
      <w:r w:rsidR="00025C9E" w:rsidRPr="003D2B2E">
        <w:rPr>
          <w:lang w:val="sr-Cyrl-RS"/>
        </w:rPr>
        <w:t>и</w:t>
      </w:r>
      <w:r w:rsidRPr="003D2B2E">
        <w:rPr>
          <w:lang w:val="sr-Latn-BA"/>
        </w:rPr>
        <w:t xml:space="preserve">ницијатива за </w:t>
      </w:r>
      <w:r w:rsidRPr="003D2B2E">
        <w:rPr>
          <w:lang w:val="sr-Cyrl-CS"/>
        </w:rPr>
        <w:t xml:space="preserve">продужење и проширење </w:t>
      </w:r>
      <w:r w:rsidRPr="003D2B2E">
        <w:rPr>
          <w:lang w:val="sr-Latn-BA"/>
        </w:rPr>
        <w:t>Одлуке о привременој суспензији и привременом смањењу царинских стопа код у</w:t>
      </w:r>
      <w:r w:rsidR="00A56C90" w:rsidRPr="003D2B2E">
        <w:rPr>
          <w:lang w:val="sr-Latn-BA"/>
        </w:rPr>
        <w:t>воза одређених роба до 31.12.20</w:t>
      </w:r>
      <w:r w:rsidR="00435EAA" w:rsidRPr="003D2B2E">
        <w:rPr>
          <w:lang w:val="sr-Latn-BA"/>
        </w:rPr>
        <w:t>2</w:t>
      </w:r>
      <w:r w:rsidR="00900A91" w:rsidRPr="003D2B2E">
        <w:rPr>
          <w:lang w:val="sr-Latn-BA"/>
        </w:rPr>
        <w:t>2</w:t>
      </w:r>
      <w:r w:rsidRPr="003D2B2E">
        <w:rPr>
          <w:lang w:val="sr-Latn-BA"/>
        </w:rPr>
        <w:t>.</w:t>
      </w:r>
      <w:r w:rsidR="00094006" w:rsidRPr="003D2B2E">
        <w:rPr>
          <w:lang w:val="sr-Cyrl-BA"/>
        </w:rPr>
        <w:t xml:space="preserve"> године</w:t>
      </w:r>
      <w:r w:rsidR="00402C2A" w:rsidRPr="003D2B2E">
        <w:rPr>
          <w:rStyle w:val="FootnoteReference"/>
          <w:vertAlign w:val="superscript"/>
          <w:lang w:val="sr-Latn-BA"/>
        </w:rPr>
        <w:footnoteReference w:id="27"/>
      </w:r>
      <w:r w:rsidR="002969CD" w:rsidRPr="003D2B2E">
        <w:rPr>
          <w:lang w:val="sr-Cyrl-BA"/>
        </w:rPr>
        <w:t xml:space="preserve">, а Одлука је, до усвајања овог Извјештаја, и донесена. </w:t>
      </w:r>
    </w:p>
    <w:p w14:paraId="7E1A9310" w14:textId="4F5BC762" w:rsidR="00F50BDF" w:rsidRPr="003D2B2E" w:rsidRDefault="002969CD" w:rsidP="00812E98">
      <w:pPr>
        <w:numPr>
          <w:ilvl w:val="0"/>
          <w:numId w:val="9"/>
        </w:numPr>
        <w:jc w:val="both"/>
        <w:rPr>
          <w:bCs/>
          <w:lang w:val="ru-RU"/>
        </w:rPr>
      </w:pPr>
      <w:r w:rsidRPr="003D2B2E">
        <w:rPr>
          <w:lang w:val="sr-Cyrl-BA"/>
        </w:rPr>
        <w:t>У септембру 20</w:t>
      </w:r>
      <w:r w:rsidRPr="003D2B2E">
        <w:rPr>
          <w:lang w:val="sr-Latn-BA"/>
        </w:rPr>
        <w:t>2</w:t>
      </w:r>
      <w:r w:rsidRPr="003D2B2E">
        <w:rPr>
          <w:lang w:val="sr-Cyrl-BA"/>
        </w:rPr>
        <w:t xml:space="preserve">1. године, уз подршку </w:t>
      </w:r>
      <w:r w:rsidRPr="003D2B2E">
        <w:t>ICE</w:t>
      </w:r>
      <w:r w:rsidRPr="003D2B2E">
        <w:rPr>
          <w:lang w:val="sr-Cyrl-BA"/>
        </w:rPr>
        <w:t xml:space="preserve"> Сарајево (Одјел Амбасаде Италије за промоцију економских односа) и </w:t>
      </w:r>
      <w:r w:rsidRPr="003D2B2E">
        <w:rPr>
          <w:bCs/>
          <w:lang w:val="sr-Cyrl-BA"/>
        </w:rPr>
        <w:t>Удружења А</w:t>
      </w:r>
      <w:r w:rsidRPr="003D2B2E">
        <w:rPr>
          <w:bCs/>
          <w:lang w:val="sr-Latn-BA"/>
        </w:rPr>
        <w:t>ssomac</w:t>
      </w:r>
      <w:r w:rsidRPr="003D2B2E">
        <w:rPr>
          <w:bCs/>
          <w:lang w:val="sr-Cyrl-BA"/>
        </w:rPr>
        <w:t xml:space="preserve"> – Италијанска асоцијација произвођача технологије и машина за индустрију коже и обуће,</w:t>
      </w:r>
      <w:r w:rsidRPr="003D2B2E">
        <w:rPr>
          <w:lang w:val="sr-Cyrl-BA"/>
        </w:rPr>
        <w:t xml:space="preserve"> о</w:t>
      </w:r>
      <w:r w:rsidR="00F50BDF" w:rsidRPr="003D2B2E">
        <w:rPr>
          <w:lang w:val="sr-Cyrl-BA"/>
        </w:rPr>
        <w:t xml:space="preserve">рганизована </w:t>
      </w:r>
      <w:r w:rsidR="00A603DB" w:rsidRPr="003D2B2E">
        <w:rPr>
          <w:lang w:val="sr-Cyrl-BA"/>
        </w:rPr>
        <w:t xml:space="preserve">је </w:t>
      </w:r>
      <w:r w:rsidR="00F50BDF" w:rsidRPr="003D2B2E">
        <w:rPr>
          <w:lang w:val="sr-Cyrl-BA"/>
        </w:rPr>
        <w:t xml:space="preserve">посјета </w:t>
      </w:r>
      <w:r w:rsidRPr="003D2B2E">
        <w:rPr>
          <w:lang w:val="sr-Cyrl-BA"/>
        </w:rPr>
        <w:t xml:space="preserve">представника компанија из Републике Српске </w:t>
      </w:r>
      <w:r w:rsidR="00F50BDF" w:rsidRPr="003D2B2E">
        <w:rPr>
          <w:lang w:val="sr-Cyrl-BA"/>
        </w:rPr>
        <w:t>Међународном сајму машина и технологиј</w:t>
      </w:r>
      <w:r w:rsidRPr="003D2B2E">
        <w:t>e</w:t>
      </w:r>
      <w:r w:rsidR="00F50BDF" w:rsidRPr="003D2B2E">
        <w:rPr>
          <w:lang w:val="sr-Cyrl-BA"/>
        </w:rPr>
        <w:t xml:space="preserve"> за производњу обуће и индустрије коже </w:t>
      </w:r>
      <w:r w:rsidRPr="003D2B2E">
        <w:t>SIMAC</w:t>
      </w:r>
      <w:r w:rsidR="00F50BDF" w:rsidRPr="003D2B2E">
        <w:rPr>
          <w:bCs/>
          <w:lang w:val="sr-Latn-BA"/>
        </w:rPr>
        <w:t xml:space="preserve">. </w:t>
      </w:r>
    </w:p>
    <w:p w14:paraId="087E34FF" w14:textId="746F6669" w:rsidR="001E4BC4" w:rsidRPr="003D2B2E" w:rsidRDefault="001E4BC4" w:rsidP="00812E98">
      <w:pPr>
        <w:numPr>
          <w:ilvl w:val="0"/>
          <w:numId w:val="9"/>
        </w:numPr>
        <w:jc w:val="both"/>
        <w:rPr>
          <w:bCs/>
          <w:lang w:val="ru-RU"/>
        </w:rPr>
      </w:pPr>
      <w:r w:rsidRPr="003D2B2E">
        <w:rPr>
          <w:lang w:val="sr-Cyrl-BA"/>
        </w:rPr>
        <w:t>Подршка привредним друштвима из области текстила, коже и обуће у смислу информисања о актуелним мјерама подршке привредним друштвима</w:t>
      </w:r>
      <w:r w:rsidR="00900A91" w:rsidRPr="003D2B2E">
        <w:rPr>
          <w:lang w:val="sr-Cyrl-BA"/>
        </w:rPr>
        <w:t>, те актуелним јавним позивима за сектор текстила, коже и обуће</w:t>
      </w:r>
      <w:r w:rsidR="00781029" w:rsidRPr="003D2B2E">
        <w:rPr>
          <w:lang w:val="sr-Cyrl-BA"/>
        </w:rPr>
        <w:t xml:space="preserve"> </w:t>
      </w:r>
    </w:p>
    <w:p w14:paraId="31310467" w14:textId="09BFEC6F" w:rsidR="0098454E" w:rsidRPr="003D2B2E" w:rsidRDefault="001E5998" w:rsidP="00812E98">
      <w:pPr>
        <w:pStyle w:val="ListParagraph"/>
        <w:numPr>
          <w:ilvl w:val="0"/>
          <w:numId w:val="9"/>
        </w:numPr>
        <w:spacing w:after="200"/>
        <w:contextualSpacing/>
        <w:jc w:val="both"/>
        <w:rPr>
          <w:rFonts w:cs="Arial"/>
          <w:bCs/>
          <w:lang w:val="ru-RU"/>
        </w:rPr>
      </w:pPr>
      <w:r w:rsidRPr="003D2B2E">
        <w:rPr>
          <w:rFonts w:cs="Arial"/>
          <w:bCs/>
          <w:lang w:val="ru-RU"/>
        </w:rPr>
        <w:t xml:space="preserve">Активности у оквиру </w:t>
      </w:r>
      <w:r w:rsidR="00B27807" w:rsidRPr="003D2B2E">
        <w:rPr>
          <w:rFonts w:cs="Arial"/>
          <w:bCs/>
          <w:lang w:val="en-US"/>
        </w:rPr>
        <w:t xml:space="preserve">SIPPO </w:t>
      </w:r>
      <w:r w:rsidRPr="003D2B2E">
        <w:rPr>
          <w:rFonts w:cs="Arial"/>
          <w:bCs/>
          <w:lang w:val="ru-RU"/>
        </w:rPr>
        <w:t xml:space="preserve">пројекта у циљу </w:t>
      </w:r>
      <w:r w:rsidR="00A61F1C" w:rsidRPr="003D2B2E">
        <w:rPr>
          <w:rFonts w:cs="Arial"/>
          <w:bCs/>
          <w:lang w:val="ru-RU"/>
        </w:rPr>
        <w:t xml:space="preserve">анимирања и </w:t>
      </w:r>
      <w:r w:rsidRPr="003D2B2E">
        <w:rPr>
          <w:rFonts w:cs="Arial"/>
          <w:bCs/>
          <w:lang w:val="ru-RU"/>
        </w:rPr>
        <w:t xml:space="preserve">припреме за </w:t>
      </w:r>
      <w:r w:rsidR="00543205" w:rsidRPr="003D2B2E">
        <w:rPr>
          <w:rFonts w:cs="Arial"/>
          <w:bCs/>
          <w:lang w:val="ru-RU"/>
        </w:rPr>
        <w:t>организован наступ на међународном сајму</w:t>
      </w:r>
      <w:r w:rsidR="00900A91" w:rsidRPr="003D2B2E">
        <w:rPr>
          <w:rFonts w:cs="Arial"/>
          <w:bCs/>
          <w:lang w:val="ru-RU"/>
        </w:rPr>
        <w:t xml:space="preserve"> сигурности и заштите </w:t>
      </w:r>
      <w:r w:rsidR="00543205" w:rsidRPr="003D2B2E">
        <w:rPr>
          <w:rFonts w:cs="Arial"/>
          <w:bCs/>
          <w:lang w:val="ru-RU"/>
        </w:rPr>
        <w:t xml:space="preserve">на раду </w:t>
      </w:r>
      <w:r w:rsidR="00900A91" w:rsidRPr="003D2B2E">
        <w:rPr>
          <w:rFonts w:cs="Arial"/>
          <w:bCs/>
          <w:lang w:val="ru-RU"/>
        </w:rPr>
        <w:t>А+А који је одржан у Дизелдорфу</w:t>
      </w:r>
      <w:r w:rsidR="004B08F8" w:rsidRPr="003D2B2E">
        <w:rPr>
          <w:rFonts w:cs="Arial"/>
          <w:lang w:val="sr-Cyrl-BA"/>
        </w:rPr>
        <w:t>,</w:t>
      </w:r>
      <w:r w:rsidR="00900A91" w:rsidRPr="003D2B2E">
        <w:rPr>
          <w:rFonts w:cs="Arial"/>
          <w:bCs/>
          <w:lang w:val="ru-RU"/>
        </w:rPr>
        <w:t xml:space="preserve"> од 2</w:t>
      </w:r>
      <w:r w:rsidR="00543205" w:rsidRPr="003D2B2E">
        <w:rPr>
          <w:rFonts w:cs="Arial"/>
          <w:bCs/>
          <w:lang w:val="ru-RU"/>
        </w:rPr>
        <w:t>6</w:t>
      </w:r>
      <w:r w:rsidR="00900A91" w:rsidRPr="003D2B2E">
        <w:rPr>
          <w:rFonts w:cs="Arial"/>
          <w:bCs/>
          <w:lang w:val="ru-RU"/>
        </w:rPr>
        <w:t xml:space="preserve">. </w:t>
      </w:r>
      <w:r w:rsidR="00543205" w:rsidRPr="003D2B2E">
        <w:rPr>
          <w:rFonts w:cs="Arial"/>
          <w:bCs/>
          <w:lang w:val="ru-RU"/>
        </w:rPr>
        <w:t>д</w:t>
      </w:r>
      <w:r w:rsidR="00900A91" w:rsidRPr="003D2B2E">
        <w:rPr>
          <w:rFonts w:cs="Arial"/>
          <w:bCs/>
          <w:lang w:val="ru-RU"/>
        </w:rPr>
        <w:t>о 2</w:t>
      </w:r>
      <w:r w:rsidR="00543205" w:rsidRPr="003D2B2E">
        <w:rPr>
          <w:rFonts w:cs="Arial"/>
          <w:bCs/>
          <w:lang w:val="ru-RU"/>
        </w:rPr>
        <w:t>9</w:t>
      </w:r>
      <w:r w:rsidR="00900A91" w:rsidRPr="003D2B2E">
        <w:rPr>
          <w:rFonts w:cs="Arial"/>
          <w:bCs/>
          <w:lang w:val="ru-RU"/>
        </w:rPr>
        <w:t xml:space="preserve">. </w:t>
      </w:r>
      <w:r w:rsidR="00543205" w:rsidRPr="003D2B2E">
        <w:rPr>
          <w:rFonts w:cs="Arial"/>
          <w:bCs/>
          <w:lang w:val="ru-RU"/>
        </w:rPr>
        <w:t>о</w:t>
      </w:r>
      <w:r w:rsidR="00900A91" w:rsidRPr="003D2B2E">
        <w:rPr>
          <w:rFonts w:cs="Arial"/>
          <w:bCs/>
          <w:lang w:val="ru-RU"/>
        </w:rPr>
        <w:t>ктобра</w:t>
      </w:r>
      <w:r w:rsidR="00543205" w:rsidRPr="003D2B2E">
        <w:rPr>
          <w:rFonts w:cs="Arial"/>
          <w:bCs/>
          <w:lang w:val="ru-RU"/>
        </w:rPr>
        <w:t xml:space="preserve"> 2021. Произвођа</w:t>
      </w:r>
      <w:r w:rsidR="009125A0" w:rsidRPr="003D2B2E">
        <w:rPr>
          <w:rFonts w:cs="Arial"/>
          <w:bCs/>
          <w:lang w:val="ru-RU"/>
        </w:rPr>
        <w:t>ч</w:t>
      </w:r>
      <w:r w:rsidR="00543205" w:rsidRPr="003D2B2E">
        <w:rPr>
          <w:rFonts w:cs="Arial"/>
          <w:bCs/>
          <w:lang w:val="ru-RU"/>
        </w:rPr>
        <w:t>и заштитне одјеће и радних униформи су се први пут представили на овом најзначајнијем сајму из области сигурности и заштите</w:t>
      </w:r>
      <w:r w:rsidR="009125A0" w:rsidRPr="003D2B2E">
        <w:rPr>
          <w:rFonts w:cs="Arial"/>
          <w:bCs/>
          <w:lang w:val="ru-RU"/>
        </w:rPr>
        <w:t xml:space="preserve">, те </w:t>
      </w:r>
      <w:r w:rsidR="00543205" w:rsidRPr="003D2B2E">
        <w:rPr>
          <w:rFonts w:cs="Arial"/>
          <w:bCs/>
          <w:lang w:val="ru-RU"/>
        </w:rPr>
        <w:t xml:space="preserve">имали веома </w:t>
      </w:r>
      <w:r w:rsidR="00543205" w:rsidRPr="003D2B2E">
        <w:rPr>
          <w:rFonts w:cs="Arial"/>
          <w:bCs/>
          <w:lang w:val="ru-RU"/>
        </w:rPr>
        <w:lastRenderedPageBreak/>
        <w:t>запажено представљање у окв</w:t>
      </w:r>
      <w:r w:rsidR="009125A0" w:rsidRPr="003D2B2E">
        <w:rPr>
          <w:rFonts w:cs="Arial"/>
          <w:bCs/>
          <w:lang w:val="ru-RU"/>
        </w:rPr>
        <w:t>и</w:t>
      </w:r>
      <w:r w:rsidR="00543205" w:rsidRPr="003D2B2E">
        <w:rPr>
          <w:rFonts w:cs="Arial"/>
          <w:bCs/>
          <w:lang w:val="ru-RU"/>
        </w:rPr>
        <w:t xml:space="preserve">ру заједничког штанда који је финансијски подржан од стране Спољнотрговинске коморе БиХ и пројекта </w:t>
      </w:r>
      <w:r w:rsidR="00543205" w:rsidRPr="003D2B2E">
        <w:rPr>
          <w:rFonts w:cs="Arial"/>
          <w:bCs/>
          <w:lang w:val="sr-Latn-BA"/>
        </w:rPr>
        <w:t>Sippo</w:t>
      </w:r>
      <w:r w:rsidR="009125A0" w:rsidRPr="003D2B2E">
        <w:rPr>
          <w:rFonts w:cs="Arial"/>
          <w:bCs/>
          <w:lang w:val="sr-Cyrl-BA"/>
        </w:rPr>
        <w:t xml:space="preserve">. На овом заједничком штанду се </w:t>
      </w:r>
      <w:r w:rsidR="00543205" w:rsidRPr="003D2B2E">
        <w:rPr>
          <w:rFonts w:cs="Arial"/>
          <w:bCs/>
          <w:lang w:val="sr-Cyrl-BA"/>
        </w:rPr>
        <w:t>представило пет предузећа</w:t>
      </w:r>
      <w:r w:rsidR="009125A0" w:rsidRPr="003D2B2E">
        <w:rPr>
          <w:rFonts w:cs="Arial"/>
          <w:bCs/>
          <w:lang w:val="sr-Cyrl-BA"/>
        </w:rPr>
        <w:t xml:space="preserve"> из БиХ</w:t>
      </w:r>
      <w:r w:rsidR="00543205" w:rsidRPr="003D2B2E">
        <w:rPr>
          <w:rFonts w:cs="Arial"/>
          <w:bCs/>
          <w:lang w:val="sr-Cyrl-BA"/>
        </w:rPr>
        <w:t xml:space="preserve">, </w:t>
      </w:r>
      <w:r w:rsidR="00543205" w:rsidRPr="003D2B2E">
        <w:rPr>
          <w:rFonts w:cs="Arial"/>
          <w:lang w:val="sr-Cyrl-BA"/>
        </w:rPr>
        <w:t xml:space="preserve">од којих је једно привредно друштво из Републике Српске.   </w:t>
      </w:r>
    </w:p>
    <w:p w14:paraId="3D988999" w14:textId="4BAD0ADB" w:rsidR="006D1B65" w:rsidRPr="003D2B2E" w:rsidRDefault="007D28ED" w:rsidP="00812E98">
      <w:pPr>
        <w:pStyle w:val="ListParagraph"/>
        <w:numPr>
          <w:ilvl w:val="0"/>
          <w:numId w:val="9"/>
        </w:numPr>
        <w:spacing w:after="200"/>
        <w:contextualSpacing/>
        <w:jc w:val="both"/>
        <w:rPr>
          <w:rFonts w:cs="Arial"/>
          <w:bCs/>
          <w:lang w:val="ru-RU"/>
        </w:rPr>
      </w:pPr>
      <w:r w:rsidRPr="003D2B2E">
        <w:rPr>
          <w:rFonts w:cs="Arial"/>
          <w:bCs/>
          <w:lang w:val="sr-Cyrl-BA"/>
        </w:rPr>
        <w:t xml:space="preserve">Уз подршку </w:t>
      </w:r>
      <w:r w:rsidRPr="003D2B2E">
        <w:rPr>
          <w:rFonts w:cs="Arial"/>
          <w:bCs/>
          <w:lang w:val="sr-Latn-BA"/>
        </w:rPr>
        <w:t xml:space="preserve">SIPPO </w:t>
      </w:r>
      <w:r w:rsidRPr="003D2B2E">
        <w:rPr>
          <w:rFonts w:cs="Arial"/>
          <w:bCs/>
          <w:lang w:val="sr-Cyrl-BA"/>
        </w:rPr>
        <w:t xml:space="preserve">Програма, Удружење текстила, коже и обуће је успоставило сарадњу са Њемачким удружењем за текстилну индустрију </w:t>
      </w:r>
      <w:r w:rsidR="00D26859" w:rsidRPr="003D2B2E">
        <w:rPr>
          <w:rFonts w:cs="Arial"/>
          <w:bCs/>
          <w:lang w:val="sr-Cyrl-BA"/>
        </w:rPr>
        <w:t xml:space="preserve">(ДТК) </w:t>
      </w:r>
      <w:r w:rsidRPr="003D2B2E">
        <w:rPr>
          <w:rFonts w:cs="Arial"/>
          <w:bCs/>
          <w:lang w:val="sr-Cyrl-BA"/>
        </w:rPr>
        <w:t xml:space="preserve">у циљу унапређења сарадње и извозних капацитета компанија </w:t>
      </w:r>
      <w:r w:rsidR="00D17825" w:rsidRPr="003D2B2E">
        <w:rPr>
          <w:rFonts w:cs="Arial"/>
          <w:bCs/>
          <w:lang w:val="sr-Cyrl-BA"/>
        </w:rPr>
        <w:t xml:space="preserve">из </w:t>
      </w:r>
      <w:r w:rsidRPr="003D2B2E">
        <w:rPr>
          <w:rFonts w:cs="Arial"/>
          <w:bCs/>
          <w:lang w:val="sr-Cyrl-BA"/>
        </w:rPr>
        <w:t>РС.</w:t>
      </w:r>
    </w:p>
    <w:p w14:paraId="1FE39304" w14:textId="2FA4C927" w:rsidR="00F50BDF" w:rsidRPr="003D2B2E" w:rsidRDefault="00F50BDF" w:rsidP="00812E98">
      <w:pPr>
        <w:pStyle w:val="ListParagraph"/>
        <w:numPr>
          <w:ilvl w:val="0"/>
          <w:numId w:val="9"/>
        </w:numPr>
        <w:spacing w:after="200"/>
        <w:contextualSpacing/>
        <w:jc w:val="both"/>
        <w:rPr>
          <w:rFonts w:cs="Arial"/>
          <w:lang w:val="sr-Latn-BA"/>
        </w:rPr>
      </w:pPr>
      <w:r w:rsidRPr="003D2B2E">
        <w:rPr>
          <w:rFonts w:cs="Arial"/>
          <w:lang w:val="ru-RU"/>
        </w:rPr>
        <w:t>Представници Удружења учествовали су у раду Техничког комитета за текстил, кожу и обућ</w:t>
      </w:r>
      <w:r w:rsidR="00415E8D" w:rsidRPr="003D2B2E">
        <w:rPr>
          <w:rFonts w:cs="Arial"/>
          <w:lang w:val="ru-RU"/>
        </w:rPr>
        <w:t>у</w:t>
      </w:r>
      <w:r w:rsidRPr="003D2B2E">
        <w:rPr>
          <w:rFonts w:cs="Arial"/>
          <w:lang w:val="ru-RU"/>
        </w:rPr>
        <w:t>, BAS/TC 48</w:t>
      </w:r>
      <w:r w:rsidR="00D17825" w:rsidRPr="003D2B2E">
        <w:rPr>
          <w:rFonts w:cs="Arial"/>
          <w:lang w:val="ru-RU"/>
        </w:rPr>
        <w:t xml:space="preserve"> (</w:t>
      </w:r>
      <w:r w:rsidRPr="003D2B2E">
        <w:rPr>
          <w:rFonts w:cs="Arial"/>
          <w:lang w:val="ru-RU"/>
        </w:rPr>
        <w:t>одржане двије сједнице</w:t>
      </w:r>
      <w:r w:rsidR="00D17825" w:rsidRPr="003D2B2E">
        <w:rPr>
          <w:rFonts w:cs="Arial"/>
          <w:lang w:val="ru-RU"/>
        </w:rPr>
        <w:t xml:space="preserve"> Комитета и </w:t>
      </w:r>
      <w:r w:rsidRPr="003D2B2E">
        <w:rPr>
          <w:rFonts w:cs="Arial"/>
          <w:lang w:val="ru-RU"/>
        </w:rPr>
        <w:t>преузето 63 стандарда из ове области</w:t>
      </w:r>
      <w:r w:rsidR="00D17825" w:rsidRPr="003D2B2E">
        <w:rPr>
          <w:rFonts w:cs="Arial"/>
          <w:lang w:val="ru-RU"/>
        </w:rPr>
        <w:t>)</w:t>
      </w:r>
      <w:r w:rsidRPr="003D2B2E">
        <w:rPr>
          <w:rFonts w:cs="Arial"/>
          <w:lang w:val="sr-Cyrl-BA"/>
        </w:rPr>
        <w:t xml:space="preserve">. </w:t>
      </w:r>
    </w:p>
    <w:p w14:paraId="788BD186" w14:textId="77777777" w:rsidR="009E0011" w:rsidRPr="003D2B2E" w:rsidRDefault="00F50BDF" w:rsidP="00812E98">
      <w:pPr>
        <w:pStyle w:val="ListParagraph"/>
        <w:numPr>
          <w:ilvl w:val="0"/>
          <w:numId w:val="9"/>
        </w:numPr>
        <w:spacing w:after="200"/>
        <w:contextualSpacing/>
        <w:jc w:val="both"/>
        <w:rPr>
          <w:rFonts w:cs="Arial"/>
          <w:lang w:val="sr-Latn-BA"/>
        </w:rPr>
      </w:pPr>
      <w:r w:rsidRPr="003D2B2E">
        <w:rPr>
          <w:rFonts w:cs="Arial"/>
          <w:lang w:val="sr-Cyrl-BA"/>
        </w:rPr>
        <w:t>Учешће у заједничким активностима са Удружењем текстилне и кожарско – прерађивачке индустрије у Привредној комори Федерације БиХ, те Асоцијацијом тексила, коже и обуће у Спољнотрговинској комори БиХ</w:t>
      </w:r>
      <w:r w:rsidR="00C15009" w:rsidRPr="003D2B2E">
        <w:rPr>
          <w:rFonts w:cs="Arial"/>
          <w:lang w:val="sr-Cyrl-BA"/>
        </w:rPr>
        <w:t>.</w:t>
      </w:r>
      <w:r w:rsidRPr="003D2B2E">
        <w:rPr>
          <w:rFonts w:cs="Arial"/>
          <w:lang w:val="sr-Cyrl-BA"/>
        </w:rPr>
        <w:t xml:space="preserve"> </w:t>
      </w:r>
    </w:p>
    <w:p w14:paraId="61664F36" w14:textId="18B582F0" w:rsidR="00435EAA" w:rsidRPr="003D2B2E" w:rsidRDefault="00435EAA" w:rsidP="00041B22">
      <w:pPr>
        <w:pStyle w:val="ListParagraph"/>
        <w:numPr>
          <w:ilvl w:val="0"/>
          <w:numId w:val="9"/>
        </w:numPr>
        <w:spacing w:after="200"/>
        <w:contextualSpacing/>
        <w:jc w:val="both"/>
        <w:rPr>
          <w:b/>
          <w:bCs/>
          <w:lang w:val="ru-RU"/>
        </w:rPr>
      </w:pPr>
      <w:r w:rsidRPr="003D2B2E">
        <w:rPr>
          <w:bCs/>
          <w:lang w:val="ru-RU"/>
        </w:rPr>
        <w:t>Активно учешће представника Удружења у свим јавним расправама које је организовала ПКРС о низу закона који су били у процедури.</w:t>
      </w:r>
    </w:p>
    <w:p w14:paraId="5797ED4B" w14:textId="77777777" w:rsidR="009F32B6" w:rsidRPr="003D2B2E" w:rsidRDefault="009F32B6" w:rsidP="009F32B6">
      <w:pPr>
        <w:jc w:val="both"/>
        <w:rPr>
          <w:b/>
          <w:i/>
          <w:lang w:val="sr-Cyrl-CS"/>
        </w:rPr>
      </w:pPr>
      <w:r w:rsidRPr="003D2B2E">
        <w:rPr>
          <w:b/>
          <w:i/>
          <w:lang w:val="ru-RU"/>
        </w:rPr>
        <w:t xml:space="preserve">Удружење металургије и прераде метала </w:t>
      </w:r>
      <w:r w:rsidRPr="003D2B2E">
        <w:rPr>
          <w:b/>
          <w:i/>
          <w:lang w:val="sr-Cyrl-CS"/>
        </w:rPr>
        <w:t xml:space="preserve">и Удружење електро-хемијске индустрије </w:t>
      </w:r>
    </w:p>
    <w:p w14:paraId="6E24C8E7" w14:textId="77777777" w:rsidR="00284C03" w:rsidRPr="003D2B2E" w:rsidRDefault="009F32B6" w:rsidP="00284C03">
      <w:pPr>
        <w:ind w:firstLine="720"/>
        <w:jc w:val="both"/>
        <w:rPr>
          <w:lang w:val="ru-RU"/>
        </w:rPr>
      </w:pPr>
      <w:r w:rsidRPr="003D2B2E">
        <w:rPr>
          <w:lang w:val="sr-Cyrl-BA"/>
        </w:rPr>
        <w:t>Привредна комора Републике Српске је,</w:t>
      </w:r>
      <w:r w:rsidRPr="003D2B2E">
        <w:rPr>
          <w:lang w:val="ru-RU"/>
        </w:rPr>
        <w:t xml:space="preserve"> у континуитету, анализирала рад привреде РС, а у оквиру тога и услове пословања предузећа из области металне и електро индустрије и на основу тога предлагала рјешења за превазилажење кризе. </w:t>
      </w:r>
      <w:r w:rsidR="008466CE" w:rsidRPr="003D2B2E">
        <w:rPr>
          <w:lang w:val="ru-RU"/>
        </w:rPr>
        <w:t xml:space="preserve">И поред чињенице да је пандемија, због вируса Корона, трајала и током 2021. године, дошло је до </w:t>
      </w:r>
      <w:r w:rsidRPr="003D2B2E">
        <w:rPr>
          <w:lang w:val="ru-RU"/>
        </w:rPr>
        <w:t>опоравка металне и електро индустрије</w:t>
      </w:r>
      <w:r w:rsidR="008466CE" w:rsidRPr="003D2B2E">
        <w:rPr>
          <w:lang w:val="ru-RU"/>
        </w:rPr>
        <w:t>, те је п</w:t>
      </w:r>
      <w:r w:rsidRPr="003D2B2E">
        <w:rPr>
          <w:lang w:val="ru-RU"/>
        </w:rPr>
        <w:t>о вриједности извоза достигнута 2018. година,</w:t>
      </w:r>
      <w:r w:rsidR="008466CE" w:rsidRPr="003D2B2E">
        <w:rPr>
          <w:lang w:val="ru-RU"/>
        </w:rPr>
        <w:t xml:space="preserve"> док </w:t>
      </w:r>
      <w:r w:rsidRPr="003D2B2E">
        <w:rPr>
          <w:lang w:val="ru-RU"/>
        </w:rPr>
        <w:t xml:space="preserve">2019. и 2020. </w:t>
      </w:r>
      <w:r w:rsidR="008466CE" w:rsidRPr="003D2B2E">
        <w:rPr>
          <w:lang w:val="ru-RU"/>
        </w:rPr>
        <w:t xml:space="preserve">година биљеже значајно </w:t>
      </w:r>
      <w:r w:rsidRPr="003D2B2E">
        <w:rPr>
          <w:lang w:val="ru-RU"/>
        </w:rPr>
        <w:t>лошије</w:t>
      </w:r>
      <w:r w:rsidR="008466CE" w:rsidRPr="003D2B2E">
        <w:rPr>
          <w:lang w:val="ru-RU"/>
        </w:rPr>
        <w:t xml:space="preserve"> показатеље</w:t>
      </w:r>
      <w:r w:rsidRPr="003D2B2E">
        <w:rPr>
          <w:lang w:val="ru-RU"/>
        </w:rPr>
        <w:t>.</w:t>
      </w:r>
      <w:r w:rsidR="00284C03" w:rsidRPr="003D2B2E">
        <w:rPr>
          <w:lang w:val="ru-RU"/>
        </w:rPr>
        <w:t xml:space="preserve"> П</w:t>
      </w:r>
      <w:r w:rsidRPr="003D2B2E">
        <w:rPr>
          <w:lang w:val="ru-RU"/>
        </w:rPr>
        <w:t>ривредници су континуирано информисани о законима који су у процедури, предлаганим и усвојеним рјешењима</w:t>
      </w:r>
      <w:r w:rsidR="00284C03" w:rsidRPr="003D2B2E">
        <w:rPr>
          <w:lang w:val="ru-RU"/>
        </w:rPr>
        <w:t>, в</w:t>
      </w:r>
      <w:r w:rsidRPr="003D2B2E">
        <w:rPr>
          <w:lang w:val="sr-Cyrl-BA"/>
        </w:rPr>
        <w:t>ршене су анализе и давање мишљења на стратегије и правилнике који су битни за пословање друштава из ових области, а ч</w:t>
      </w:r>
      <w:r w:rsidRPr="003D2B2E">
        <w:rPr>
          <w:lang w:val="sr-Cyrl-CS"/>
        </w:rPr>
        <w:t xml:space="preserve">ланице су редовно информисане о свим новинама у привређивању, </w:t>
      </w:r>
      <w:r w:rsidRPr="003D2B2E">
        <w:rPr>
          <w:lang w:val="ru-RU"/>
        </w:rPr>
        <w:t xml:space="preserve">условима пословања, примјени законских и подзаконских аката и њиховом утицају на привређивање. Неке од </w:t>
      </w:r>
      <w:r w:rsidR="00284C03" w:rsidRPr="003D2B2E">
        <w:rPr>
          <w:lang w:val="ru-RU"/>
        </w:rPr>
        <w:t xml:space="preserve">значајнијих </w:t>
      </w:r>
      <w:r w:rsidRPr="003D2B2E">
        <w:rPr>
          <w:lang w:val="ru-RU"/>
        </w:rPr>
        <w:t xml:space="preserve">активности су: </w:t>
      </w:r>
    </w:p>
    <w:p w14:paraId="08D610DE" w14:textId="143C36FD" w:rsidR="009F32B6" w:rsidRPr="003D2B2E" w:rsidRDefault="009F32B6" w:rsidP="00284C03">
      <w:pPr>
        <w:pStyle w:val="ListParagraph"/>
        <w:numPr>
          <w:ilvl w:val="0"/>
          <w:numId w:val="48"/>
        </w:numPr>
        <w:jc w:val="both"/>
        <w:rPr>
          <w:lang w:val="sr-Latn-CS"/>
        </w:rPr>
      </w:pPr>
      <w:r w:rsidRPr="003D2B2E">
        <w:rPr>
          <w:lang w:val="sr-Cyrl-BA"/>
        </w:rPr>
        <w:t>Припремљена је анализа ефеката и упућена иницијатива за продужење и проширење Одлуке о привременој суспензији и привременом смањењу царинских стопа код увоза одређених роба до 31.12.</w:t>
      </w:r>
      <w:r w:rsidRPr="003D2B2E">
        <w:rPr>
          <w:lang w:val="sr-Latn-BA"/>
        </w:rPr>
        <w:t>202</w:t>
      </w:r>
      <w:r w:rsidRPr="003D2B2E">
        <w:rPr>
          <w:lang w:val="sr-Cyrl-BA"/>
        </w:rPr>
        <w:t>2</w:t>
      </w:r>
      <w:r w:rsidRPr="003D2B2E">
        <w:rPr>
          <w:lang w:val="sr-Latn-BA"/>
        </w:rPr>
        <w:t>.</w:t>
      </w:r>
      <w:r w:rsidRPr="003D2B2E">
        <w:rPr>
          <w:lang w:val="sr-Cyrl-CS"/>
        </w:rPr>
        <w:t xml:space="preserve"> </w:t>
      </w:r>
      <w:r w:rsidRPr="003D2B2E">
        <w:rPr>
          <w:lang w:val="sr-Cyrl-BA"/>
        </w:rPr>
        <w:t>године</w:t>
      </w:r>
      <w:r w:rsidRPr="003D2B2E">
        <w:rPr>
          <w:rStyle w:val="FootnoteReference"/>
          <w:vertAlign w:val="superscript"/>
          <w:lang w:val="sr-Cyrl-BA"/>
        </w:rPr>
        <w:footnoteReference w:id="28"/>
      </w:r>
      <w:r w:rsidRPr="003D2B2E">
        <w:rPr>
          <w:lang w:val="sr-Cyrl-BA"/>
        </w:rPr>
        <w:t xml:space="preserve">. </w:t>
      </w:r>
    </w:p>
    <w:p w14:paraId="1751C222" w14:textId="77777777" w:rsidR="009F32B6" w:rsidRPr="003D2B2E" w:rsidRDefault="009F32B6" w:rsidP="009F32B6">
      <w:pPr>
        <w:numPr>
          <w:ilvl w:val="0"/>
          <w:numId w:val="15"/>
        </w:numPr>
        <w:jc w:val="both"/>
        <w:rPr>
          <w:lang w:val="sr-Latn-CS"/>
        </w:rPr>
      </w:pPr>
      <w:r w:rsidRPr="003D2B2E">
        <w:rPr>
          <w:lang w:val="sr-Cyrl-BA"/>
        </w:rPr>
        <w:t xml:space="preserve">Прикупљени су приједлози за Програм економских реформи 2022-2024. године који су обједињени у цјеловит документ који је достављен Влади РС. </w:t>
      </w:r>
      <w:r w:rsidRPr="003D2B2E">
        <w:rPr>
          <w:lang w:val="ru-RU"/>
        </w:rPr>
        <w:t>Контакти са привредним друштвима</w:t>
      </w:r>
      <w:r w:rsidRPr="003D2B2E">
        <w:rPr>
          <w:lang w:val="sr-Latn-BA"/>
        </w:rPr>
        <w:t xml:space="preserve">, упознавање са </w:t>
      </w:r>
      <w:r w:rsidRPr="003D2B2E">
        <w:rPr>
          <w:lang w:val="sr-Cyrl-BA"/>
        </w:rPr>
        <w:t>новостима у раду истих и упознавање са активностима које проводи ПКРС.</w:t>
      </w:r>
    </w:p>
    <w:p w14:paraId="36914FA5" w14:textId="77777777" w:rsidR="009F32B6" w:rsidRPr="003D2B2E" w:rsidRDefault="009F32B6" w:rsidP="009F32B6">
      <w:pPr>
        <w:numPr>
          <w:ilvl w:val="0"/>
          <w:numId w:val="15"/>
        </w:numPr>
        <w:jc w:val="both"/>
        <w:rPr>
          <w:lang w:val="sr-Latn-CS"/>
        </w:rPr>
      </w:pPr>
      <w:r w:rsidRPr="003D2B2E">
        <w:rPr>
          <w:lang w:val="ru-RU"/>
        </w:rPr>
        <w:t>Увезивање привредника из Републике Српске са привредницима у окружењу у циљу сагледавања заједничких проблема у пословању, те стицања сазнања и искустава.</w:t>
      </w:r>
    </w:p>
    <w:p w14:paraId="7FA936BE" w14:textId="46C5ECD3" w:rsidR="009F32B6" w:rsidRPr="003D2B2E" w:rsidRDefault="004D6A98" w:rsidP="009F32B6">
      <w:pPr>
        <w:numPr>
          <w:ilvl w:val="0"/>
          <w:numId w:val="15"/>
        </w:numPr>
        <w:jc w:val="both"/>
        <w:rPr>
          <w:lang w:val="sr-Latn-CS"/>
        </w:rPr>
      </w:pPr>
      <w:r w:rsidRPr="003D2B2E">
        <w:rPr>
          <w:lang w:val="sr-Cyrl-BA"/>
        </w:rPr>
        <w:t>П</w:t>
      </w:r>
      <w:r w:rsidR="009F32B6" w:rsidRPr="003D2B2E">
        <w:rPr>
          <w:lang w:val="sr-Cyrl-BA"/>
        </w:rPr>
        <w:t xml:space="preserve">ројекат </w:t>
      </w:r>
      <w:r w:rsidRPr="003D2B2E">
        <w:rPr>
          <w:lang w:val="sr-Latn-CS"/>
        </w:rPr>
        <w:t>EU4Business DigIT SME, који има за циљ подићи конкурентност и иновационе капацитете извозно-оријентисаних малих и средњих предузећа (МСП) у металском сектору</w:t>
      </w:r>
      <w:r w:rsidRPr="003D2B2E">
        <w:rPr>
          <w:lang w:val="sr-Cyrl-BA"/>
        </w:rPr>
        <w:t xml:space="preserve">, </w:t>
      </w:r>
      <w:r w:rsidR="009F32B6" w:rsidRPr="003D2B2E">
        <w:rPr>
          <w:lang w:val="sr-Cyrl-BA"/>
        </w:rPr>
        <w:t>настављен</w:t>
      </w:r>
      <w:r w:rsidRPr="003D2B2E">
        <w:rPr>
          <w:lang w:val="sr-Cyrl-BA"/>
        </w:rPr>
        <w:t xml:space="preserve"> је</w:t>
      </w:r>
      <w:r w:rsidR="009F32B6" w:rsidRPr="003D2B2E">
        <w:rPr>
          <w:lang w:val="sr-Cyrl-BA"/>
        </w:rPr>
        <w:t xml:space="preserve"> и у 2021</w:t>
      </w:r>
      <w:r w:rsidRPr="003D2B2E">
        <w:rPr>
          <w:lang w:val="sr-Cyrl-BA"/>
        </w:rPr>
        <w:t>.</w:t>
      </w:r>
      <w:r w:rsidR="009F32B6" w:rsidRPr="003D2B2E">
        <w:rPr>
          <w:lang w:val="sr-Cyrl-BA"/>
        </w:rPr>
        <w:t xml:space="preserve"> години,</w:t>
      </w:r>
      <w:r w:rsidRPr="003D2B2E">
        <w:rPr>
          <w:lang w:val="sr-Cyrl-BA"/>
        </w:rPr>
        <w:t xml:space="preserve"> те су </w:t>
      </w:r>
      <w:r w:rsidR="009F32B6" w:rsidRPr="003D2B2E">
        <w:rPr>
          <w:lang w:val="sr-Cyrl-BA"/>
        </w:rPr>
        <w:t xml:space="preserve">урађене </w:t>
      </w:r>
      <w:r w:rsidRPr="003D2B2E">
        <w:rPr>
          <w:lang w:val="sr-Cyrl-BA"/>
        </w:rPr>
        <w:t xml:space="preserve">Стратегије дигиталне трансформације </w:t>
      </w:r>
      <w:r w:rsidR="009F32B6" w:rsidRPr="003D2B2E">
        <w:rPr>
          <w:lang w:val="sr-Cyrl-BA"/>
        </w:rPr>
        <w:t xml:space="preserve">за још 10 предузећа и имплементиране кроз ангажовање домаћих ИТ </w:t>
      </w:r>
      <w:r w:rsidRPr="003D2B2E">
        <w:rPr>
          <w:lang w:val="sr-Cyrl-BA"/>
        </w:rPr>
        <w:t>компанија</w:t>
      </w:r>
      <w:r w:rsidR="009F32B6" w:rsidRPr="003D2B2E">
        <w:rPr>
          <w:lang w:val="sr-Cyrl-BA"/>
        </w:rPr>
        <w:t>.</w:t>
      </w:r>
    </w:p>
    <w:p w14:paraId="19A61402" w14:textId="77777777" w:rsidR="009F32B6" w:rsidRPr="003D2B2E" w:rsidRDefault="009F32B6" w:rsidP="009F32B6">
      <w:pPr>
        <w:numPr>
          <w:ilvl w:val="0"/>
          <w:numId w:val="15"/>
        </w:numPr>
        <w:jc w:val="both"/>
        <w:rPr>
          <w:lang w:val="sr-Latn-CS"/>
        </w:rPr>
      </w:pPr>
      <w:r w:rsidRPr="003D2B2E">
        <w:rPr>
          <w:lang w:val="sr-Cyrl-BA"/>
        </w:rPr>
        <w:lastRenderedPageBreak/>
        <w:t>Уз подршку</w:t>
      </w:r>
      <w:r w:rsidRPr="003D2B2E">
        <w:rPr>
          <w:lang w:val="sr-Latn-BA"/>
        </w:rPr>
        <w:t xml:space="preserve"> </w:t>
      </w:r>
      <w:r w:rsidRPr="003D2B2E">
        <w:rPr>
          <w:lang w:val="sr-Cyrl-BA"/>
        </w:rPr>
        <w:t>пројекта ХЕЛВЕТАС извршена је обука ментора у предузећима од којих је највећи број био из области металне и електро индустрије.</w:t>
      </w:r>
    </w:p>
    <w:p w14:paraId="401BAAD0" w14:textId="36E6E777" w:rsidR="00401810" w:rsidRPr="003D2B2E" w:rsidRDefault="00401810" w:rsidP="009F32B6">
      <w:pPr>
        <w:numPr>
          <w:ilvl w:val="0"/>
          <w:numId w:val="15"/>
        </w:numPr>
        <w:jc w:val="both"/>
        <w:rPr>
          <w:lang w:val="sr-Latn-CS"/>
        </w:rPr>
      </w:pPr>
      <w:r w:rsidRPr="003D2B2E">
        <w:rPr>
          <w:lang w:val="sr-Cyrl-BA"/>
        </w:rPr>
        <w:t>Како би привреда добила потребне кадрове, у</w:t>
      </w:r>
      <w:r w:rsidR="009F32B6" w:rsidRPr="003D2B2E">
        <w:rPr>
          <w:lang w:val="sr-Cyrl-BA"/>
        </w:rPr>
        <w:t xml:space="preserve"> изради профила занимања и стандарда занимања у области металне и електро индустрије, привредна друштва из овог сектора дала су </w:t>
      </w:r>
      <w:r w:rsidRPr="003D2B2E">
        <w:rPr>
          <w:lang w:val="sr-Cyrl-BA"/>
        </w:rPr>
        <w:t>значајан</w:t>
      </w:r>
      <w:r w:rsidR="009F32B6" w:rsidRPr="003D2B2E">
        <w:rPr>
          <w:lang w:val="sr-Cyrl-BA"/>
        </w:rPr>
        <w:t xml:space="preserve"> допринос.</w:t>
      </w:r>
      <w:r w:rsidRPr="003D2B2E">
        <w:rPr>
          <w:rStyle w:val="FootnoteReference"/>
          <w:vertAlign w:val="superscript"/>
          <w:lang w:val="sr-Cyrl-BA"/>
        </w:rPr>
        <w:footnoteReference w:id="29"/>
      </w:r>
      <w:r w:rsidR="009F32B6" w:rsidRPr="003D2B2E">
        <w:rPr>
          <w:lang w:val="sr-Cyrl-BA"/>
        </w:rPr>
        <w:t xml:space="preserve"> </w:t>
      </w:r>
    </w:p>
    <w:p w14:paraId="08D4D21E" w14:textId="77777777" w:rsidR="009F32B6" w:rsidRPr="003D2B2E" w:rsidRDefault="009F32B6" w:rsidP="009F32B6">
      <w:pPr>
        <w:numPr>
          <w:ilvl w:val="0"/>
          <w:numId w:val="15"/>
        </w:numPr>
        <w:jc w:val="both"/>
        <w:rPr>
          <w:lang w:val="sr-Latn-CS"/>
        </w:rPr>
      </w:pPr>
      <w:r w:rsidRPr="003D2B2E">
        <w:rPr>
          <w:lang w:val="sr-Cyrl-BA"/>
        </w:rPr>
        <w:t>Активно учешће друштава у раду Секторског одбора металопрерађивачке индустрије у оквиру КРИН пројекта са активним учешћем ПКРС у сарадњи са привредним друштвима из овог сектора.</w:t>
      </w:r>
    </w:p>
    <w:p w14:paraId="678D8703" w14:textId="77777777" w:rsidR="009F32B6" w:rsidRPr="003D2B2E" w:rsidRDefault="009F32B6" w:rsidP="009F32B6">
      <w:pPr>
        <w:numPr>
          <w:ilvl w:val="0"/>
          <w:numId w:val="15"/>
        </w:numPr>
        <w:jc w:val="both"/>
        <w:rPr>
          <w:lang w:val="sr-Latn-CS"/>
        </w:rPr>
      </w:pPr>
      <w:r w:rsidRPr="003D2B2E">
        <w:rPr>
          <w:lang w:val="sr-Cyrl-BA"/>
        </w:rPr>
        <w:t>У сарадњи са АХК, анимирана су привредна друштва за учешће у Њемачкој иницијативи за проналажење добављача у земљама Западног Балкана.</w:t>
      </w:r>
    </w:p>
    <w:p w14:paraId="3B816E2F" w14:textId="77777777" w:rsidR="009F32B6" w:rsidRPr="003D2B2E" w:rsidRDefault="009F32B6" w:rsidP="009F32B6">
      <w:pPr>
        <w:numPr>
          <w:ilvl w:val="0"/>
          <w:numId w:val="15"/>
        </w:numPr>
        <w:jc w:val="both"/>
        <w:rPr>
          <w:lang w:val="sr-Latn-CS"/>
        </w:rPr>
      </w:pPr>
      <w:r w:rsidRPr="003D2B2E">
        <w:rPr>
          <w:lang w:val="sr-Cyrl-BA"/>
        </w:rPr>
        <w:t>Информисање привредника са циљем обезбјеђивања активног учешћа у изради Стратегије развоја инфраструктуре квалитета.</w:t>
      </w:r>
    </w:p>
    <w:p w14:paraId="6F6CD0B8" w14:textId="77777777" w:rsidR="009F32B6" w:rsidRPr="003D2B2E" w:rsidRDefault="009F32B6" w:rsidP="009F32B6">
      <w:pPr>
        <w:numPr>
          <w:ilvl w:val="0"/>
          <w:numId w:val="15"/>
        </w:numPr>
        <w:jc w:val="both"/>
        <w:rPr>
          <w:lang w:val="sr-Latn-CS"/>
        </w:rPr>
      </w:pPr>
      <w:r w:rsidRPr="003D2B2E">
        <w:rPr>
          <w:lang w:val="sr-Cyrl-BA"/>
        </w:rPr>
        <w:t>Учешће у раду Републичког савјета за науку и технологију.</w:t>
      </w:r>
    </w:p>
    <w:p w14:paraId="3C902645" w14:textId="77777777" w:rsidR="009F32B6" w:rsidRPr="003D2B2E" w:rsidRDefault="009F32B6" w:rsidP="009F32B6">
      <w:pPr>
        <w:numPr>
          <w:ilvl w:val="0"/>
          <w:numId w:val="15"/>
        </w:numPr>
        <w:jc w:val="both"/>
        <w:rPr>
          <w:lang w:val="sr-Latn-CS"/>
        </w:rPr>
      </w:pPr>
      <w:r w:rsidRPr="003D2B2E">
        <w:rPr>
          <w:lang w:val="sr-Cyrl-BA"/>
        </w:rPr>
        <w:t>Сарадња са Министарством за научнотехнолошки развој, високо образовање и информационо друштво у вези са активностима развоја нових технологија и иноваторског рада.</w:t>
      </w:r>
    </w:p>
    <w:p w14:paraId="0118EFA0" w14:textId="77777777" w:rsidR="009F32B6" w:rsidRPr="003D2B2E" w:rsidRDefault="009F32B6" w:rsidP="009F32B6">
      <w:pPr>
        <w:numPr>
          <w:ilvl w:val="0"/>
          <w:numId w:val="15"/>
        </w:numPr>
        <w:jc w:val="both"/>
        <w:rPr>
          <w:bCs/>
          <w:lang w:val="ru-RU"/>
        </w:rPr>
      </w:pPr>
      <w:r w:rsidRPr="003D2B2E">
        <w:rPr>
          <w:bCs/>
          <w:lang w:val="ru-RU"/>
        </w:rPr>
        <w:t xml:space="preserve">Учешће у раду Техничког комитета </w:t>
      </w:r>
      <w:r w:rsidRPr="003D2B2E">
        <w:rPr>
          <w:bCs/>
          <w:lang w:val="sr-Latn-CS"/>
        </w:rPr>
        <w:t>„</w:t>
      </w:r>
      <w:r w:rsidRPr="003D2B2E">
        <w:rPr>
          <w:bCs/>
          <w:lang w:val="ru-RU"/>
        </w:rPr>
        <w:t>Сигурност машина</w:t>
      </w:r>
      <w:r w:rsidRPr="003D2B2E">
        <w:rPr>
          <w:bCs/>
          <w:lang w:val="sr-Latn-CS"/>
        </w:rPr>
        <w:t>“</w:t>
      </w:r>
      <w:r w:rsidRPr="003D2B2E">
        <w:rPr>
          <w:bCs/>
          <w:lang w:val="ru-RU"/>
        </w:rPr>
        <w:t xml:space="preserve">, BAS/TC 40, гдје су одржане двије сједнице и усвојена </w:t>
      </w:r>
      <w:r w:rsidRPr="003D2B2E">
        <w:rPr>
          <w:bCs/>
          <w:lang w:val="sr-Cyrl-BA"/>
        </w:rPr>
        <w:t>45</w:t>
      </w:r>
      <w:r w:rsidRPr="003D2B2E">
        <w:rPr>
          <w:bCs/>
          <w:lang w:val="ru-RU"/>
        </w:rPr>
        <w:t xml:space="preserve"> стандард</w:t>
      </w:r>
      <w:r w:rsidRPr="003D2B2E">
        <w:rPr>
          <w:bCs/>
        </w:rPr>
        <w:t>a</w:t>
      </w:r>
      <w:r w:rsidRPr="003D2B2E">
        <w:rPr>
          <w:bCs/>
          <w:lang w:val="ru-RU"/>
        </w:rPr>
        <w:t xml:space="preserve"> из ове области.</w:t>
      </w:r>
    </w:p>
    <w:p w14:paraId="34AD7656" w14:textId="77777777" w:rsidR="009F32B6" w:rsidRPr="003D2B2E" w:rsidRDefault="009F32B6" w:rsidP="009F32B6">
      <w:pPr>
        <w:numPr>
          <w:ilvl w:val="0"/>
          <w:numId w:val="15"/>
        </w:numPr>
        <w:jc w:val="both"/>
        <w:rPr>
          <w:lang w:val="sr-Latn-CS"/>
        </w:rPr>
      </w:pPr>
      <w:r w:rsidRPr="003D2B2E">
        <w:rPr>
          <w:lang w:val="sr-Cyrl-BA"/>
        </w:rPr>
        <w:t>Сарадња</w:t>
      </w:r>
      <w:r w:rsidRPr="003D2B2E">
        <w:rPr>
          <w:lang w:val="ru-RU"/>
        </w:rPr>
        <w:t xml:space="preserve"> са Заводом за образовање одраслих РС, анимирање привредника и давање приједлога на План образовања одраслих за 2021. годину.</w:t>
      </w:r>
    </w:p>
    <w:p w14:paraId="06BB6D68" w14:textId="06A101AA" w:rsidR="006B417C" w:rsidRPr="003D2B2E" w:rsidRDefault="009F32B6" w:rsidP="009F32B6">
      <w:pPr>
        <w:numPr>
          <w:ilvl w:val="0"/>
          <w:numId w:val="15"/>
        </w:numPr>
        <w:jc w:val="both"/>
        <w:rPr>
          <w:lang w:val="sr-Latn-CS"/>
        </w:rPr>
      </w:pPr>
      <w:r w:rsidRPr="003D2B2E">
        <w:rPr>
          <w:lang w:val="sr-Cyrl-BA"/>
        </w:rPr>
        <w:t>Промоција зборника радова са 7. Научно</w:t>
      </w:r>
      <w:r w:rsidRPr="003D2B2E">
        <w:rPr>
          <w:lang w:val="ru-RU"/>
        </w:rPr>
        <w:t xml:space="preserve"> </w:t>
      </w:r>
      <w:r w:rsidRPr="003D2B2E">
        <w:rPr>
          <w:lang w:val="sr-Cyrl-BA"/>
        </w:rPr>
        <w:t>-</w:t>
      </w:r>
      <w:r w:rsidRPr="003D2B2E">
        <w:rPr>
          <w:lang w:val="ru-RU"/>
        </w:rPr>
        <w:t xml:space="preserve"> </w:t>
      </w:r>
      <w:r w:rsidRPr="003D2B2E">
        <w:rPr>
          <w:lang w:val="sr-Cyrl-BA"/>
        </w:rPr>
        <w:t>стручног скупа „Технолошке иновације</w:t>
      </w:r>
      <w:r w:rsidRPr="003D2B2E">
        <w:rPr>
          <w:lang w:val="sr-Latn-CS"/>
        </w:rPr>
        <w:t xml:space="preserve"> -</w:t>
      </w:r>
      <w:r w:rsidRPr="003D2B2E">
        <w:rPr>
          <w:lang w:val="sr-Cyrl-BA"/>
        </w:rPr>
        <w:t xml:space="preserve"> генератор привредног развоја“ који је одржан у ПКРС у 2020. години.</w:t>
      </w:r>
      <w:r w:rsidR="006B417C" w:rsidRPr="003D2B2E">
        <w:rPr>
          <w:rStyle w:val="FootnoteReference"/>
          <w:vertAlign w:val="superscript"/>
          <w:lang w:val="sr-Cyrl-BA"/>
        </w:rPr>
        <w:footnoteReference w:id="30"/>
      </w:r>
    </w:p>
    <w:p w14:paraId="3B379845" w14:textId="765DCAA5" w:rsidR="009F32B6" w:rsidRPr="003D2B2E" w:rsidRDefault="009F32B6" w:rsidP="009F32B6">
      <w:pPr>
        <w:numPr>
          <w:ilvl w:val="0"/>
          <w:numId w:val="15"/>
        </w:numPr>
        <w:jc w:val="both"/>
        <w:rPr>
          <w:lang w:val="sr-Latn-CS"/>
        </w:rPr>
      </w:pPr>
      <w:r w:rsidRPr="003D2B2E">
        <w:rPr>
          <w:lang w:val="sr-Cyrl-CS"/>
        </w:rPr>
        <w:t>А</w:t>
      </w:r>
      <w:r w:rsidRPr="003D2B2E">
        <w:rPr>
          <w:lang w:val="sr-Latn-CS"/>
        </w:rPr>
        <w:t>нимирање привредника</w:t>
      </w:r>
      <w:r w:rsidRPr="003D2B2E">
        <w:rPr>
          <w:lang w:val="sr-Cyrl-CS"/>
        </w:rPr>
        <w:t xml:space="preserve"> за у</w:t>
      </w:r>
      <w:r w:rsidRPr="003D2B2E">
        <w:rPr>
          <w:lang w:val="sr-Latn-CS"/>
        </w:rPr>
        <w:t>чешће у семинарима</w:t>
      </w:r>
      <w:r w:rsidRPr="003D2B2E">
        <w:rPr>
          <w:lang w:val="sr-Cyrl-CS"/>
        </w:rPr>
        <w:t xml:space="preserve">, </w:t>
      </w:r>
      <w:r w:rsidRPr="003D2B2E">
        <w:rPr>
          <w:lang w:val="sr-Latn-CS"/>
        </w:rPr>
        <w:t xml:space="preserve">посебно </w:t>
      </w:r>
      <w:r w:rsidRPr="003D2B2E">
        <w:rPr>
          <w:lang w:val="sr-Cyrl-CS"/>
        </w:rPr>
        <w:t xml:space="preserve">оним </w:t>
      </w:r>
      <w:r w:rsidRPr="003D2B2E">
        <w:rPr>
          <w:lang w:val="sr-Latn-CS"/>
        </w:rPr>
        <w:t xml:space="preserve">који су интересантни </w:t>
      </w:r>
      <w:r w:rsidRPr="003D2B2E">
        <w:rPr>
          <w:lang w:val="sr-Cyrl-BA"/>
        </w:rPr>
        <w:t>привредним друштвима</w:t>
      </w:r>
      <w:r w:rsidRPr="003D2B2E">
        <w:rPr>
          <w:lang w:val="sr-Latn-CS"/>
        </w:rPr>
        <w:t xml:space="preserve"> из ов</w:t>
      </w:r>
      <w:r w:rsidRPr="003D2B2E">
        <w:rPr>
          <w:lang w:val="sr-Cyrl-RS"/>
        </w:rPr>
        <w:t>их</w:t>
      </w:r>
      <w:r w:rsidRPr="003D2B2E">
        <w:rPr>
          <w:lang w:val="sr-Latn-CS"/>
        </w:rPr>
        <w:t xml:space="preserve"> области</w:t>
      </w:r>
      <w:r w:rsidRPr="003D2B2E">
        <w:rPr>
          <w:lang w:val="sr-Cyrl-BA"/>
        </w:rPr>
        <w:t>.</w:t>
      </w:r>
      <w:r w:rsidRPr="003D2B2E">
        <w:rPr>
          <w:rStyle w:val="FootnoteReference"/>
          <w:vertAlign w:val="superscript"/>
          <w:lang w:val="sr-Cyrl-BA"/>
        </w:rPr>
        <w:footnoteReference w:id="31"/>
      </w:r>
      <w:r w:rsidRPr="003D2B2E">
        <w:rPr>
          <w:lang w:val="sr-Cyrl-BA"/>
        </w:rPr>
        <w:t xml:space="preserve"> </w:t>
      </w:r>
      <w:r w:rsidRPr="003D2B2E">
        <w:rPr>
          <w:lang w:val="sr-Cyrl-CS"/>
        </w:rPr>
        <w:t xml:space="preserve">Сви семинари су одржавани путем </w:t>
      </w:r>
      <w:r w:rsidRPr="003D2B2E">
        <w:rPr>
          <w:lang w:val="sr-Latn-BA"/>
        </w:rPr>
        <w:t xml:space="preserve">Zoom </w:t>
      </w:r>
      <w:r w:rsidRPr="003D2B2E">
        <w:rPr>
          <w:lang w:val="sr-Cyrl-BA"/>
        </w:rPr>
        <w:t xml:space="preserve">апликације и били су </w:t>
      </w:r>
      <w:r w:rsidR="006B417C" w:rsidRPr="003D2B2E">
        <w:rPr>
          <w:lang w:val="sr-Cyrl-BA"/>
        </w:rPr>
        <w:t xml:space="preserve">значајно </w:t>
      </w:r>
      <w:r w:rsidRPr="003D2B2E">
        <w:rPr>
          <w:lang w:val="sr-Cyrl-BA"/>
        </w:rPr>
        <w:t>п</w:t>
      </w:r>
      <w:r w:rsidR="006B417C" w:rsidRPr="003D2B2E">
        <w:rPr>
          <w:lang w:val="sr-Cyrl-BA"/>
        </w:rPr>
        <w:t>ропра</w:t>
      </w:r>
      <w:r w:rsidRPr="003D2B2E">
        <w:rPr>
          <w:lang w:val="sr-Cyrl-BA"/>
        </w:rPr>
        <w:t xml:space="preserve">ћени. </w:t>
      </w:r>
      <w:r w:rsidR="006B417C" w:rsidRPr="003D2B2E">
        <w:rPr>
          <w:lang w:val="sr-Cyrl-BA"/>
        </w:rPr>
        <w:t xml:space="preserve">Појавом пандемије, </w:t>
      </w:r>
      <w:r w:rsidR="005B04CE" w:rsidRPr="003D2B2E">
        <w:t xml:space="preserve">online </w:t>
      </w:r>
      <w:r w:rsidR="006B417C" w:rsidRPr="003D2B2E">
        <w:rPr>
          <w:lang w:val="sr-Cyrl-BA"/>
        </w:rPr>
        <w:t xml:space="preserve">комуникација са привредницима била је отежана, али </w:t>
      </w:r>
      <w:r w:rsidRPr="003D2B2E">
        <w:rPr>
          <w:lang w:val="sr-Cyrl-BA"/>
        </w:rPr>
        <w:t>уз додатне напоре, упознавање и едукацију привредника</w:t>
      </w:r>
      <w:r w:rsidR="005B04CE" w:rsidRPr="003D2B2E">
        <w:rPr>
          <w:lang w:val="sr-Cyrl-BA"/>
        </w:rPr>
        <w:t>,</w:t>
      </w:r>
      <w:r w:rsidRPr="003D2B2E">
        <w:rPr>
          <w:lang w:val="sr-Cyrl-BA"/>
        </w:rPr>
        <w:t xml:space="preserve"> овакав метод рада </w:t>
      </w:r>
      <w:r w:rsidR="006B417C" w:rsidRPr="003D2B2E">
        <w:rPr>
          <w:lang w:val="sr-Cyrl-BA"/>
        </w:rPr>
        <w:t xml:space="preserve">је крајем </w:t>
      </w:r>
      <w:r w:rsidRPr="003D2B2E">
        <w:rPr>
          <w:lang w:val="sr-Cyrl-BA"/>
        </w:rPr>
        <w:t xml:space="preserve">2020. године, а посебно </w:t>
      </w:r>
      <w:r w:rsidR="006B417C" w:rsidRPr="003D2B2E">
        <w:rPr>
          <w:lang w:val="sr-Cyrl-BA"/>
        </w:rPr>
        <w:t>током</w:t>
      </w:r>
      <w:r w:rsidRPr="003D2B2E">
        <w:rPr>
          <w:lang w:val="sr-Cyrl-BA"/>
        </w:rPr>
        <w:t xml:space="preserve"> 2021. године постао опште прихватљив метод. </w:t>
      </w:r>
    </w:p>
    <w:p w14:paraId="5ED95F03" w14:textId="1C2BE92F" w:rsidR="009F32B6" w:rsidRPr="003D2B2E" w:rsidRDefault="009F32B6" w:rsidP="009F32B6">
      <w:pPr>
        <w:numPr>
          <w:ilvl w:val="0"/>
          <w:numId w:val="15"/>
        </w:numPr>
        <w:jc w:val="both"/>
        <w:rPr>
          <w:lang w:val="sr-Latn-CS"/>
        </w:rPr>
      </w:pPr>
      <w:r w:rsidRPr="003D2B2E">
        <w:rPr>
          <w:lang w:val="sr-Cyrl-CS"/>
        </w:rPr>
        <w:t>Преговори око цијене електричне енергије са пре</w:t>
      </w:r>
      <w:r w:rsidR="005B04CE" w:rsidRPr="003D2B2E">
        <w:rPr>
          <w:lang w:val="sr-Cyrl-CS"/>
        </w:rPr>
        <w:t>д</w:t>
      </w:r>
      <w:r w:rsidRPr="003D2B2E">
        <w:rPr>
          <w:lang w:val="sr-Cyrl-CS"/>
        </w:rPr>
        <w:t>ставницима Електропривреде РС вођени су уз консултације са привредним субјектима, из ових области велики потрошачи електричне енергије. Цијене енергената су енормно порасле</w:t>
      </w:r>
      <w:r w:rsidR="00514C6A" w:rsidRPr="003D2B2E">
        <w:rPr>
          <w:lang w:val="sr-Cyrl-CS"/>
        </w:rPr>
        <w:t xml:space="preserve">, а </w:t>
      </w:r>
      <w:r w:rsidRPr="003D2B2E">
        <w:rPr>
          <w:lang w:val="sr-Cyrl-CS"/>
        </w:rPr>
        <w:t>договорена цијена од 53 ЕУР/М</w:t>
      </w:r>
      <w:r w:rsidRPr="003D2B2E">
        <w:rPr>
          <w:lang w:val="sr-Latn-BA"/>
        </w:rPr>
        <w:t>Wh</w:t>
      </w:r>
      <w:r w:rsidRPr="003D2B2E">
        <w:rPr>
          <w:lang w:val="sr-Cyrl-BA"/>
        </w:rPr>
        <w:t xml:space="preserve"> </w:t>
      </w:r>
      <w:r w:rsidR="00514C6A" w:rsidRPr="003D2B2E">
        <w:rPr>
          <w:lang w:val="sr-Cyrl-BA"/>
        </w:rPr>
        <w:t xml:space="preserve">ће </w:t>
      </w:r>
      <w:r w:rsidRPr="003D2B2E">
        <w:rPr>
          <w:lang w:val="sr-Cyrl-BA"/>
        </w:rPr>
        <w:t xml:space="preserve">значајно </w:t>
      </w:r>
      <w:r w:rsidR="00514C6A" w:rsidRPr="003D2B2E">
        <w:rPr>
          <w:lang w:val="sr-Cyrl-BA"/>
        </w:rPr>
        <w:t xml:space="preserve">утицати на </w:t>
      </w:r>
      <w:r w:rsidRPr="003D2B2E">
        <w:rPr>
          <w:lang w:val="sr-Cyrl-BA"/>
        </w:rPr>
        <w:t>повећање трошкова пословања у 2022. години.</w:t>
      </w:r>
    </w:p>
    <w:p w14:paraId="541EEF06" w14:textId="7938E172" w:rsidR="009F32B6" w:rsidRPr="003D2B2E" w:rsidRDefault="00850BDE" w:rsidP="009F32B6">
      <w:pPr>
        <w:numPr>
          <w:ilvl w:val="0"/>
          <w:numId w:val="15"/>
        </w:numPr>
        <w:jc w:val="both"/>
        <w:rPr>
          <w:lang w:val="sr-Latn-CS"/>
        </w:rPr>
      </w:pPr>
      <w:r w:rsidRPr="003D2B2E">
        <w:rPr>
          <w:lang w:val="sr-Cyrl-CS"/>
        </w:rPr>
        <w:t>Н</w:t>
      </w:r>
      <w:r w:rsidR="009F32B6" w:rsidRPr="003D2B2E">
        <w:rPr>
          <w:lang w:val="sr-Cyrl-CS"/>
        </w:rPr>
        <w:t xml:space="preserve">а основу </w:t>
      </w:r>
      <w:r w:rsidR="00F41F4D" w:rsidRPr="003D2B2E">
        <w:rPr>
          <w:lang w:val="sr-Cyrl-CS"/>
        </w:rPr>
        <w:t xml:space="preserve">раније постигнутог договора са Предсједником Владе РС, те </w:t>
      </w:r>
      <w:r w:rsidR="009F32B6" w:rsidRPr="003D2B2E">
        <w:rPr>
          <w:lang w:val="sr-Cyrl-CS"/>
        </w:rPr>
        <w:t xml:space="preserve">плана рада </w:t>
      </w:r>
      <w:r w:rsidRPr="003D2B2E">
        <w:rPr>
          <w:lang w:val="sr-Cyrl-CS"/>
        </w:rPr>
        <w:t>М</w:t>
      </w:r>
      <w:r w:rsidR="009F32B6" w:rsidRPr="003D2B2E">
        <w:rPr>
          <w:lang w:val="sr-Cyrl-CS"/>
        </w:rPr>
        <w:t>инистарст</w:t>
      </w:r>
      <w:r w:rsidRPr="003D2B2E">
        <w:rPr>
          <w:lang w:val="sr-Cyrl-CS"/>
        </w:rPr>
        <w:t>ва привреде и предузетништва РС</w:t>
      </w:r>
      <w:r w:rsidR="00F41F4D" w:rsidRPr="003D2B2E">
        <w:rPr>
          <w:lang w:val="sr-Cyrl-CS"/>
        </w:rPr>
        <w:t xml:space="preserve">, заједно са ресорним министром </w:t>
      </w:r>
      <w:r w:rsidRPr="003D2B2E">
        <w:rPr>
          <w:lang w:val="sr-Cyrl-CS"/>
        </w:rPr>
        <w:t>извршене су посјете предузећ</w:t>
      </w:r>
      <w:r w:rsidR="00F41F4D" w:rsidRPr="003D2B2E">
        <w:rPr>
          <w:lang w:val="sr-Cyrl-CS"/>
        </w:rPr>
        <w:t>им</w:t>
      </w:r>
      <w:r w:rsidRPr="003D2B2E">
        <w:rPr>
          <w:lang w:val="sr-Cyrl-CS"/>
        </w:rPr>
        <w:t>а из овог сектора.</w:t>
      </w:r>
    </w:p>
    <w:p w14:paraId="41C49976" w14:textId="77777777" w:rsidR="009F32B6" w:rsidRPr="003D2B2E" w:rsidRDefault="009F32B6" w:rsidP="009F32B6">
      <w:pPr>
        <w:numPr>
          <w:ilvl w:val="0"/>
          <w:numId w:val="15"/>
        </w:numPr>
        <w:jc w:val="both"/>
        <w:rPr>
          <w:lang w:val="sr-Latn-CS"/>
        </w:rPr>
      </w:pPr>
      <w:r w:rsidRPr="003D2B2E">
        <w:rPr>
          <w:lang w:val="sr-Cyrl-BA"/>
        </w:rPr>
        <w:t>Учешће у раду</w:t>
      </w:r>
      <w:r w:rsidRPr="003D2B2E">
        <w:rPr>
          <w:lang w:val="sr-Latn-CS"/>
        </w:rPr>
        <w:t xml:space="preserve"> Комисије за вредновање и избор пројеката развоја технологијa, набавке опреме </w:t>
      </w:r>
      <w:r w:rsidRPr="003D2B2E">
        <w:rPr>
          <w:lang w:val="sr-Cyrl-BA"/>
        </w:rPr>
        <w:t>у оквиру Министарства привреде и предузетништва.</w:t>
      </w:r>
    </w:p>
    <w:p w14:paraId="2E402D5E" w14:textId="77777777" w:rsidR="009F32B6" w:rsidRPr="003D2B2E" w:rsidRDefault="009F32B6" w:rsidP="009F32B6">
      <w:pPr>
        <w:numPr>
          <w:ilvl w:val="0"/>
          <w:numId w:val="15"/>
        </w:numPr>
        <w:jc w:val="both"/>
        <w:rPr>
          <w:lang w:val="sr-Latn-CS"/>
        </w:rPr>
      </w:pPr>
      <w:r w:rsidRPr="003D2B2E">
        <w:rPr>
          <w:lang w:val="sr-Cyrl-BA"/>
        </w:rPr>
        <w:t xml:space="preserve">На основу података АПИФ направљена је анализа пословања привредних друштава из овог сектора у 2020. </w:t>
      </w:r>
      <w:r w:rsidRPr="003D2B2E">
        <w:rPr>
          <w:lang w:val="sr-Cyrl-CS"/>
        </w:rPr>
        <w:t>г</w:t>
      </w:r>
      <w:r w:rsidRPr="003D2B2E">
        <w:rPr>
          <w:lang w:val="sr-Cyrl-BA"/>
        </w:rPr>
        <w:t>одини.</w:t>
      </w:r>
    </w:p>
    <w:p w14:paraId="6F193F65" w14:textId="77777777" w:rsidR="009F32B6" w:rsidRPr="003D2B2E" w:rsidRDefault="009F32B6" w:rsidP="009F32B6">
      <w:pPr>
        <w:numPr>
          <w:ilvl w:val="0"/>
          <w:numId w:val="15"/>
        </w:numPr>
        <w:jc w:val="both"/>
        <w:rPr>
          <w:lang w:val="sr-Latn-CS"/>
        </w:rPr>
      </w:pPr>
      <w:r w:rsidRPr="003D2B2E">
        <w:rPr>
          <w:lang w:val="sr-Latn-CS"/>
        </w:rPr>
        <w:lastRenderedPageBreak/>
        <w:t xml:space="preserve">Учешће у раду Асоцијације металног и електро сектора при СТК БиХ </w:t>
      </w:r>
      <w:r w:rsidRPr="003D2B2E">
        <w:rPr>
          <w:lang w:val="sr-Cyrl-RS"/>
        </w:rPr>
        <w:t xml:space="preserve">и разматрање </w:t>
      </w:r>
      <w:r w:rsidRPr="003D2B2E">
        <w:rPr>
          <w:lang w:val="sr-Latn-CS"/>
        </w:rPr>
        <w:t xml:space="preserve">тема које се односе на активности </w:t>
      </w:r>
      <w:r w:rsidRPr="003D2B2E">
        <w:rPr>
          <w:lang w:val="sr-Cyrl-RS"/>
        </w:rPr>
        <w:t>органа на</w:t>
      </w:r>
      <w:r w:rsidRPr="003D2B2E">
        <w:rPr>
          <w:lang w:val="sr-Latn-CS"/>
        </w:rPr>
        <w:t xml:space="preserve"> ниво</w:t>
      </w:r>
      <w:r w:rsidRPr="003D2B2E">
        <w:rPr>
          <w:lang w:val="sr-Cyrl-RS"/>
        </w:rPr>
        <w:t>у</w:t>
      </w:r>
      <w:r w:rsidRPr="003D2B2E">
        <w:rPr>
          <w:lang w:val="sr-Latn-CS"/>
        </w:rPr>
        <w:t xml:space="preserve"> БиХ.</w:t>
      </w:r>
      <w:r w:rsidRPr="003D2B2E">
        <w:rPr>
          <w:lang w:val="sr-Cyrl-RS"/>
        </w:rPr>
        <w:t xml:space="preserve"> </w:t>
      </w:r>
    </w:p>
    <w:p w14:paraId="1E244841" w14:textId="77777777" w:rsidR="00FA79B0" w:rsidRPr="003D2B2E" w:rsidRDefault="00FA79B0" w:rsidP="00FA79B0">
      <w:pPr>
        <w:rPr>
          <w:lang w:val="sr-Cyrl-BA"/>
        </w:rPr>
      </w:pPr>
    </w:p>
    <w:p w14:paraId="70F49D22" w14:textId="77777777" w:rsidR="00FA79B0" w:rsidRPr="003D2B2E" w:rsidRDefault="00FA79B0" w:rsidP="00FA79B0">
      <w:pPr>
        <w:rPr>
          <w:b/>
          <w:i/>
          <w:lang w:val="sr-Latn-BA"/>
        </w:rPr>
      </w:pPr>
      <w:r w:rsidRPr="003D2B2E">
        <w:rPr>
          <w:b/>
          <w:i/>
          <w:lang w:val="ru-RU"/>
        </w:rPr>
        <w:t>Удружењ</w:t>
      </w:r>
      <w:r w:rsidRPr="003D2B2E">
        <w:rPr>
          <w:b/>
          <w:i/>
        </w:rPr>
        <w:t>e</w:t>
      </w:r>
      <w:r w:rsidRPr="003D2B2E">
        <w:rPr>
          <w:b/>
          <w:i/>
          <w:lang w:val="ru-RU"/>
        </w:rPr>
        <w:t xml:space="preserve"> комуналних и услужних дјелатности </w:t>
      </w:r>
    </w:p>
    <w:p w14:paraId="733D120A" w14:textId="1147EB68" w:rsidR="00FA79B0" w:rsidRPr="003D2B2E" w:rsidRDefault="00FA79B0" w:rsidP="00961120">
      <w:pPr>
        <w:numPr>
          <w:ilvl w:val="0"/>
          <w:numId w:val="21"/>
        </w:numPr>
        <w:jc w:val="both"/>
        <w:rPr>
          <w:lang w:val="sr-Cyrl-CS"/>
        </w:rPr>
      </w:pPr>
      <w:r w:rsidRPr="003D2B2E">
        <w:rPr>
          <w:bCs/>
          <w:lang w:val="sr-Latn-BA"/>
        </w:rPr>
        <w:t>Током 20</w:t>
      </w:r>
      <w:r w:rsidRPr="003D2B2E">
        <w:rPr>
          <w:bCs/>
          <w:lang w:val="sr-Cyrl-BA"/>
        </w:rPr>
        <w:t>2</w:t>
      </w:r>
      <w:r w:rsidR="004A738F" w:rsidRPr="003D2B2E">
        <w:rPr>
          <w:bCs/>
          <w:lang w:val="sr-Latn-BA"/>
        </w:rPr>
        <w:t>1</w:t>
      </w:r>
      <w:r w:rsidRPr="003D2B2E">
        <w:rPr>
          <w:bCs/>
          <w:lang w:val="sr-Latn-BA"/>
        </w:rPr>
        <w:t xml:space="preserve">. </w:t>
      </w:r>
      <w:r w:rsidRPr="003D2B2E">
        <w:rPr>
          <w:bCs/>
          <w:lang w:val="sr-Cyrl-CS"/>
        </w:rPr>
        <w:t xml:space="preserve">године, </w:t>
      </w:r>
      <w:r w:rsidR="002C50A5" w:rsidRPr="003D2B2E">
        <w:rPr>
          <w:bCs/>
          <w:lang w:val="sr-Cyrl-CS"/>
        </w:rPr>
        <w:t>одржан</w:t>
      </w:r>
      <w:r w:rsidR="00644366" w:rsidRPr="003D2B2E">
        <w:rPr>
          <w:bCs/>
          <w:lang w:val="sr-Cyrl-CS"/>
        </w:rPr>
        <w:t xml:space="preserve">о је </w:t>
      </w:r>
      <w:r w:rsidR="000162BB" w:rsidRPr="003D2B2E">
        <w:rPr>
          <w:bCs/>
          <w:lang w:val="sr-Cyrl-CS"/>
        </w:rPr>
        <w:t xml:space="preserve">више </w:t>
      </w:r>
      <w:r w:rsidR="00644366" w:rsidRPr="003D2B2E">
        <w:rPr>
          <w:bCs/>
        </w:rPr>
        <w:t>online</w:t>
      </w:r>
      <w:r w:rsidR="000162BB" w:rsidRPr="003D2B2E">
        <w:rPr>
          <w:bCs/>
          <w:lang w:val="sr-Cyrl-CS"/>
        </w:rPr>
        <w:t xml:space="preserve"> </w:t>
      </w:r>
      <w:r w:rsidRPr="003D2B2E">
        <w:rPr>
          <w:bCs/>
          <w:lang w:val="sr-Cyrl-CS"/>
        </w:rPr>
        <w:t>састан</w:t>
      </w:r>
      <w:r w:rsidR="00934B98" w:rsidRPr="003D2B2E">
        <w:rPr>
          <w:bCs/>
          <w:lang w:val="sr-Latn-BA"/>
        </w:rPr>
        <w:t>a</w:t>
      </w:r>
      <w:r w:rsidRPr="003D2B2E">
        <w:rPr>
          <w:bCs/>
          <w:lang w:val="sr-Cyrl-CS"/>
        </w:rPr>
        <w:t>к</w:t>
      </w:r>
      <w:r w:rsidR="000162BB" w:rsidRPr="003D2B2E">
        <w:rPr>
          <w:bCs/>
          <w:lang w:val="sr-Cyrl-CS"/>
        </w:rPr>
        <w:t>а</w:t>
      </w:r>
      <w:r w:rsidRPr="003D2B2E">
        <w:rPr>
          <w:bCs/>
          <w:lang w:val="sr-Cyrl-CS"/>
        </w:rPr>
        <w:t xml:space="preserve"> на </w:t>
      </w:r>
      <w:r w:rsidR="002C50A5" w:rsidRPr="003D2B2E">
        <w:rPr>
          <w:bCs/>
          <w:lang w:val="sr-Cyrl-CS"/>
        </w:rPr>
        <w:t xml:space="preserve">тему </w:t>
      </w:r>
      <w:r w:rsidRPr="003D2B2E">
        <w:rPr>
          <w:bCs/>
          <w:lang w:val="sr-Cyrl-CS"/>
        </w:rPr>
        <w:t>рјешавањ</w:t>
      </w:r>
      <w:r w:rsidR="002C50A5" w:rsidRPr="003D2B2E">
        <w:rPr>
          <w:bCs/>
          <w:lang w:val="sr-Cyrl-CS"/>
        </w:rPr>
        <w:t>а актуелне</w:t>
      </w:r>
      <w:r w:rsidRPr="003D2B2E">
        <w:rPr>
          <w:bCs/>
          <w:lang w:val="sr-Cyrl-CS"/>
        </w:rPr>
        <w:t xml:space="preserve"> проблематик</w:t>
      </w:r>
      <w:r w:rsidRPr="003D2B2E">
        <w:rPr>
          <w:bCs/>
          <w:lang w:val="sr-Latn-BA"/>
        </w:rPr>
        <w:t>e</w:t>
      </w:r>
      <w:r w:rsidRPr="003D2B2E">
        <w:rPr>
          <w:bCs/>
          <w:lang w:val="sr-Cyrl-CS"/>
        </w:rPr>
        <w:t xml:space="preserve"> у овој области</w:t>
      </w:r>
      <w:r w:rsidR="000162BB" w:rsidRPr="003D2B2E">
        <w:rPr>
          <w:bCs/>
          <w:lang w:val="sr-Cyrl-CS"/>
        </w:rPr>
        <w:t>.</w:t>
      </w:r>
    </w:p>
    <w:p w14:paraId="08EA1108" w14:textId="75E141AF" w:rsidR="00FA79B0" w:rsidRPr="003D2B2E" w:rsidRDefault="00FA79B0" w:rsidP="00961120">
      <w:pPr>
        <w:numPr>
          <w:ilvl w:val="0"/>
          <w:numId w:val="21"/>
        </w:numPr>
        <w:jc w:val="both"/>
        <w:rPr>
          <w:lang w:val="sr-Latn-CS"/>
        </w:rPr>
      </w:pPr>
      <w:r w:rsidRPr="003D2B2E">
        <w:rPr>
          <w:bCs/>
          <w:lang w:val="sr-Cyrl-CS"/>
        </w:rPr>
        <w:t>Удружење је активно учествовало у припреми и доношењу законске регулативе у овој области,</w:t>
      </w:r>
      <w:r w:rsidRPr="003D2B2E">
        <w:rPr>
          <w:bCs/>
          <w:lang w:val="ru-RU"/>
        </w:rPr>
        <w:t xml:space="preserve"> </w:t>
      </w:r>
      <w:r w:rsidR="00644366" w:rsidRPr="003D2B2E">
        <w:rPr>
          <w:bCs/>
          <w:lang w:val="ru-RU"/>
        </w:rPr>
        <w:t xml:space="preserve">кроз давање </w:t>
      </w:r>
      <w:r w:rsidRPr="003D2B2E">
        <w:rPr>
          <w:bCs/>
          <w:lang w:val="ru-RU"/>
        </w:rPr>
        <w:t>примједб</w:t>
      </w:r>
      <w:r w:rsidR="00644366" w:rsidRPr="003D2B2E">
        <w:rPr>
          <w:bCs/>
          <w:lang w:val="ru-RU"/>
        </w:rPr>
        <w:t>и</w:t>
      </w:r>
      <w:r w:rsidRPr="003D2B2E">
        <w:rPr>
          <w:bCs/>
          <w:lang w:val="ru-RU"/>
        </w:rPr>
        <w:t>, приједлог</w:t>
      </w:r>
      <w:r w:rsidR="00644366" w:rsidRPr="003D2B2E">
        <w:rPr>
          <w:bCs/>
          <w:lang w:val="ru-RU"/>
        </w:rPr>
        <w:t>а</w:t>
      </w:r>
      <w:r w:rsidRPr="003D2B2E">
        <w:rPr>
          <w:bCs/>
          <w:lang w:val="ru-RU"/>
        </w:rPr>
        <w:t xml:space="preserve"> и сугестиј</w:t>
      </w:r>
      <w:r w:rsidR="00644366" w:rsidRPr="003D2B2E">
        <w:rPr>
          <w:bCs/>
          <w:lang w:val="ru-RU"/>
        </w:rPr>
        <w:t>а, које</w:t>
      </w:r>
      <w:r w:rsidRPr="003D2B2E">
        <w:rPr>
          <w:bCs/>
          <w:lang w:val="ru-RU"/>
        </w:rPr>
        <w:t xml:space="preserve"> су у одређеној мјери прихваћене и уграђене у регулативу. </w:t>
      </w:r>
    </w:p>
    <w:p w14:paraId="169C1C14" w14:textId="69C67EEF" w:rsidR="00FA79B0" w:rsidRPr="003D2B2E" w:rsidRDefault="00FA79B0" w:rsidP="00961120">
      <w:pPr>
        <w:numPr>
          <w:ilvl w:val="0"/>
          <w:numId w:val="21"/>
        </w:numPr>
        <w:tabs>
          <w:tab w:val="left" w:pos="720"/>
        </w:tabs>
        <w:jc w:val="both"/>
        <w:rPr>
          <w:lang w:val="sr-Latn-CS"/>
        </w:rPr>
      </w:pPr>
      <w:r w:rsidRPr="003D2B2E">
        <w:rPr>
          <w:lang w:val="ru-RU"/>
        </w:rPr>
        <w:t>Одржане су три сједнице Скупштине Уружења</w:t>
      </w:r>
      <w:r w:rsidR="00AD42CC" w:rsidRPr="003D2B2E">
        <w:rPr>
          <w:lang w:val="ru-RU"/>
        </w:rPr>
        <w:t>,</w:t>
      </w:r>
      <w:r w:rsidRPr="003D2B2E">
        <w:rPr>
          <w:lang w:val="ru-RU"/>
        </w:rPr>
        <w:t xml:space="preserve"> као и двије сједнице Извршног одбора  Удружења.</w:t>
      </w:r>
    </w:p>
    <w:p w14:paraId="4C0446C7" w14:textId="4BE38C15" w:rsidR="00C4731E" w:rsidRPr="003D2B2E" w:rsidRDefault="00644366" w:rsidP="00961120">
      <w:pPr>
        <w:numPr>
          <w:ilvl w:val="0"/>
          <w:numId w:val="21"/>
        </w:numPr>
        <w:tabs>
          <w:tab w:val="left" w:pos="720"/>
        </w:tabs>
        <w:jc w:val="both"/>
        <w:rPr>
          <w:lang w:val="sr-Latn-CS"/>
        </w:rPr>
      </w:pPr>
      <w:r w:rsidRPr="003D2B2E">
        <w:rPr>
          <w:lang w:val="ru-RU"/>
        </w:rPr>
        <w:t>На Конститутивној сједници Скупштине Удружења, за</w:t>
      </w:r>
      <w:r w:rsidR="00F96C76" w:rsidRPr="003D2B2E">
        <w:rPr>
          <w:lang w:val="ru-RU"/>
        </w:rPr>
        <w:t xml:space="preserve"> предсједника</w:t>
      </w:r>
      <w:r w:rsidRPr="003D2B2E">
        <w:rPr>
          <w:lang w:val="ru-RU"/>
        </w:rPr>
        <w:t xml:space="preserve"> Скупштине </w:t>
      </w:r>
      <w:r w:rsidR="00F96C76" w:rsidRPr="003D2B2E">
        <w:rPr>
          <w:lang w:val="ru-RU"/>
        </w:rPr>
        <w:t>изабран је  Александар Врачевић</w:t>
      </w:r>
      <w:r w:rsidRPr="003D2B2E">
        <w:rPr>
          <w:lang w:val="ru-RU"/>
        </w:rPr>
        <w:t xml:space="preserve">, а за </w:t>
      </w:r>
      <w:r w:rsidR="00F96C76" w:rsidRPr="003D2B2E">
        <w:rPr>
          <w:lang w:val="ru-RU"/>
        </w:rPr>
        <w:t>потпредсје</w:t>
      </w:r>
      <w:r w:rsidRPr="003D2B2E">
        <w:rPr>
          <w:lang w:val="ru-RU"/>
        </w:rPr>
        <w:t>д</w:t>
      </w:r>
      <w:r w:rsidR="00F96C76" w:rsidRPr="003D2B2E">
        <w:rPr>
          <w:lang w:val="ru-RU"/>
        </w:rPr>
        <w:t>ник</w:t>
      </w:r>
      <w:r w:rsidRPr="003D2B2E">
        <w:rPr>
          <w:lang w:val="ru-RU"/>
        </w:rPr>
        <w:t>а</w:t>
      </w:r>
      <w:r w:rsidR="00F96C76" w:rsidRPr="003D2B2E">
        <w:rPr>
          <w:lang w:val="ru-RU"/>
        </w:rPr>
        <w:t xml:space="preserve"> </w:t>
      </w:r>
      <w:r w:rsidRPr="003D2B2E">
        <w:rPr>
          <w:lang w:val="ru-RU"/>
        </w:rPr>
        <w:t>Далибор Грабеж. З</w:t>
      </w:r>
      <w:r w:rsidR="00C4731E" w:rsidRPr="003D2B2E">
        <w:rPr>
          <w:lang w:val="ru-RU"/>
        </w:rPr>
        <w:t>а предсједника Извршног одбора</w:t>
      </w:r>
      <w:r w:rsidRPr="003D2B2E">
        <w:rPr>
          <w:lang w:val="ru-RU"/>
        </w:rPr>
        <w:t xml:space="preserve"> Удружења </w:t>
      </w:r>
      <w:r w:rsidR="00C4731E" w:rsidRPr="003D2B2E">
        <w:rPr>
          <w:lang w:val="ru-RU"/>
        </w:rPr>
        <w:t>изабран</w:t>
      </w:r>
      <w:r w:rsidRPr="003D2B2E">
        <w:rPr>
          <w:lang w:val="ru-RU"/>
        </w:rPr>
        <w:t xml:space="preserve"> је</w:t>
      </w:r>
      <w:r w:rsidR="00C4731E" w:rsidRPr="003D2B2E">
        <w:rPr>
          <w:lang w:val="ru-RU"/>
        </w:rPr>
        <w:t xml:space="preserve"> Недељко Ламбета</w:t>
      </w:r>
      <w:r w:rsidR="000162BB" w:rsidRPr="003D2B2E">
        <w:rPr>
          <w:lang w:val="ru-RU"/>
        </w:rPr>
        <w:t xml:space="preserve">, </w:t>
      </w:r>
      <w:r w:rsidRPr="003D2B2E">
        <w:rPr>
          <w:lang w:val="ru-RU"/>
        </w:rPr>
        <w:t>а</w:t>
      </w:r>
      <w:r w:rsidR="000162BB" w:rsidRPr="003D2B2E">
        <w:rPr>
          <w:lang w:val="ru-RU"/>
        </w:rPr>
        <w:t xml:space="preserve"> за потпредсједника Рената Обрадовић </w:t>
      </w:r>
      <w:r w:rsidR="005B3DD2" w:rsidRPr="003D2B2E">
        <w:rPr>
          <w:lang w:val="ru-RU"/>
        </w:rPr>
        <w:t>–</w:t>
      </w:r>
      <w:r w:rsidR="000162BB" w:rsidRPr="003D2B2E">
        <w:rPr>
          <w:lang w:val="ru-RU"/>
        </w:rPr>
        <w:t xml:space="preserve"> Поповић</w:t>
      </w:r>
      <w:r w:rsidR="005B3DD2" w:rsidRPr="003D2B2E">
        <w:rPr>
          <w:lang w:val="sr-Latn-BA"/>
        </w:rPr>
        <w:t>.</w:t>
      </w:r>
    </w:p>
    <w:p w14:paraId="7DEDD945" w14:textId="77777777" w:rsidR="00FA79B0" w:rsidRPr="003D2B2E" w:rsidRDefault="00FA79B0" w:rsidP="00961120">
      <w:pPr>
        <w:numPr>
          <w:ilvl w:val="0"/>
          <w:numId w:val="21"/>
        </w:numPr>
        <w:tabs>
          <w:tab w:val="left" w:pos="720"/>
        </w:tabs>
        <w:jc w:val="both"/>
        <w:rPr>
          <w:lang w:val="sr-Latn-CS"/>
        </w:rPr>
      </w:pPr>
      <w:r w:rsidRPr="003D2B2E">
        <w:rPr>
          <w:lang w:val="ru-RU"/>
        </w:rPr>
        <w:t>Реализована је посјета појединим привредним друштвима регије Херцеговине: Комунално а.д. Требиње, КП Комус Гацко, ЈП Водовод Требиње, ЈП Водовод а.д. Невесиње, ЈП Комус Невесиње</w:t>
      </w:r>
      <w:r w:rsidR="00ED78C6" w:rsidRPr="003D2B2E">
        <w:rPr>
          <w:lang w:val="ru-RU"/>
        </w:rPr>
        <w:t>,</w:t>
      </w:r>
      <w:r w:rsidRPr="003D2B2E">
        <w:rPr>
          <w:lang w:val="ru-RU"/>
        </w:rPr>
        <w:t xml:space="preserve"> те посјета Комуналцу а.д. Теслић и Рад а.д. Теслић.</w:t>
      </w:r>
    </w:p>
    <w:p w14:paraId="28B51A23" w14:textId="1E7EC430" w:rsidR="00FA79B0" w:rsidRPr="003D2B2E" w:rsidRDefault="00FA79B0" w:rsidP="00961120">
      <w:pPr>
        <w:numPr>
          <w:ilvl w:val="0"/>
          <w:numId w:val="21"/>
        </w:numPr>
        <w:jc w:val="both"/>
        <w:rPr>
          <w:lang w:val="ru-RU"/>
        </w:rPr>
      </w:pPr>
      <w:r w:rsidRPr="003D2B2E">
        <w:rPr>
          <w:lang w:val="sr-Cyrl-CS"/>
        </w:rPr>
        <w:t>У јуну 202</w:t>
      </w:r>
      <w:r w:rsidR="00F96C76" w:rsidRPr="003D2B2E">
        <w:rPr>
          <w:lang w:val="sr-Cyrl-CS"/>
        </w:rPr>
        <w:t>1</w:t>
      </w:r>
      <w:r w:rsidRPr="003D2B2E">
        <w:rPr>
          <w:lang w:val="sr-Cyrl-CS"/>
        </w:rPr>
        <w:t>. године, а на захтјев привредних друштава сакупљача отпада, одржан је састанак Групациј</w:t>
      </w:r>
      <w:r w:rsidR="00644366" w:rsidRPr="003D2B2E">
        <w:rPr>
          <w:lang w:val="sr-Cyrl-CS"/>
        </w:rPr>
        <w:t>е</w:t>
      </w:r>
      <w:r w:rsidRPr="003D2B2E">
        <w:rPr>
          <w:lang w:val="sr-Cyrl-CS"/>
        </w:rPr>
        <w:t xml:space="preserve"> Сакупљача отпада која дјелује у склопу </w:t>
      </w:r>
      <w:r w:rsidR="00ED78C6" w:rsidRPr="003D2B2E">
        <w:rPr>
          <w:lang w:val="sr-Cyrl-CS"/>
        </w:rPr>
        <w:t>У</w:t>
      </w:r>
      <w:r w:rsidRPr="003D2B2E">
        <w:rPr>
          <w:lang w:val="sr-Cyrl-CS"/>
        </w:rPr>
        <w:t>дружења од 2019</w:t>
      </w:r>
      <w:r w:rsidR="00ED78C6" w:rsidRPr="003D2B2E">
        <w:rPr>
          <w:lang w:val="sr-Cyrl-CS"/>
        </w:rPr>
        <w:t>.</w:t>
      </w:r>
      <w:r w:rsidRPr="003D2B2E">
        <w:rPr>
          <w:lang w:val="sr-Cyrl-CS"/>
        </w:rPr>
        <w:t xml:space="preserve"> године</w:t>
      </w:r>
      <w:r w:rsidRPr="003D2B2E">
        <w:rPr>
          <w:lang w:val="sr-Cyrl-BA"/>
        </w:rPr>
        <w:t xml:space="preserve">. </w:t>
      </w:r>
    </w:p>
    <w:p w14:paraId="46B8841C" w14:textId="00392F8C" w:rsidR="00FA79B0" w:rsidRPr="003D2B2E" w:rsidRDefault="00FA79B0" w:rsidP="00961120">
      <w:pPr>
        <w:numPr>
          <w:ilvl w:val="0"/>
          <w:numId w:val="21"/>
        </w:numPr>
        <w:jc w:val="both"/>
        <w:rPr>
          <w:lang w:val="ru-RU"/>
        </w:rPr>
      </w:pPr>
      <w:r w:rsidRPr="003D2B2E">
        <w:rPr>
          <w:lang w:val="sr-Cyrl-BA"/>
        </w:rPr>
        <w:t xml:space="preserve">Након </w:t>
      </w:r>
      <w:r w:rsidR="004A738F" w:rsidRPr="003D2B2E">
        <w:rPr>
          <w:lang w:val="sr-Cyrl-BA"/>
        </w:rPr>
        <w:t xml:space="preserve">потписивања </w:t>
      </w:r>
      <w:r w:rsidRPr="003D2B2E">
        <w:rPr>
          <w:lang w:val="sr-Cyrl-BA"/>
        </w:rPr>
        <w:t>Споразум</w:t>
      </w:r>
      <w:r w:rsidR="004A738F" w:rsidRPr="003D2B2E">
        <w:rPr>
          <w:lang w:val="sr-Cyrl-BA"/>
        </w:rPr>
        <w:t>а</w:t>
      </w:r>
      <w:r w:rsidRPr="003D2B2E">
        <w:rPr>
          <w:lang w:val="sr-Cyrl-BA"/>
        </w:rPr>
        <w:t xml:space="preserve"> о сарадњи између Удружења из Српске и Србије</w:t>
      </w:r>
      <w:r w:rsidR="00ED78C6" w:rsidRPr="003D2B2E">
        <w:rPr>
          <w:lang w:val="sr-Cyrl-BA"/>
        </w:rPr>
        <w:t>,</w:t>
      </w:r>
      <w:r w:rsidRPr="003D2B2E">
        <w:rPr>
          <w:lang w:val="sr-Cyrl-BA"/>
        </w:rPr>
        <w:t xml:space="preserve"> као и </w:t>
      </w:r>
      <w:r w:rsidR="00ED78C6" w:rsidRPr="003D2B2E">
        <w:rPr>
          <w:lang w:val="sr-Cyrl-BA"/>
        </w:rPr>
        <w:t>У</w:t>
      </w:r>
      <w:r w:rsidRPr="003D2B2E">
        <w:rPr>
          <w:lang w:val="sr-Cyrl-BA"/>
        </w:rPr>
        <w:t>дружења Комдел</w:t>
      </w:r>
      <w:r w:rsidR="00ED78C6" w:rsidRPr="003D2B2E">
        <w:rPr>
          <w:lang w:val="sr-Cyrl-BA"/>
        </w:rPr>
        <w:t>-а</w:t>
      </w:r>
      <w:r w:rsidR="00F96C76" w:rsidRPr="003D2B2E">
        <w:rPr>
          <w:lang w:val="sr-Cyrl-BA"/>
        </w:rPr>
        <w:t>, ове године одржано је пет с</w:t>
      </w:r>
      <w:r w:rsidR="004A738F" w:rsidRPr="003D2B2E">
        <w:rPr>
          <w:lang w:val="sr-Cyrl-BA"/>
        </w:rPr>
        <w:t xml:space="preserve">астанка и то два у Републици Србији и </w:t>
      </w:r>
      <w:r w:rsidR="00F96C76" w:rsidRPr="003D2B2E">
        <w:rPr>
          <w:lang w:val="sr-Cyrl-BA"/>
        </w:rPr>
        <w:t>три</w:t>
      </w:r>
      <w:r w:rsidR="004A738F" w:rsidRPr="003D2B2E">
        <w:rPr>
          <w:lang w:val="sr-Cyrl-BA"/>
        </w:rPr>
        <w:t xml:space="preserve"> у Републици Српској (Требиње, Зворник и Приједор)</w:t>
      </w:r>
      <w:r w:rsidRPr="003D2B2E">
        <w:rPr>
          <w:lang w:val="sr-Cyrl-BA"/>
        </w:rPr>
        <w:t xml:space="preserve">. </w:t>
      </w:r>
    </w:p>
    <w:p w14:paraId="0DC3492A" w14:textId="77777777" w:rsidR="00535124" w:rsidRPr="003D2B2E" w:rsidRDefault="00535124" w:rsidP="00213B95">
      <w:pPr>
        <w:rPr>
          <w:b/>
          <w:bCs/>
          <w:i/>
          <w:lang w:val="sr-Cyrl-BA"/>
        </w:rPr>
      </w:pPr>
    </w:p>
    <w:p w14:paraId="679145AA" w14:textId="77777777" w:rsidR="00213B95" w:rsidRPr="003D2B2E" w:rsidRDefault="00213B95" w:rsidP="00213B95">
      <w:pPr>
        <w:pStyle w:val="Header"/>
        <w:tabs>
          <w:tab w:val="clear" w:pos="4320"/>
          <w:tab w:val="clear" w:pos="8640"/>
        </w:tabs>
        <w:spacing w:after="0"/>
        <w:jc w:val="both"/>
        <w:rPr>
          <w:b/>
          <w:bCs/>
          <w:i/>
          <w:caps w:val="0"/>
          <w:sz w:val="24"/>
          <w:lang w:val="ru-RU"/>
        </w:rPr>
      </w:pPr>
      <w:r w:rsidRPr="003D2B2E">
        <w:rPr>
          <w:b/>
          <w:bCs/>
          <w:i/>
          <w:caps w:val="0"/>
          <w:sz w:val="24"/>
          <w:lang w:val="ru-RU"/>
        </w:rPr>
        <w:t>Удружење друштава за осигурање</w:t>
      </w:r>
    </w:p>
    <w:p w14:paraId="50A9DF9F" w14:textId="77777777" w:rsidR="00836D27" w:rsidRPr="003D2B2E" w:rsidRDefault="00836D27" w:rsidP="00961120">
      <w:pPr>
        <w:pStyle w:val="Bezproreda"/>
        <w:numPr>
          <w:ilvl w:val="0"/>
          <w:numId w:val="41"/>
        </w:numPr>
        <w:jc w:val="both"/>
        <w:rPr>
          <w:rFonts w:ascii="Arial" w:hAnsi="Arial" w:cs="Arial"/>
          <w:sz w:val="24"/>
          <w:szCs w:val="24"/>
          <w:lang w:val="sr-Cyrl-BA"/>
        </w:rPr>
      </w:pPr>
      <w:r w:rsidRPr="003D2B2E">
        <w:rPr>
          <w:rFonts w:ascii="Arial" w:hAnsi="Arial" w:cs="Arial"/>
          <w:sz w:val="24"/>
          <w:szCs w:val="24"/>
          <w:lang w:val="sr-Cyrl-BA"/>
        </w:rPr>
        <w:t>Одржан</w:t>
      </w:r>
      <w:r w:rsidRPr="003D2B2E">
        <w:rPr>
          <w:rFonts w:ascii="Arial" w:hAnsi="Arial" w:cs="Arial"/>
          <w:sz w:val="24"/>
          <w:szCs w:val="24"/>
          <w:lang w:val="sr-Latn-BA"/>
        </w:rPr>
        <w:t>o</w:t>
      </w:r>
      <w:r w:rsidRPr="003D2B2E">
        <w:rPr>
          <w:rFonts w:ascii="Arial" w:hAnsi="Arial" w:cs="Arial"/>
          <w:sz w:val="24"/>
          <w:szCs w:val="24"/>
          <w:lang w:val="sr-Cyrl-BA"/>
        </w:rPr>
        <w:t xml:space="preserve"> је десет сједница Скупштине</w:t>
      </w:r>
      <w:r w:rsidRPr="003D2B2E">
        <w:rPr>
          <w:rFonts w:ascii="Arial" w:hAnsi="Arial" w:cs="Arial"/>
          <w:sz w:val="24"/>
          <w:szCs w:val="24"/>
          <w:lang w:val="sr-Latn-BA"/>
        </w:rPr>
        <w:t xml:space="preserve"> </w:t>
      </w:r>
      <w:r w:rsidRPr="003D2B2E">
        <w:rPr>
          <w:rFonts w:ascii="Arial" w:hAnsi="Arial" w:cs="Arial"/>
          <w:sz w:val="24"/>
          <w:szCs w:val="24"/>
          <w:lang w:val="sr-Cyrl-BA"/>
        </w:rPr>
        <w:t>и</w:t>
      </w:r>
      <w:r w:rsidRPr="003D2B2E">
        <w:rPr>
          <w:rFonts w:ascii="Arial" w:hAnsi="Arial" w:cs="Arial"/>
          <w:sz w:val="24"/>
          <w:szCs w:val="24"/>
          <w:lang w:val="sr-Latn-BA"/>
        </w:rPr>
        <w:t xml:space="preserve"> </w:t>
      </w:r>
      <w:r w:rsidRPr="003D2B2E">
        <w:rPr>
          <w:rFonts w:ascii="Arial" w:hAnsi="Arial" w:cs="Arial"/>
          <w:sz w:val="24"/>
          <w:szCs w:val="24"/>
          <w:lang w:val="sr-Cyrl-RS"/>
        </w:rPr>
        <w:t>десет</w:t>
      </w:r>
      <w:r w:rsidRPr="003D2B2E">
        <w:rPr>
          <w:rFonts w:ascii="Arial" w:hAnsi="Arial" w:cs="Arial"/>
          <w:sz w:val="24"/>
          <w:szCs w:val="24"/>
          <w:lang w:val="sr-Latn-BA"/>
        </w:rPr>
        <w:t xml:space="preserve"> </w:t>
      </w:r>
      <w:r w:rsidRPr="003D2B2E">
        <w:rPr>
          <w:rFonts w:ascii="Arial" w:hAnsi="Arial" w:cs="Arial"/>
          <w:sz w:val="24"/>
          <w:szCs w:val="24"/>
          <w:lang w:val="sr-Cyrl-BA"/>
        </w:rPr>
        <w:t>сједница Извршног одбора;</w:t>
      </w:r>
      <w:r w:rsidRPr="003D2B2E">
        <w:rPr>
          <w:rFonts w:ascii="Arial" w:eastAsiaTheme="minorHAnsi" w:hAnsi="Arial" w:cs="Arial"/>
          <w:sz w:val="24"/>
          <w:szCs w:val="24"/>
          <w:lang w:val="sr-Latn-BA"/>
        </w:rPr>
        <w:t xml:space="preserve"> </w:t>
      </w:r>
    </w:p>
    <w:p w14:paraId="1FF4AC8F" w14:textId="77777777" w:rsidR="00836D27" w:rsidRPr="003D2B2E" w:rsidRDefault="00836D27" w:rsidP="00961120">
      <w:pPr>
        <w:pStyle w:val="Bezproreda"/>
        <w:numPr>
          <w:ilvl w:val="0"/>
          <w:numId w:val="41"/>
        </w:numPr>
        <w:jc w:val="both"/>
        <w:rPr>
          <w:rFonts w:ascii="Arial" w:hAnsi="Arial" w:cs="Arial"/>
          <w:sz w:val="24"/>
          <w:szCs w:val="24"/>
          <w:lang w:val="sr-Cyrl-BA"/>
        </w:rPr>
      </w:pPr>
      <w:r w:rsidRPr="003D2B2E">
        <w:rPr>
          <w:rFonts w:ascii="Arial" w:hAnsi="Arial" w:cs="Arial"/>
          <w:sz w:val="24"/>
          <w:szCs w:val="24"/>
          <w:lang w:val="sr-Cyrl-BA"/>
        </w:rPr>
        <w:t>Удружење је организовало састанке са Владом Републике Српске и Агенцијом за осигурање око праћења стања на тржишту осигурања и предлагања мјера за уређење са акцентом на тржиште аутоодговорности;</w:t>
      </w:r>
    </w:p>
    <w:p w14:paraId="088C9C9B" w14:textId="77777777" w:rsidR="00836D27" w:rsidRPr="003D2B2E" w:rsidRDefault="00836D27" w:rsidP="00961120">
      <w:pPr>
        <w:pStyle w:val="Bezproreda"/>
        <w:numPr>
          <w:ilvl w:val="0"/>
          <w:numId w:val="41"/>
        </w:numPr>
        <w:jc w:val="both"/>
        <w:rPr>
          <w:rFonts w:ascii="Arial" w:hAnsi="Arial" w:cs="Arial"/>
          <w:sz w:val="24"/>
          <w:szCs w:val="24"/>
          <w:lang w:val="sr-Cyrl-BA"/>
        </w:rPr>
      </w:pPr>
      <w:r w:rsidRPr="003D2B2E">
        <w:rPr>
          <w:rFonts w:ascii="Arial" w:hAnsi="Arial" w:cs="Arial"/>
          <w:sz w:val="24"/>
          <w:szCs w:val="24"/>
          <w:lang w:val="sr-Cyrl-BA"/>
        </w:rPr>
        <w:t>Одржане изборне активности, конституисане Скупштина и Извршни одбор, изабрани предсједници и потпредсједници Скупштине и Извршног одбора, формирано шест стручних одбора;</w:t>
      </w:r>
    </w:p>
    <w:p w14:paraId="156091B2" w14:textId="51BAC385" w:rsidR="00836D27" w:rsidRPr="003D2B2E" w:rsidRDefault="00836D27" w:rsidP="00961120">
      <w:pPr>
        <w:pStyle w:val="Bezproreda"/>
        <w:numPr>
          <w:ilvl w:val="0"/>
          <w:numId w:val="41"/>
        </w:numPr>
        <w:jc w:val="both"/>
        <w:rPr>
          <w:rFonts w:ascii="Arial" w:hAnsi="Arial" w:cs="Arial"/>
          <w:sz w:val="24"/>
          <w:szCs w:val="24"/>
          <w:lang w:val="sr-Cyrl-BA"/>
        </w:rPr>
      </w:pPr>
      <w:r w:rsidRPr="003D2B2E">
        <w:rPr>
          <w:rFonts w:ascii="Arial" w:hAnsi="Arial" w:cs="Arial"/>
          <w:sz w:val="24"/>
          <w:szCs w:val="24"/>
          <w:lang w:val="sr-Cyrl-BA"/>
        </w:rPr>
        <w:t>Стручни одбори су одржали конститутивне сједнице, изабрали руководство и усаглас</w:t>
      </w:r>
      <w:r w:rsidR="006A7E1F" w:rsidRPr="003D2B2E">
        <w:rPr>
          <w:rFonts w:ascii="Arial" w:hAnsi="Arial" w:cs="Arial"/>
          <w:sz w:val="24"/>
          <w:szCs w:val="24"/>
          <w:lang w:val="sr-Cyrl-BA"/>
        </w:rPr>
        <w:t>или план рада за наредну годину;</w:t>
      </w:r>
    </w:p>
    <w:p w14:paraId="34C213A9" w14:textId="04EB9B90" w:rsidR="00836D27" w:rsidRPr="003D2B2E" w:rsidRDefault="00836D27" w:rsidP="00961120">
      <w:pPr>
        <w:pStyle w:val="Bezproreda"/>
        <w:numPr>
          <w:ilvl w:val="0"/>
          <w:numId w:val="41"/>
        </w:numPr>
        <w:jc w:val="both"/>
        <w:rPr>
          <w:rFonts w:ascii="Arial" w:hAnsi="Arial" w:cs="Arial"/>
          <w:sz w:val="24"/>
          <w:szCs w:val="24"/>
          <w:lang w:val="sr-Cyrl-BA"/>
        </w:rPr>
      </w:pPr>
      <w:r w:rsidRPr="003D2B2E">
        <w:rPr>
          <w:rFonts w:ascii="Arial" w:hAnsi="Arial" w:cs="Arial"/>
          <w:sz w:val="24"/>
          <w:szCs w:val="24"/>
          <w:lang w:val="sr-Cyrl-BA"/>
        </w:rPr>
        <w:t>Удружење је именовало члана Тима за едукацију и Испитну комисију Агенције за осигурање Републике Српске за полагање стручног испита за обављање послова заступања и посредовања у осигурању</w:t>
      </w:r>
      <w:r w:rsidR="006A7E1F" w:rsidRPr="003D2B2E">
        <w:rPr>
          <w:rFonts w:ascii="Arial" w:hAnsi="Arial" w:cs="Arial"/>
          <w:sz w:val="24"/>
          <w:szCs w:val="24"/>
          <w:lang w:val="sr-Cyrl-BA"/>
        </w:rPr>
        <w:t>;</w:t>
      </w:r>
      <w:r w:rsidRPr="003D2B2E">
        <w:rPr>
          <w:rFonts w:ascii="Arial" w:hAnsi="Arial" w:cs="Arial"/>
          <w:sz w:val="24"/>
          <w:szCs w:val="24"/>
          <w:lang w:val="sr-Cyrl-BA"/>
        </w:rPr>
        <w:t xml:space="preserve"> </w:t>
      </w:r>
    </w:p>
    <w:p w14:paraId="14790480" w14:textId="58725D90" w:rsidR="00836D27" w:rsidRPr="003D2B2E" w:rsidRDefault="00836D27" w:rsidP="00961120">
      <w:pPr>
        <w:pStyle w:val="Bezproreda"/>
        <w:numPr>
          <w:ilvl w:val="0"/>
          <w:numId w:val="41"/>
        </w:numPr>
        <w:jc w:val="both"/>
        <w:rPr>
          <w:rFonts w:ascii="Arial" w:hAnsi="Arial" w:cs="Arial"/>
          <w:sz w:val="24"/>
          <w:szCs w:val="24"/>
          <w:lang w:val="sr-Cyrl-BA"/>
        </w:rPr>
      </w:pPr>
      <w:r w:rsidRPr="003D2B2E">
        <w:rPr>
          <w:rFonts w:ascii="Arial" w:hAnsi="Arial" w:cs="Arial"/>
          <w:sz w:val="24"/>
          <w:szCs w:val="24"/>
          <w:lang w:val="sr-Cyrl-BA"/>
        </w:rPr>
        <w:t>Удружење је Агенцији за осигурање Републике Српске доставило иницијативу</w:t>
      </w:r>
      <w:r w:rsidRPr="003D2B2E">
        <w:rPr>
          <w:rFonts w:ascii="Arial" w:eastAsiaTheme="minorHAnsi" w:hAnsi="Arial" w:cs="Arial"/>
          <w:sz w:val="24"/>
          <w:szCs w:val="24"/>
          <w:lang w:val="sr-Latn-BA"/>
        </w:rPr>
        <w:t xml:space="preserve"> </w:t>
      </w:r>
      <w:r w:rsidRPr="003D2B2E">
        <w:rPr>
          <w:rFonts w:ascii="Arial" w:hAnsi="Arial" w:cs="Arial"/>
          <w:sz w:val="24"/>
          <w:szCs w:val="24"/>
          <w:lang w:val="sr-Cyrl-BA"/>
        </w:rPr>
        <w:t>за организовање додатног ванредног испитног рока за полагање стручног испита за обављање послова заступања и посредовања у осигурању,</w:t>
      </w:r>
      <w:r w:rsidR="006A7E1F" w:rsidRPr="003D2B2E">
        <w:rPr>
          <w:rFonts w:ascii="Arial" w:hAnsi="Arial" w:cs="Arial"/>
          <w:sz w:val="24"/>
          <w:szCs w:val="24"/>
          <w:lang w:val="sr-Cyrl-BA"/>
        </w:rPr>
        <w:t xml:space="preserve"> а</w:t>
      </w:r>
      <w:r w:rsidRPr="003D2B2E">
        <w:rPr>
          <w:rFonts w:ascii="Arial" w:hAnsi="Arial" w:cs="Arial"/>
          <w:sz w:val="24"/>
          <w:szCs w:val="24"/>
          <w:lang w:val="sr-Cyrl-BA"/>
        </w:rPr>
        <w:t xml:space="preserve"> што је и прихваћено</w:t>
      </w:r>
      <w:r w:rsidR="006A7E1F" w:rsidRPr="003D2B2E">
        <w:rPr>
          <w:rFonts w:ascii="Arial" w:hAnsi="Arial" w:cs="Arial"/>
          <w:sz w:val="24"/>
          <w:szCs w:val="24"/>
          <w:lang w:val="sr-Cyrl-BA"/>
        </w:rPr>
        <w:t>;</w:t>
      </w:r>
    </w:p>
    <w:p w14:paraId="01AE6EA2" w14:textId="209BDEC0" w:rsidR="00836D27" w:rsidRPr="003D2B2E" w:rsidRDefault="00836D27" w:rsidP="00961120">
      <w:pPr>
        <w:pStyle w:val="Bezproreda"/>
        <w:numPr>
          <w:ilvl w:val="0"/>
          <w:numId w:val="41"/>
        </w:numPr>
        <w:jc w:val="both"/>
        <w:rPr>
          <w:rFonts w:ascii="Arial" w:hAnsi="Arial" w:cs="Arial"/>
          <w:sz w:val="24"/>
          <w:szCs w:val="24"/>
          <w:lang w:val="sr-Cyrl-BA"/>
        </w:rPr>
      </w:pPr>
      <w:r w:rsidRPr="003D2B2E">
        <w:rPr>
          <w:rFonts w:ascii="Arial" w:hAnsi="Arial" w:cs="Arial"/>
          <w:sz w:val="24"/>
          <w:szCs w:val="24"/>
          <w:lang w:val="sr-Cyrl-BA"/>
        </w:rPr>
        <w:t>Испред Удружења именовани су представници за чланове Рaднe групe Министарства безбједности БиХ зa изрaду дoпунe Прoцjeнe ризикa oд прaњa нoвцa и финaнсирaњa тeрoризмa у БиХ зa пeриoд 2021-2023.</w:t>
      </w:r>
      <w:r w:rsidR="00F935DC" w:rsidRPr="003D2B2E">
        <w:rPr>
          <w:rFonts w:ascii="Arial" w:hAnsi="Arial" w:cs="Arial"/>
          <w:sz w:val="24"/>
          <w:szCs w:val="24"/>
          <w:lang w:val="sr-Cyrl-BA"/>
        </w:rPr>
        <w:t xml:space="preserve"> </w:t>
      </w:r>
      <w:r w:rsidRPr="003D2B2E">
        <w:rPr>
          <w:rFonts w:ascii="Arial" w:hAnsi="Arial" w:cs="Arial"/>
          <w:sz w:val="24"/>
          <w:szCs w:val="24"/>
          <w:lang w:val="sr-Cyrl-BA"/>
        </w:rPr>
        <w:t>гoдинa и Aкциoнoг плaнa зa бoрбу прoтив прaњa нoвцa и финaнсирaњa тeрoризмa у БиХ зa пeриoд 2021-2023.</w:t>
      </w:r>
      <w:r w:rsidR="00F935DC" w:rsidRPr="003D2B2E">
        <w:rPr>
          <w:rFonts w:ascii="Arial" w:hAnsi="Arial" w:cs="Arial"/>
          <w:sz w:val="24"/>
          <w:szCs w:val="24"/>
          <w:lang w:val="sr-Cyrl-BA"/>
        </w:rPr>
        <w:t xml:space="preserve"> </w:t>
      </w:r>
      <w:r w:rsidRPr="003D2B2E">
        <w:rPr>
          <w:rFonts w:ascii="Arial" w:hAnsi="Arial" w:cs="Arial"/>
          <w:sz w:val="24"/>
          <w:szCs w:val="24"/>
          <w:lang w:val="sr-Cyrl-BA"/>
        </w:rPr>
        <w:t xml:space="preserve">гoдинe </w:t>
      </w:r>
    </w:p>
    <w:p w14:paraId="1BD6DEF2" w14:textId="77777777" w:rsidR="00836D27" w:rsidRPr="003D2B2E" w:rsidRDefault="00836D27" w:rsidP="00961120">
      <w:pPr>
        <w:pStyle w:val="Bezproreda"/>
        <w:numPr>
          <w:ilvl w:val="0"/>
          <w:numId w:val="41"/>
        </w:numPr>
        <w:jc w:val="both"/>
        <w:rPr>
          <w:rFonts w:ascii="Arial" w:hAnsi="Arial" w:cs="Arial"/>
          <w:sz w:val="24"/>
          <w:szCs w:val="24"/>
          <w:lang w:val="sr-Cyrl-BA"/>
        </w:rPr>
      </w:pPr>
      <w:r w:rsidRPr="003D2B2E">
        <w:rPr>
          <w:rFonts w:ascii="Arial" w:hAnsi="Arial" w:cs="Arial"/>
          <w:sz w:val="24"/>
          <w:szCs w:val="24"/>
          <w:lang w:val="sr-Cyrl-BA"/>
        </w:rPr>
        <w:lastRenderedPageBreak/>
        <w:t>Извршни одбор Удружења одржао је сједницу са новим руководством Агенције за осигурање Републике Српске с циљем дефинисања заједничких активности у наредној години;</w:t>
      </w:r>
    </w:p>
    <w:p w14:paraId="1D33B632" w14:textId="43952BCF" w:rsidR="00836D27" w:rsidRPr="003D2B2E" w:rsidRDefault="00836D27" w:rsidP="00961120">
      <w:pPr>
        <w:pStyle w:val="Bezproreda"/>
        <w:numPr>
          <w:ilvl w:val="0"/>
          <w:numId w:val="41"/>
        </w:numPr>
        <w:jc w:val="both"/>
        <w:rPr>
          <w:rFonts w:ascii="Arial" w:hAnsi="Arial" w:cs="Arial"/>
          <w:sz w:val="24"/>
          <w:szCs w:val="24"/>
          <w:lang w:val="sr-Cyrl-BA"/>
        </w:rPr>
      </w:pPr>
      <w:r w:rsidRPr="003D2B2E">
        <w:rPr>
          <w:rFonts w:ascii="Arial" w:hAnsi="Arial" w:cs="Arial"/>
          <w:sz w:val="24"/>
          <w:szCs w:val="24"/>
          <w:lang w:val="sr-Cyrl-BA"/>
        </w:rPr>
        <w:t>Представници Удружења учествовали су на Данима осигурања у Србији</w:t>
      </w:r>
      <w:r w:rsidR="00F935DC" w:rsidRPr="003D2B2E">
        <w:rPr>
          <w:rFonts w:ascii="Arial" w:hAnsi="Arial" w:cs="Arial"/>
          <w:sz w:val="24"/>
          <w:szCs w:val="24"/>
          <w:lang w:val="sr-Cyrl-BA"/>
        </w:rPr>
        <w:t>.</w:t>
      </w:r>
    </w:p>
    <w:p w14:paraId="0DFC5945" w14:textId="77777777" w:rsidR="00582082" w:rsidRPr="003D2B2E" w:rsidRDefault="00582082" w:rsidP="00582082">
      <w:pPr>
        <w:pStyle w:val="Bezproreda"/>
        <w:jc w:val="both"/>
        <w:rPr>
          <w:rFonts w:ascii="Arial" w:hAnsi="Arial" w:cs="Arial"/>
          <w:sz w:val="24"/>
          <w:szCs w:val="24"/>
          <w:lang w:val="sr-Cyrl-BA"/>
        </w:rPr>
      </w:pPr>
    </w:p>
    <w:p w14:paraId="0CCAB512" w14:textId="77777777" w:rsidR="00582082" w:rsidRPr="003D2B2E" w:rsidRDefault="00582082" w:rsidP="00582082">
      <w:pPr>
        <w:rPr>
          <w:b/>
          <w:bCs/>
          <w:i/>
          <w:lang w:val="sr-Cyrl-BA"/>
        </w:rPr>
      </w:pPr>
      <w:r w:rsidRPr="003D2B2E">
        <w:rPr>
          <w:b/>
          <w:bCs/>
          <w:i/>
          <w:lang w:val="sr-Cyrl-CS"/>
        </w:rPr>
        <w:t>Удружењ</w:t>
      </w:r>
      <w:r w:rsidRPr="003D2B2E">
        <w:rPr>
          <w:b/>
          <w:bCs/>
          <w:i/>
          <w:lang w:val="ru-RU"/>
        </w:rPr>
        <w:t>е</w:t>
      </w:r>
      <w:r w:rsidRPr="003D2B2E">
        <w:rPr>
          <w:b/>
          <w:bCs/>
          <w:i/>
          <w:lang w:val="sr-Cyrl-CS"/>
        </w:rPr>
        <w:t xml:space="preserve"> друштава за управљање инвестиционим фондовима</w:t>
      </w:r>
    </w:p>
    <w:p w14:paraId="57912212" w14:textId="77777777" w:rsidR="00582082" w:rsidRPr="003D2B2E" w:rsidRDefault="00582082" w:rsidP="00961120">
      <w:pPr>
        <w:numPr>
          <w:ilvl w:val="0"/>
          <w:numId w:val="28"/>
        </w:numPr>
        <w:jc w:val="both"/>
        <w:rPr>
          <w:bCs/>
          <w:spacing w:val="-5"/>
          <w:lang w:val="sr-Latn-BA"/>
        </w:rPr>
      </w:pPr>
      <w:r w:rsidRPr="003D2B2E">
        <w:rPr>
          <w:bCs/>
          <w:spacing w:val="-5"/>
          <w:lang w:val="sr-Latn-BA"/>
        </w:rPr>
        <w:t>Удружe</w:t>
      </w:r>
      <w:r w:rsidRPr="003D2B2E">
        <w:rPr>
          <w:bCs/>
          <w:spacing w:val="-5"/>
          <w:lang w:val="sr-Cyrl-BA"/>
        </w:rPr>
        <w:t>њ</w:t>
      </w:r>
      <w:r w:rsidRPr="003D2B2E">
        <w:rPr>
          <w:bCs/>
          <w:spacing w:val="-5"/>
          <w:lang w:val="sr-Latn-BA"/>
        </w:rPr>
        <w:t xml:space="preserve">e je oдржaлo </w:t>
      </w:r>
      <w:r w:rsidRPr="003D2B2E">
        <w:rPr>
          <w:bCs/>
          <w:spacing w:val="-5"/>
          <w:lang w:val="sr-Cyrl-BA"/>
        </w:rPr>
        <w:t>једну</w:t>
      </w:r>
      <w:r w:rsidRPr="003D2B2E">
        <w:rPr>
          <w:bCs/>
          <w:spacing w:val="-5"/>
          <w:lang w:val="sr-Latn-BA"/>
        </w:rPr>
        <w:t xml:space="preserve"> сjeдниц</w:t>
      </w:r>
      <w:r w:rsidRPr="003D2B2E">
        <w:rPr>
          <w:bCs/>
          <w:spacing w:val="-5"/>
          <w:lang w:val="sr-Cyrl-BA"/>
        </w:rPr>
        <w:t>у</w:t>
      </w:r>
      <w:r w:rsidRPr="003D2B2E">
        <w:rPr>
          <w:bCs/>
          <w:spacing w:val="-5"/>
          <w:lang w:val="sr-Latn-BA"/>
        </w:rPr>
        <w:t xml:space="preserve"> Скупштинe </w:t>
      </w:r>
    </w:p>
    <w:p w14:paraId="75D4DEA8" w14:textId="6DE6E61C" w:rsidR="00582082" w:rsidRPr="003D2B2E" w:rsidRDefault="00582082" w:rsidP="00961120">
      <w:pPr>
        <w:numPr>
          <w:ilvl w:val="0"/>
          <w:numId w:val="28"/>
        </w:numPr>
        <w:jc w:val="both"/>
        <w:rPr>
          <w:bCs/>
          <w:spacing w:val="-5"/>
          <w:lang w:val="sr-Cyrl-BA"/>
        </w:rPr>
      </w:pPr>
      <w:r w:rsidRPr="003D2B2E">
        <w:rPr>
          <w:bCs/>
          <w:spacing w:val="-5"/>
          <w:lang w:val="sr-Cyrl-BA"/>
        </w:rPr>
        <w:t>Комисији за хартије од вриједности упућен приједлог измjeнa Зaкoнa o инвeстиoциoним фoндoвимa (</w:t>
      </w:r>
      <w:r w:rsidR="007D3E69" w:rsidRPr="003D2B2E">
        <w:rPr>
          <w:bCs/>
          <w:spacing w:val="-5"/>
          <w:lang w:val="sr-Cyrl-BA"/>
        </w:rPr>
        <w:t>"</w:t>
      </w:r>
      <w:r w:rsidRPr="003D2B2E">
        <w:rPr>
          <w:bCs/>
          <w:spacing w:val="-5"/>
          <w:lang w:val="sr-Cyrl-BA"/>
        </w:rPr>
        <w:t>Службeни глaсник Рeпубликe Српскe“, бр. 92/06, 82/15 и 94/19)</w:t>
      </w:r>
    </w:p>
    <w:p w14:paraId="026ED63C" w14:textId="77777777" w:rsidR="00582082" w:rsidRPr="003D2B2E" w:rsidRDefault="00582082" w:rsidP="00582082">
      <w:pPr>
        <w:ind w:left="720"/>
        <w:jc w:val="both"/>
        <w:rPr>
          <w:bCs/>
          <w:spacing w:val="-5"/>
          <w:lang w:val="sr-Latn-BA"/>
        </w:rPr>
      </w:pPr>
    </w:p>
    <w:p w14:paraId="00878F70" w14:textId="77777777" w:rsidR="00213B95" w:rsidRPr="003D2B2E" w:rsidRDefault="00213B95" w:rsidP="00213B95">
      <w:pPr>
        <w:pStyle w:val="Header"/>
        <w:tabs>
          <w:tab w:val="clear" w:pos="4320"/>
          <w:tab w:val="clear" w:pos="8640"/>
        </w:tabs>
        <w:spacing w:after="0"/>
        <w:jc w:val="both"/>
        <w:rPr>
          <w:b/>
          <w:bCs/>
          <w:i/>
          <w:caps w:val="0"/>
          <w:sz w:val="24"/>
          <w:lang w:val="ru-RU"/>
        </w:rPr>
      </w:pPr>
      <w:r w:rsidRPr="003D2B2E">
        <w:rPr>
          <w:b/>
          <w:bCs/>
          <w:i/>
          <w:caps w:val="0"/>
          <w:sz w:val="24"/>
          <w:lang w:val="ru-RU"/>
        </w:rPr>
        <w:t xml:space="preserve">Удружење за информационо-комуникационе технологије </w:t>
      </w:r>
    </w:p>
    <w:p w14:paraId="5460FF45" w14:textId="77777777" w:rsidR="00813836" w:rsidRPr="003D2B2E" w:rsidRDefault="00813836" w:rsidP="00813836">
      <w:pPr>
        <w:numPr>
          <w:ilvl w:val="0"/>
          <w:numId w:val="16"/>
        </w:numPr>
        <w:jc w:val="both"/>
        <w:rPr>
          <w:lang w:val="sr-Cyrl-CS"/>
        </w:rPr>
      </w:pPr>
      <w:r w:rsidRPr="003D2B2E">
        <w:rPr>
          <w:lang w:val="sr-Cyrl-CS"/>
        </w:rPr>
        <w:t>Сједнице Извршног одбора Удружења са тематским садржајима и презентовањем актуелног стања у области ИКТ сигурности</w:t>
      </w:r>
      <w:r w:rsidRPr="003D2B2E">
        <w:rPr>
          <w:rStyle w:val="FootnoteReference"/>
          <w:lang w:val="sr-Cyrl-CS"/>
        </w:rPr>
        <w:footnoteReference w:id="32"/>
      </w:r>
      <w:r w:rsidRPr="003D2B2E">
        <w:rPr>
          <w:lang w:val="sr-Cyrl-CS"/>
        </w:rPr>
        <w:t>;</w:t>
      </w:r>
    </w:p>
    <w:p w14:paraId="282DEBE2" w14:textId="77777777" w:rsidR="00813836" w:rsidRPr="003D2B2E" w:rsidRDefault="00813836" w:rsidP="00813836">
      <w:pPr>
        <w:pStyle w:val="Bezproreda"/>
        <w:numPr>
          <w:ilvl w:val="0"/>
          <w:numId w:val="16"/>
        </w:numPr>
        <w:jc w:val="both"/>
        <w:rPr>
          <w:rFonts w:ascii="Arial" w:hAnsi="Arial" w:cs="Arial"/>
          <w:sz w:val="24"/>
          <w:szCs w:val="24"/>
          <w:lang w:val="sr-Cyrl-CS"/>
        </w:rPr>
      </w:pPr>
      <w:r w:rsidRPr="003D2B2E">
        <w:rPr>
          <w:rFonts w:ascii="Arial" w:hAnsi="Arial" w:cs="Arial"/>
          <w:sz w:val="24"/>
          <w:szCs w:val="24"/>
          <w:lang w:val="sr-Cyrl-CS"/>
        </w:rPr>
        <w:t xml:space="preserve">Упућивање иницијатива Влади Републике Српске за формирање радних тијела и/или одјељења, која би заједно са представницима Удружења радила на побољшању пословања привредних друштава овог сектора; </w:t>
      </w:r>
    </w:p>
    <w:p w14:paraId="04BF1393" w14:textId="77777777" w:rsidR="00813836" w:rsidRPr="003D2B2E" w:rsidRDefault="00813836" w:rsidP="00813836">
      <w:pPr>
        <w:pStyle w:val="Bezproreda"/>
        <w:numPr>
          <w:ilvl w:val="0"/>
          <w:numId w:val="16"/>
        </w:numPr>
        <w:jc w:val="both"/>
        <w:rPr>
          <w:rFonts w:ascii="Arial" w:hAnsi="Arial" w:cs="Arial"/>
          <w:sz w:val="24"/>
          <w:szCs w:val="24"/>
          <w:lang w:val="sr-Cyrl-CS"/>
        </w:rPr>
      </w:pPr>
      <w:r w:rsidRPr="003D2B2E">
        <w:rPr>
          <w:rFonts w:ascii="Arial" w:hAnsi="Arial" w:cs="Arial"/>
          <w:sz w:val="24"/>
          <w:szCs w:val="24"/>
          <w:lang w:val="sr-Cyrl-CS"/>
        </w:rPr>
        <w:t>Активности на изради стандарда занимања за сектор ИКТ;</w:t>
      </w:r>
    </w:p>
    <w:p w14:paraId="315E930B" w14:textId="77777777" w:rsidR="00813836" w:rsidRPr="003D2B2E" w:rsidRDefault="00813836" w:rsidP="00813836">
      <w:pPr>
        <w:numPr>
          <w:ilvl w:val="0"/>
          <w:numId w:val="16"/>
        </w:numPr>
        <w:jc w:val="both"/>
        <w:rPr>
          <w:lang w:val="sr-Cyrl-CS"/>
        </w:rPr>
      </w:pPr>
      <w:r w:rsidRPr="003D2B2E">
        <w:rPr>
          <w:lang w:val="sr-Cyrl-CS"/>
        </w:rPr>
        <w:t>Удружење је инсистирало на промјени образовних програма у средњим школама и факултетима са циљем  добијања жељених профила радника у ИКТ индустрији;</w:t>
      </w:r>
      <w:r w:rsidRPr="003D2B2E">
        <w:rPr>
          <w:rStyle w:val="FootnoteReference"/>
          <w:vertAlign w:val="superscript"/>
          <w:lang w:val="sr-Cyrl-CS"/>
        </w:rPr>
        <w:footnoteReference w:id="33"/>
      </w:r>
    </w:p>
    <w:p w14:paraId="143BE005" w14:textId="77777777" w:rsidR="00813836" w:rsidRPr="003D2B2E" w:rsidRDefault="00813836" w:rsidP="00813836">
      <w:pPr>
        <w:numPr>
          <w:ilvl w:val="0"/>
          <w:numId w:val="16"/>
        </w:numPr>
        <w:jc w:val="both"/>
        <w:rPr>
          <w:lang w:val="sr-Cyrl-CS"/>
        </w:rPr>
      </w:pPr>
      <w:r w:rsidRPr="003D2B2E">
        <w:rPr>
          <w:lang w:val="sr-Cyrl-BA"/>
        </w:rPr>
        <w:t xml:space="preserve">Активности на одржавању и ажурирању </w:t>
      </w:r>
      <w:r w:rsidRPr="003D2B2E">
        <w:rPr>
          <w:lang w:val="sr-Latn-BA"/>
        </w:rPr>
        <w:t xml:space="preserve">Facebook </w:t>
      </w:r>
      <w:r w:rsidRPr="003D2B2E">
        <w:rPr>
          <w:lang w:val="sr-Cyrl-BA"/>
        </w:rPr>
        <w:t xml:space="preserve">групе </w:t>
      </w:r>
      <w:r w:rsidRPr="003D2B2E">
        <w:rPr>
          <w:lang w:val="sr-Latn-BA"/>
        </w:rPr>
        <w:t xml:space="preserve">WEB – We Enforce Business </w:t>
      </w:r>
      <w:r w:rsidRPr="003D2B2E">
        <w:rPr>
          <w:lang w:val="sr-Cyrl-BA"/>
        </w:rPr>
        <w:t>и других активности</w:t>
      </w:r>
      <w:r w:rsidRPr="003D2B2E">
        <w:rPr>
          <w:lang w:val="sr-Cyrl-CS"/>
        </w:rPr>
        <w:t xml:space="preserve"> од стране ИТ Центра и гранског Удружења се врше свакодневно</w:t>
      </w:r>
      <w:r w:rsidRPr="003D2B2E">
        <w:t xml:space="preserve">, </w:t>
      </w:r>
      <w:r w:rsidRPr="003D2B2E">
        <w:rPr>
          <w:lang w:val="sr-Cyrl-CS"/>
        </w:rPr>
        <w:t>што омогућава повезаност са друштвима из области ИКТ, као и појединцима запосленим у овом сектору, а на тај начин и прикупљање повратних информација.</w:t>
      </w:r>
    </w:p>
    <w:p w14:paraId="580DDD2E" w14:textId="77777777" w:rsidR="00813836" w:rsidRPr="003D2B2E" w:rsidRDefault="00813836" w:rsidP="00813836">
      <w:pPr>
        <w:numPr>
          <w:ilvl w:val="0"/>
          <w:numId w:val="16"/>
        </w:numPr>
        <w:jc w:val="both"/>
        <w:rPr>
          <w:lang w:val="sr-Cyrl-CS"/>
        </w:rPr>
      </w:pPr>
      <w:r w:rsidRPr="003D2B2E">
        <w:rPr>
          <w:lang w:val="sr-Cyrl-BA"/>
        </w:rPr>
        <w:t xml:space="preserve">Праћење и учешће у </w:t>
      </w:r>
      <w:r w:rsidRPr="003D2B2E">
        <w:t>b</w:t>
      </w:r>
      <w:r w:rsidRPr="003D2B2E">
        <w:rPr>
          <w:lang w:val="sr-Cyrl-CS"/>
        </w:rPr>
        <w:t>2</w:t>
      </w:r>
      <w:r w:rsidRPr="003D2B2E">
        <w:rPr>
          <w:lang w:val="sr-Latn-BA"/>
        </w:rPr>
        <w:t>b</w:t>
      </w:r>
      <w:r w:rsidRPr="003D2B2E">
        <w:rPr>
          <w:lang w:val="sr-Cyrl-CS"/>
        </w:rPr>
        <w:t xml:space="preserve"> ICT Spring 202</w:t>
      </w:r>
      <w:r w:rsidRPr="003D2B2E">
        <w:rPr>
          <w:lang w:val="sr-Latn-BA"/>
        </w:rPr>
        <w:t xml:space="preserve">1 </w:t>
      </w:r>
      <w:r w:rsidRPr="003D2B2E">
        <w:rPr>
          <w:lang w:val="sr-Cyrl-BA"/>
        </w:rPr>
        <w:t>и другим онлајн догађајима</w:t>
      </w:r>
      <w:r w:rsidRPr="003D2B2E">
        <w:rPr>
          <w:lang w:val="sr-Cyrl-CS"/>
        </w:rPr>
        <w:t>;</w:t>
      </w:r>
    </w:p>
    <w:p w14:paraId="26EB24D9" w14:textId="77777777" w:rsidR="00813836" w:rsidRPr="003D2B2E" w:rsidRDefault="00813836" w:rsidP="00813836">
      <w:pPr>
        <w:numPr>
          <w:ilvl w:val="0"/>
          <w:numId w:val="16"/>
        </w:numPr>
        <w:jc w:val="both"/>
        <w:rPr>
          <w:lang w:val="sr-Cyrl-CS"/>
        </w:rPr>
      </w:pPr>
      <w:r w:rsidRPr="003D2B2E">
        <w:rPr>
          <w:lang w:val="sr-Cyrl-CS"/>
        </w:rPr>
        <w:t>Активности на промовисању домаћих ИКТ компанија у оквиру ЕЕН мреже;</w:t>
      </w:r>
    </w:p>
    <w:p w14:paraId="25F16B54" w14:textId="77777777" w:rsidR="00813836" w:rsidRPr="003D2B2E" w:rsidRDefault="00813836" w:rsidP="00813836">
      <w:pPr>
        <w:numPr>
          <w:ilvl w:val="0"/>
          <w:numId w:val="16"/>
        </w:numPr>
        <w:jc w:val="both"/>
        <w:rPr>
          <w:lang w:val="sr-Cyrl-CS"/>
        </w:rPr>
      </w:pPr>
      <w:r w:rsidRPr="003D2B2E">
        <w:rPr>
          <w:lang w:val="sr-Cyrl-CS"/>
        </w:rPr>
        <w:t xml:space="preserve">Сарадња са </w:t>
      </w:r>
      <w:r w:rsidRPr="003D2B2E">
        <w:rPr>
          <w:lang w:val="sr-Cyrl-BA"/>
        </w:rPr>
        <w:t xml:space="preserve">СТК БиХ, кроз </w:t>
      </w:r>
      <w:r w:rsidRPr="003D2B2E">
        <w:rPr>
          <w:lang w:val="sr-Cyrl-CS"/>
        </w:rPr>
        <w:t>техничку подршку и активно учешће у раду Одбора за ИКТ ове Коморе, пословне сусрете ИТ компанија из Турске, те реализацију пакета стратегија дигиталне трансформације по секторима;</w:t>
      </w:r>
    </w:p>
    <w:p w14:paraId="39AF4ED5" w14:textId="77777777" w:rsidR="00813836" w:rsidRPr="003D2B2E" w:rsidRDefault="00813836" w:rsidP="00813836">
      <w:pPr>
        <w:numPr>
          <w:ilvl w:val="0"/>
          <w:numId w:val="16"/>
        </w:numPr>
        <w:jc w:val="both"/>
        <w:rPr>
          <w:lang w:val="sr-Cyrl-BA"/>
        </w:rPr>
      </w:pPr>
      <w:r w:rsidRPr="003D2B2E">
        <w:rPr>
          <w:lang w:val="sr-Cyrl-BA"/>
        </w:rPr>
        <w:t>Анализа услова пословања привредних друштава из ИКТ сектора након проглашења стања пандемије, те предлагање конкретних мјера;</w:t>
      </w:r>
    </w:p>
    <w:p w14:paraId="157008A3" w14:textId="77777777" w:rsidR="00813836" w:rsidRPr="003D2B2E" w:rsidRDefault="00813836" w:rsidP="00813836">
      <w:pPr>
        <w:numPr>
          <w:ilvl w:val="0"/>
          <w:numId w:val="16"/>
        </w:numPr>
        <w:jc w:val="both"/>
        <w:rPr>
          <w:lang w:val="sr-Cyrl-BA"/>
        </w:rPr>
      </w:pPr>
      <w:r w:rsidRPr="003D2B2E">
        <w:rPr>
          <w:lang w:val="sr-Cyrl-BA"/>
        </w:rPr>
        <w:t>Састанак са представницима компанија у Комори и посјета привредном друштву Антена Нет д.о.о., Теслић ради давања консалтинга у вези са пословним процесима, као и презентација производа, рјешења и услуга друштава;</w:t>
      </w:r>
    </w:p>
    <w:p w14:paraId="06082518" w14:textId="77777777" w:rsidR="00813836" w:rsidRPr="003D2B2E" w:rsidRDefault="00813836" w:rsidP="00813836">
      <w:pPr>
        <w:numPr>
          <w:ilvl w:val="0"/>
          <w:numId w:val="16"/>
        </w:numPr>
        <w:jc w:val="both"/>
        <w:rPr>
          <w:lang w:val="sr-Cyrl-BA"/>
        </w:rPr>
      </w:pPr>
      <w:r w:rsidRPr="003D2B2E">
        <w:rPr>
          <w:lang w:val="sr-Cyrl-BA"/>
        </w:rPr>
        <w:t xml:space="preserve">Учешће на панел дискусији на </w:t>
      </w:r>
      <w:r w:rsidRPr="003D2B2E">
        <w:rPr>
          <w:lang w:val="sr-Latn-BA"/>
        </w:rPr>
        <w:t>TECH Days</w:t>
      </w:r>
      <w:r w:rsidRPr="003D2B2E">
        <w:rPr>
          <w:lang w:val="sr-Cyrl-CS"/>
        </w:rPr>
        <w:t xml:space="preserve">, </w:t>
      </w:r>
      <w:r w:rsidRPr="003D2B2E">
        <w:rPr>
          <w:lang w:val="sr-Cyrl-BA"/>
        </w:rPr>
        <w:t>Ланако на тему „Дигитализација у малим и средњим предузећима у РС“ и рад са ИКТ привредним друштвима у смислу препознавања потенцијала за поједине пројекте које Комора спроводи директно или у сарадњи са партнерима;</w:t>
      </w:r>
    </w:p>
    <w:p w14:paraId="0183AEF6" w14:textId="77777777" w:rsidR="00813836" w:rsidRPr="003D2B2E" w:rsidRDefault="00813836" w:rsidP="00813836">
      <w:pPr>
        <w:numPr>
          <w:ilvl w:val="0"/>
          <w:numId w:val="16"/>
        </w:numPr>
        <w:jc w:val="both"/>
        <w:rPr>
          <w:lang w:val="sr-Cyrl-BA"/>
        </w:rPr>
      </w:pPr>
      <w:r w:rsidRPr="003D2B2E">
        <w:rPr>
          <w:lang w:val="sr-Cyrl-BA"/>
        </w:rPr>
        <w:t>Пружање подршке и учешће на стручним предавањима, завршним конференцијама, скуповима домаћих вендора и слично;</w:t>
      </w:r>
    </w:p>
    <w:p w14:paraId="33DBD169" w14:textId="77777777" w:rsidR="00813836" w:rsidRPr="003D2B2E" w:rsidRDefault="00813836" w:rsidP="00813836">
      <w:pPr>
        <w:numPr>
          <w:ilvl w:val="0"/>
          <w:numId w:val="16"/>
        </w:numPr>
        <w:jc w:val="both"/>
        <w:rPr>
          <w:lang w:val="sr-Cyrl-BA"/>
        </w:rPr>
      </w:pPr>
      <w:r w:rsidRPr="003D2B2E">
        <w:rPr>
          <w:lang w:val="sr-Cyrl-BA"/>
        </w:rPr>
        <w:lastRenderedPageBreak/>
        <w:t>Учешће на ИНОСТ Младих и комисијама на тему дигитализације, те  учешће у округлом столу „Дигитализација у образовању“ која је ове године организована онлајн;</w:t>
      </w:r>
    </w:p>
    <w:p w14:paraId="12FD6BE9" w14:textId="77777777" w:rsidR="00813836" w:rsidRPr="003D2B2E" w:rsidRDefault="00813836" w:rsidP="00813836">
      <w:pPr>
        <w:numPr>
          <w:ilvl w:val="0"/>
          <w:numId w:val="16"/>
        </w:numPr>
        <w:jc w:val="both"/>
        <w:rPr>
          <w:lang w:val="sr-Cyrl-BA"/>
        </w:rPr>
      </w:pPr>
      <w:r w:rsidRPr="003D2B2E">
        <w:rPr>
          <w:lang w:val="sr-Cyrl-BA"/>
        </w:rPr>
        <w:t>Обрада и достава података за Стратегију образовања одраслих, као и за остале разматране стратегије;</w:t>
      </w:r>
    </w:p>
    <w:p w14:paraId="1F21828E" w14:textId="77777777" w:rsidR="00813836" w:rsidRPr="003D2B2E" w:rsidRDefault="00813836" w:rsidP="00813836">
      <w:pPr>
        <w:numPr>
          <w:ilvl w:val="0"/>
          <w:numId w:val="16"/>
        </w:numPr>
        <w:jc w:val="both"/>
        <w:rPr>
          <w:lang w:val="sr-Cyrl-BA"/>
        </w:rPr>
      </w:pPr>
      <w:r w:rsidRPr="003D2B2E">
        <w:rPr>
          <w:lang w:val="sr-Cyrl-BA"/>
        </w:rPr>
        <w:t>Учешће у раду Конзорцијума ЕУНОРС према специфичним позивима и приједлозима;</w:t>
      </w:r>
    </w:p>
    <w:p w14:paraId="639A468E" w14:textId="77777777" w:rsidR="00813836" w:rsidRPr="003D2B2E" w:rsidRDefault="00813836" w:rsidP="00813836">
      <w:pPr>
        <w:numPr>
          <w:ilvl w:val="0"/>
          <w:numId w:val="16"/>
        </w:numPr>
        <w:jc w:val="both"/>
        <w:rPr>
          <w:lang w:val="sr-Cyrl-BA"/>
        </w:rPr>
      </w:pPr>
      <w:r w:rsidRPr="003D2B2E">
        <w:rPr>
          <w:lang w:val="sr-Cyrl-BA"/>
        </w:rPr>
        <w:t>Достављен је годишњи Извјештај за анимиране компаније координатору РГ пројекта Хоризон Еуропе;</w:t>
      </w:r>
    </w:p>
    <w:p w14:paraId="3091AA4A" w14:textId="77777777" w:rsidR="00813836" w:rsidRPr="003D2B2E" w:rsidRDefault="00813836" w:rsidP="00813836">
      <w:pPr>
        <w:numPr>
          <w:ilvl w:val="0"/>
          <w:numId w:val="16"/>
        </w:numPr>
        <w:jc w:val="both"/>
        <w:rPr>
          <w:lang w:val="sr-Cyrl-BA"/>
        </w:rPr>
      </w:pPr>
      <w:r w:rsidRPr="003D2B2E">
        <w:rPr>
          <w:lang w:val="sr-Cyrl-BA"/>
        </w:rPr>
        <w:t>Сарадња са високошколским установама, нпр. ЕТФ Бања Лука у смислу подстицаја научно-истраживачког рада и везе са привредним друштвима путем онлајн алата;</w:t>
      </w:r>
    </w:p>
    <w:p w14:paraId="5F3E9BDE" w14:textId="77777777" w:rsidR="00813836" w:rsidRPr="003D2B2E" w:rsidRDefault="00813836" w:rsidP="00813836">
      <w:pPr>
        <w:numPr>
          <w:ilvl w:val="0"/>
          <w:numId w:val="16"/>
        </w:numPr>
        <w:jc w:val="both"/>
        <w:rPr>
          <w:lang w:val="sr-Cyrl-BA"/>
        </w:rPr>
      </w:pPr>
      <w:r w:rsidRPr="003D2B2E">
        <w:rPr>
          <w:lang w:val="sr-Cyrl-CS"/>
        </w:rPr>
        <w:t>Редовни обилазак привредних друштава у циљу пружања помоћи у раду, те укључивање више од 10 компанија у пројекте које Комора проводи.</w:t>
      </w:r>
    </w:p>
    <w:p w14:paraId="7FEE7C52" w14:textId="77777777" w:rsidR="00813836" w:rsidRPr="003D2B2E" w:rsidRDefault="00813836" w:rsidP="00813836">
      <w:pPr>
        <w:numPr>
          <w:ilvl w:val="0"/>
          <w:numId w:val="16"/>
        </w:numPr>
        <w:jc w:val="both"/>
        <w:rPr>
          <w:lang w:val="sr-Cyrl-BA"/>
        </w:rPr>
      </w:pPr>
      <w:r w:rsidRPr="003D2B2E">
        <w:rPr>
          <w:lang w:val="sr-Cyrl-CS"/>
        </w:rPr>
        <w:t xml:space="preserve">Редовна сарадња са ЦДТ ПКРС у оквиру ГИЗ пројекта „Иновације и дигитализација у МСП у БиХ“ гдје је ПКРС препозната као најбитнији партнер, узевши у обзир техничке ресурсе, као и друге процесе дигитализације, </w:t>
      </w:r>
      <w:r w:rsidRPr="003D2B2E">
        <w:rPr>
          <w:lang w:val="sr-Cyrl-BA"/>
        </w:rPr>
        <w:t xml:space="preserve">али и </w:t>
      </w:r>
      <w:r w:rsidRPr="003D2B2E">
        <w:rPr>
          <w:lang w:val="sr-Cyrl-CS"/>
        </w:rPr>
        <w:t>сарадњу са привредним друштвима из ИКТ сектора;</w:t>
      </w:r>
    </w:p>
    <w:p w14:paraId="7B244C79" w14:textId="77777777" w:rsidR="00813836" w:rsidRPr="003D2B2E" w:rsidRDefault="00813836" w:rsidP="00813836">
      <w:pPr>
        <w:numPr>
          <w:ilvl w:val="0"/>
          <w:numId w:val="16"/>
        </w:numPr>
        <w:jc w:val="both"/>
        <w:rPr>
          <w:lang w:val="sr-Cyrl-BA"/>
        </w:rPr>
      </w:pPr>
      <w:r w:rsidRPr="003D2B2E">
        <w:rPr>
          <w:lang w:val="sr-Cyrl-CS"/>
        </w:rPr>
        <w:t>У сарадњи ИКТ Удружења и ГИЗ организована су два информативна састанка на тему иновација и дигитализација у МСП, прије свега са циљем размјене добрих пракси;</w:t>
      </w:r>
      <w:r w:rsidRPr="003D2B2E">
        <w:rPr>
          <w:rStyle w:val="FootnoteReference"/>
          <w:vertAlign w:val="superscript"/>
          <w:lang w:val="sr-Cyrl-CS"/>
        </w:rPr>
        <w:footnoteReference w:id="34"/>
      </w:r>
    </w:p>
    <w:p w14:paraId="3A96B35F" w14:textId="77777777" w:rsidR="00813836" w:rsidRPr="003D2B2E" w:rsidRDefault="00813836" w:rsidP="00813836">
      <w:pPr>
        <w:numPr>
          <w:ilvl w:val="0"/>
          <w:numId w:val="16"/>
        </w:numPr>
        <w:jc w:val="both"/>
        <w:rPr>
          <w:lang w:val="sr-Cyrl-BA"/>
        </w:rPr>
      </w:pPr>
      <w:r w:rsidRPr="003D2B2E">
        <w:rPr>
          <w:lang w:val="sr-Cyrl-BA"/>
        </w:rPr>
        <w:t>Одржана је Скупштина гранског удружења за ИКТ са врло активним учешћем привредних друштава и због актуелности процеса дигитализације;</w:t>
      </w:r>
    </w:p>
    <w:p w14:paraId="426C0F44" w14:textId="77777777" w:rsidR="00813836" w:rsidRPr="003D2B2E" w:rsidRDefault="00813836" w:rsidP="00813836">
      <w:pPr>
        <w:numPr>
          <w:ilvl w:val="0"/>
          <w:numId w:val="16"/>
        </w:numPr>
        <w:jc w:val="both"/>
        <w:rPr>
          <w:lang w:val="sr-Cyrl-BA"/>
        </w:rPr>
      </w:pPr>
      <w:r w:rsidRPr="003D2B2E">
        <w:rPr>
          <w:lang w:val="sr-Cyrl-BA"/>
        </w:rPr>
        <w:t xml:space="preserve">Пружање логистичке подршке реализацији пројеката </w:t>
      </w:r>
      <w:r w:rsidRPr="003D2B2E">
        <w:rPr>
          <w:lang w:val="sr-Latn-BA"/>
        </w:rPr>
        <w:t>CEI</w:t>
      </w:r>
      <w:r w:rsidRPr="003D2B2E">
        <w:rPr>
          <w:lang w:val="sr-Cyrl-BA"/>
        </w:rPr>
        <w:t>,</w:t>
      </w:r>
      <w:r w:rsidRPr="003D2B2E">
        <w:rPr>
          <w:lang w:val="sr-Latn-BA"/>
        </w:rPr>
        <w:t xml:space="preserve"> DigIT SME, GIZ „Дигитaлизaциja и инoвaциje у MСП У БИХ“; ChatBot, AgroLife</w:t>
      </w:r>
      <w:r w:rsidRPr="003D2B2E">
        <w:rPr>
          <w:lang w:val="sr-Cyrl-BA"/>
        </w:rPr>
        <w:t xml:space="preserve"> и др.</w:t>
      </w:r>
      <w:r w:rsidRPr="003D2B2E">
        <w:rPr>
          <w:lang w:val="sr-Latn-BA"/>
        </w:rPr>
        <w:t>;</w:t>
      </w:r>
    </w:p>
    <w:p w14:paraId="46926FAE" w14:textId="77777777" w:rsidR="00813836" w:rsidRPr="003D2B2E" w:rsidRDefault="00813836" w:rsidP="00813836">
      <w:pPr>
        <w:numPr>
          <w:ilvl w:val="0"/>
          <w:numId w:val="16"/>
        </w:numPr>
        <w:jc w:val="both"/>
        <w:rPr>
          <w:lang w:val="sr-Cyrl-BA"/>
        </w:rPr>
      </w:pPr>
      <w:r w:rsidRPr="003D2B2E">
        <w:rPr>
          <w:lang w:val="sr-Cyrl-BA"/>
        </w:rPr>
        <w:t>Пиједлози ПКРС за ПЕР 2021-2023 са мишљењем чланица ИКТ сектора;</w:t>
      </w:r>
    </w:p>
    <w:p w14:paraId="7AD34717" w14:textId="77777777" w:rsidR="00813836" w:rsidRPr="003D2B2E" w:rsidRDefault="00813836" w:rsidP="00813836">
      <w:pPr>
        <w:numPr>
          <w:ilvl w:val="0"/>
          <w:numId w:val="16"/>
        </w:numPr>
        <w:jc w:val="both"/>
        <w:rPr>
          <w:lang w:val="sr-Cyrl-BA"/>
        </w:rPr>
      </w:pPr>
      <w:r w:rsidRPr="003D2B2E">
        <w:rPr>
          <w:lang w:val="sr-Cyrl-BA"/>
        </w:rPr>
        <w:t>Подршка SatBUS апликацији за Smart City рјешења кроз сарадњу са Одјелом Градске управе за саобраћај и везе и Министарством саобраћаја и веза;</w:t>
      </w:r>
    </w:p>
    <w:p w14:paraId="165B383E" w14:textId="77777777" w:rsidR="00813836" w:rsidRPr="003D2B2E" w:rsidRDefault="00813836" w:rsidP="00813836">
      <w:pPr>
        <w:numPr>
          <w:ilvl w:val="0"/>
          <w:numId w:val="16"/>
        </w:numPr>
        <w:jc w:val="both"/>
        <w:rPr>
          <w:lang w:val="sr-Cyrl-BA"/>
        </w:rPr>
      </w:pPr>
      <w:r w:rsidRPr="003D2B2E">
        <w:rPr>
          <w:lang w:val="sr-Cyrl-BA"/>
        </w:rPr>
        <w:t>Активно учешће на онлајн сесијама, едукативног и информативног карактера, са презентовањем рада гранског Удружења;</w:t>
      </w:r>
    </w:p>
    <w:p w14:paraId="448951CE" w14:textId="77777777" w:rsidR="00813836" w:rsidRPr="003D2B2E" w:rsidRDefault="00813836" w:rsidP="00813836">
      <w:pPr>
        <w:numPr>
          <w:ilvl w:val="0"/>
          <w:numId w:val="16"/>
        </w:numPr>
        <w:jc w:val="both"/>
        <w:rPr>
          <w:lang w:val="sr-Cyrl-BA"/>
        </w:rPr>
      </w:pPr>
      <w:r w:rsidRPr="003D2B2E">
        <w:rPr>
          <w:lang w:val="sr-Cyrl-BA"/>
        </w:rPr>
        <w:t xml:space="preserve">Укључивање нових компанија у процесу ЕЕН мреже и </w:t>
      </w:r>
      <w:r w:rsidRPr="003D2B2E">
        <w:rPr>
          <w:lang w:val="sr-Latn-BA"/>
        </w:rPr>
        <w:t>IMP</w:t>
      </w:r>
      <w:r w:rsidRPr="003D2B2E">
        <w:rPr>
          <w:vertAlign w:val="superscript"/>
          <w:lang w:val="sr-Latn-BA"/>
        </w:rPr>
        <w:t>3</w:t>
      </w:r>
      <w:r w:rsidRPr="003D2B2E">
        <w:rPr>
          <w:lang w:val="sr-Latn-BA"/>
        </w:rPr>
        <w:t xml:space="preserve">rove </w:t>
      </w:r>
      <w:r w:rsidRPr="003D2B2E">
        <w:rPr>
          <w:lang w:val="sr-Cyrl-BA"/>
        </w:rPr>
        <w:t xml:space="preserve">академије. </w:t>
      </w:r>
    </w:p>
    <w:p w14:paraId="01FC255C" w14:textId="77777777" w:rsidR="00813836" w:rsidRPr="003D2B2E" w:rsidRDefault="00813836" w:rsidP="004E3E66">
      <w:pPr>
        <w:jc w:val="both"/>
        <w:rPr>
          <w:b/>
          <w:lang w:val="sr-Cyrl-BA"/>
        </w:rPr>
      </w:pPr>
    </w:p>
    <w:p w14:paraId="000F8AFA" w14:textId="64CA232C" w:rsidR="004E3E66" w:rsidRPr="003D2B2E" w:rsidRDefault="004E3E66" w:rsidP="004E3E66">
      <w:pPr>
        <w:jc w:val="both"/>
        <w:rPr>
          <w:b/>
          <w:lang w:val="sr-Cyrl-BA"/>
        </w:rPr>
      </w:pPr>
      <w:r w:rsidRPr="003D2B2E">
        <w:rPr>
          <w:b/>
          <w:lang w:val="sr-Cyrl-BA"/>
        </w:rPr>
        <w:t xml:space="preserve">г) </w:t>
      </w:r>
      <w:r w:rsidR="00074BB5" w:rsidRPr="003D2B2E">
        <w:rPr>
          <w:b/>
          <w:lang w:val="sr-Cyrl-BA"/>
        </w:rPr>
        <w:t>А</w:t>
      </w:r>
      <w:r w:rsidRPr="003D2B2E">
        <w:rPr>
          <w:b/>
          <w:lang w:val="sr-Cyrl-BA"/>
        </w:rPr>
        <w:t xml:space="preserve">ктивности </w:t>
      </w:r>
      <w:r w:rsidR="00E33E88" w:rsidRPr="003D2B2E">
        <w:rPr>
          <w:b/>
          <w:lang w:val="sr-Cyrl-BA"/>
        </w:rPr>
        <w:t xml:space="preserve">центара и савјета </w:t>
      </w:r>
      <w:r w:rsidRPr="003D2B2E">
        <w:rPr>
          <w:b/>
          <w:lang w:val="sr-Cyrl-BA"/>
        </w:rPr>
        <w:t>Привредне коморе Републике Српске</w:t>
      </w:r>
    </w:p>
    <w:p w14:paraId="59471226" w14:textId="5BBEF15D" w:rsidR="007F7F6B" w:rsidRPr="003D2B2E" w:rsidRDefault="00DC3B41" w:rsidP="003F4DDE">
      <w:pPr>
        <w:pStyle w:val="BodyText"/>
        <w:spacing w:after="0"/>
        <w:ind w:firstLine="720"/>
        <w:rPr>
          <w:bCs/>
          <w:lang w:val="sr-Cyrl-BA"/>
        </w:rPr>
      </w:pPr>
      <w:r w:rsidRPr="003D2B2E">
        <w:rPr>
          <w:bCs/>
          <w:lang w:val="sr-Cyrl-BA"/>
        </w:rPr>
        <w:t xml:space="preserve">У Привредној комори Репубилике Српске, дјелује шест центара, те су активности појединих дате у наставку текста, док су активности </w:t>
      </w:r>
      <w:r w:rsidRPr="003D2B2E">
        <w:rPr>
          <w:bCs/>
          <w:lang w:val="sr-Latn-RS"/>
        </w:rPr>
        <w:t>Цeнтр</w:t>
      </w:r>
      <w:r w:rsidRPr="003D2B2E">
        <w:rPr>
          <w:bCs/>
          <w:lang w:val="sr-Cyrl-BA"/>
        </w:rPr>
        <w:t>а</w:t>
      </w:r>
      <w:r w:rsidRPr="003D2B2E">
        <w:rPr>
          <w:bCs/>
          <w:lang w:val="sr-Latn-RS"/>
        </w:rPr>
        <w:t xml:space="preserve"> зa мaкрoeкoнoмиjу, унaпрeђeњe пoслoвaњa и бoнитeтe</w:t>
      </w:r>
      <w:r w:rsidRPr="003D2B2E">
        <w:rPr>
          <w:bCs/>
          <w:lang w:val="sr-Cyrl-BA"/>
        </w:rPr>
        <w:t xml:space="preserve"> и </w:t>
      </w:r>
      <w:r w:rsidRPr="003D2B2E">
        <w:rPr>
          <w:lang w:val="sr-Cyrl-CS"/>
        </w:rPr>
        <w:t xml:space="preserve">Центра </w:t>
      </w:r>
      <w:r w:rsidRPr="003D2B2E">
        <w:rPr>
          <w:bCs/>
          <w:lang w:val="sr-Latn-RS"/>
        </w:rPr>
        <w:t>зa eкoнoмскe oднoсe сa инoстрaнствoм и прoмoциjу</w:t>
      </w:r>
      <w:r w:rsidRPr="003D2B2E">
        <w:rPr>
          <w:bCs/>
          <w:lang w:val="sr-Cyrl-BA"/>
        </w:rPr>
        <w:t>, детаљније образложене кроз програмске циљеве 2. и 3. овог Извјештаја</w:t>
      </w:r>
      <w:r w:rsidR="007F7F6B" w:rsidRPr="003D2B2E">
        <w:rPr>
          <w:bCs/>
          <w:lang w:val="sr-Cyrl-BA"/>
        </w:rPr>
        <w:t>.</w:t>
      </w:r>
      <w:r w:rsidR="007F7F6B" w:rsidRPr="003D2B2E">
        <w:rPr>
          <w:rStyle w:val="FootnoteReference"/>
          <w:bCs/>
          <w:vertAlign w:val="superscript"/>
          <w:lang w:val="sr-Cyrl-BA"/>
        </w:rPr>
        <w:footnoteReference w:id="35"/>
      </w:r>
      <w:r w:rsidR="007F7F6B" w:rsidRPr="003D2B2E">
        <w:rPr>
          <w:bCs/>
          <w:lang w:val="sr-Cyrl-BA"/>
        </w:rPr>
        <w:t xml:space="preserve"> </w:t>
      </w:r>
    </w:p>
    <w:p w14:paraId="4132B120" w14:textId="77777777" w:rsidR="00037540" w:rsidRPr="003D2B2E" w:rsidRDefault="00037540" w:rsidP="003F4DDE">
      <w:pPr>
        <w:pStyle w:val="BodyText"/>
        <w:spacing w:after="0"/>
        <w:ind w:firstLine="720"/>
        <w:rPr>
          <w:lang w:val="sr-Cyrl-BA"/>
        </w:rPr>
      </w:pPr>
    </w:p>
    <w:p w14:paraId="23829675" w14:textId="77777777" w:rsidR="00B8105C" w:rsidRPr="003D2B2E" w:rsidRDefault="00B8105C" w:rsidP="00961120">
      <w:pPr>
        <w:numPr>
          <w:ilvl w:val="0"/>
          <w:numId w:val="32"/>
        </w:numPr>
        <w:jc w:val="both"/>
        <w:rPr>
          <w:b/>
          <w:u w:val="single"/>
          <w:lang w:val="sr-Cyrl-BA"/>
        </w:rPr>
      </w:pPr>
      <w:r w:rsidRPr="003D2B2E">
        <w:rPr>
          <w:b/>
          <w:u w:val="single"/>
          <w:lang w:val="sr-Cyrl-BA"/>
        </w:rPr>
        <w:t>ИТ центар Привредне коморе Републике Српске</w:t>
      </w:r>
    </w:p>
    <w:p w14:paraId="04B86D8B" w14:textId="77777777" w:rsidR="00F96E50" w:rsidRPr="003D2B2E" w:rsidRDefault="00F96E50" w:rsidP="00F96E50">
      <w:pPr>
        <w:ind w:firstLine="709"/>
        <w:jc w:val="both"/>
        <w:rPr>
          <w:lang w:val="sr-Cyrl-BA"/>
        </w:rPr>
      </w:pPr>
      <w:r w:rsidRPr="003D2B2E">
        <w:rPr>
          <w:lang w:val="sr-Cyrl-BA"/>
        </w:rPr>
        <w:t xml:space="preserve">ИТ Центар Привредне коморе Републике Српске је главни ослонац за запослене и вањске кориснике коморских сервиса и услуга, а редовне активности Центра се огледају у одржавању комплетног информационог система Коморе РС и свих подручних ПК, те пружању подршке активностима свих запослених у </w:t>
      </w:r>
      <w:r w:rsidRPr="003D2B2E">
        <w:rPr>
          <w:lang w:val="sr-Cyrl-BA"/>
        </w:rPr>
        <w:lastRenderedPageBreak/>
        <w:t xml:space="preserve">коморском систему РС, стручним консултацијам, одржавању фајл сервера, као и одржавању платформи за домен </w:t>
      </w:r>
      <w:r w:rsidRPr="003D2B2E">
        <w:rPr>
          <w:lang w:val="sr-Latn-BA"/>
        </w:rPr>
        <w:t xml:space="preserve">komorars.ba </w:t>
      </w:r>
      <w:r w:rsidRPr="003D2B2E">
        <w:rPr>
          <w:lang w:val="sr-Cyrl-BA"/>
        </w:rPr>
        <w:t>и све поддомене. Центар је задужен за пројектовање локалних, регионалних, Интранет и Интернет информационо</w:t>
      </w:r>
      <w:r w:rsidRPr="003D2B2E">
        <w:rPr>
          <w:lang w:val="sr-Latn-BA"/>
        </w:rPr>
        <w:t xml:space="preserve"> </w:t>
      </w:r>
      <w:r w:rsidRPr="003D2B2E">
        <w:rPr>
          <w:lang w:val="sr-Cyrl-BA"/>
        </w:rPr>
        <w:t>-</w:t>
      </w:r>
      <w:r w:rsidRPr="003D2B2E">
        <w:rPr>
          <w:lang w:val="sr-Latn-BA"/>
        </w:rPr>
        <w:t xml:space="preserve"> </w:t>
      </w:r>
      <w:r w:rsidRPr="003D2B2E">
        <w:rPr>
          <w:lang w:val="sr-Cyrl-BA"/>
        </w:rPr>
        <w:t>комуникационих услуга, те развија све дигиталне платформе у коморском систему. Промјеном сједишта Коморе, половином 2021. године, дигитализација коморског система је била приоритетна активност, те су задаци били првенствено усмјерени на:</w:t>
      </w:r>
    </w:p>
    <w:p w14:paraId="324F3248" w14:textId="77777777" w:rsidR="00F96E50" w:rsidRPr="003D2B2E" w:rsidRDefault="00F96E50" w:rsidP="00F96E50">
      <w:pPr>
        <w:pStyle w:val="ListParagraph"/>
        <w:numPr>
          <w:ilvl w:val="0"/>
          <w:numId w:val="50"/>
        </w:numPr>
        <w:tabs>
          <w:tab w:val="num" w:pos="1134"/>
        </w:tabs>
        <w:ind w:left="0"/>
        <w:jc w:val="both"/>
        <w:rPr>
          <w:rFonts w:cs="Arial"/>
          <w:lang w:val="sr-Cyrl-BA"/>
        </w:rPr>
      </w:pPr>
      <w:r w:rsidRPr="003D2B2E">
        <w:rPr>
          <w:rFonts w:cs="Arial"/>
          <w:lang w:val="sr-Cyrl-BA"/>
        </w:rPr>
        <w:t>Пројектовање рачунарске мреже и одржавање основних функционалности у сарадњи са препорученим привредним друштвима за специјалне потребе и подршку;</w:t>
      </w:r>
    </w:p>
    <w:p w14:paraId="2348C442" w14:textId="77777777" w:rsidR="00F96E50" w:rsidRPr="003D2B2E" w:rsidRDefault="00F96E50" w:rsidP="00F96E50">
      <w:pPr>
        <w:pStyle w:val="ListParagraph"/>
        <w:numPr>
          <w:ilvl w:val="0"/>
          <w:numId w:val="50"/>
        </w:numPr>
        <w:tabs>
          <w:tab w:val="num" w:pos="1134"/>
        </w:tabs>
        <w:ind w:left="0"/>
        <w:jc w:val="both"/>
        <w:rPr>
          <w:rFonts w:cs="Arial"/>
          <w:lang w:val="sr-Cyrl-BA"/>
        </w:rPr>
      </w:pPr>
      <w:r w:rsidRPr="003D2B2E">
        <w:rPr>
          <w:rFonts w:cs="Arial"/>
          <w:lang w:val="sr-Cyrl-BA"/>
        </w:rPr>
        <w:t>Предлагање и реализацију пројекта нове рачунарске мреже са оптичким повезивањем и спратним конекцијама, што представља другачију архитектуру мреже, оптимизацију система, као и више нивое сесија којима је омогућена интеграцију и других неопходних сервиса: Интернет,</w:t>
      </w:r>
      <w:r w:rsidRPr="003D2B2E">
        <w:rPr>
          <w:rFonts w:cs="Arial"/>
          <w:lang w:val="sr-Latn-BA"/>
        </w:rPr>
        <w:t xml:space="preserve"> VPN </w:t>
      </w:r>
      <w:r w:rsidRPr="003D2B2E">
        <w:rPr>
          <w:rFonts w:cs="Arial"/>
          <w:lang w:val="sr-Cyrl-BA"/>
        </w:rPr>
        <w:t>конекције</w:t>
      </w:r>
      <w:r w:rsidRPr="003D2B2E">
        <w:rPr>
          <w:rFonts w:cs="Arial"/>
          <w:lang w:val="sr-Latn-BA"/>
        </w:rPr>
        <w:t>,</w:t>
      </w:r>
      <w:r w:rsidRPr="003D2B2E">
        <w:rPr>
          <w:rFonts w:cs="Arial"/>
          <w:lang w:val="sr-Cyrl-BA"/>
        </w:rPr>
        <w:t xml:space="preserve"> </w:t>
      </w:r>
      <w:r w:rsidRPr="003D2B2E">
        <w:rPr>
          <w:rFonts w:cs="Arial"/>
          <w:lang w:val="sr-Latn-BA"/>
        </w:rPr>
        <w:t>IP</w:t>
      </w:r>
      <w:r w:rsidRPr="003D2B2E">
        <w:rPr>
          <w:rFonts w:cs="Arial"/>
          <w:lang w:val="sr-Cyrl-BA"/>
        </w:rPr>
        <w:t xml:space="preserve"> телефонија, </w:t>
      </w:r>
      <w:r w:rsidRPr="003D2B2E">
        <w:rPr>
          <w:rFonts w:cs="Arial"/>
          <w:lang w:val="sr-Latn-BA"/>
        </w:rPr>
        <w:t>IPTV</w:t>
      </w:r>
      <w:r w:rsidRPr="003D2B2E">
        <w:rPr>
          <w:rFonts w:cs="Arial"/>
          <w:lang w:val="sr-Cyrl-BA"/>
        </w:rPr>
        <w:t xml:space="preserve"> конекције и други мултимедијални сервиси;</w:t>
      </w:r>
    </w:p>
    <w:p w14:paraId="399DD21F" w14:textId="77777777" w:rsidR="00F96E50" w:rsidRPr="003D2B2E" w:rsidRDefault="00F96E50" w:rsidP="00F96E50">
      <w:pPr>
        <w:pStyle w:val="ListParagraph"/>
        <w:numPr>
          <w:ilvl w:val="0"/>
          <w:numId w:val="50"/>
        </w:numPr>
        <w:tabs>
          <w:tab w:val="num" w:pos="1134"/>
        </w:tabs>
        <w:ind w:left="0"/>
        <w:jc w:val="both"/>
        <w:rPr>
          <w:rFonts w:cs="Arial"/>
          <w:lang w:val="sr-Cyrl-BA"/>
        </w:rPr>
      </w:pPr>
      <w:r w:rsidRPr="003D2B2E">
        <w:rPr>
          <w:rFonts w:cs="Arial"/>
          <w:lang w:val="sr-Cyrl-BA"/>
        </w:rPr>
        <w:t>Обезбјеђење Интернет конекције и Интранет сервиса;</w:t>
      </w:r>
      <w:r w:rsidRPr="003D2B2E">
        <w:rPr>
          <w:rStyle w:val="FootnoteReference"/>
          <w:rFonts w:cs="Arial"/>
          <w:vertAlign w:val="superscript"/>
          <w:lang w:val="sr-Cyrl-BA"/>
        </w:rPr>
        <w:footnoteReference w:id="36"/>
      </w:r>
      <w:r w:rsidRPr="003D2B2E">
        <w:rPr>
          <w:rFonts w:cs="Arial"/>
          <w:lang w:val="sr-Cyrl-BA"/>
        </w:rPr>
        <w:t xml:space="preserve"> </w:t>
      </w:r>
    </w:p>
    <w:p w14:paraId="7692C74D" w14:textId="77777777" w:rsidR="00F96E50" w:rsidRPr="003D2B2E" w:rsidRDefault="00F96E50" w:rsidP="00F96E50">
      <w:pPr>
        <w:pStyle w:val="ListParagraph"/>
        <w:numPr>
          <w:ilvl w:val="0"/>
          <w:numId w:val="50"/>
        </w:numPr>
        <w:tabs>
          <w:tab w:val="num" w:pos="1134"/>
        </w:tabs>
        <w:ind w:left="0"/>
        <w:jc w:val="both"/>
        <w:rPr>
          <w:rFonts w:cs="Arial"/>
          <w:lang w:val="sr-Cyrl-BA"/>
        </w:rPr>
      </w:pPr>
      <w:r w:rsidRPr="003D2B2E">
        <w:rPr>
          <w:rFonts w:cs="Arial"/>
          <w:lang w:val="sr-Cyrl-BA"/>
        </w:rPr>
        <w:t>Набавку неопходне опреме за кориснике, сервер салу и набавку мобилних уређаја, као резултат праћења потреба радних мјеста и корисничких потреба;</w:t>
      </w:r>
    </w:p>
    <w:p w14:paraId="77F4BF38" w14:textId="77777777" w:rsidR="00F96E50" w:rsidRPr="003D2B2E" w:rsidRDefault="00F96E50" w:rsidP="00F96E50">
      <w:pPr>
        <w:pStyle w:val="ListParagraph"/>
        <w:numPr>
          <w:ilvl w:val="0"/>
          <w:numId w:val="50"/>
        </w:numPr>
        <w:tabs>
          <w:tab w:val="num" w:pos="1134"/>
        </w:tabs>
        <w:ind w:left="0"/>
        <w:jc w:val="both"/>
        <w:rPr>
          <w:rFonts w:cs="Arial"/>
          <w:lang w:val="sr-Cyrl-BA"/>
        </w:rPr>
      </w:pPr>
      <w:r w:rsidRPr="003D2B2E">
        <w:rPr>
          <w:rFonts w:cs="Arial"/>
          <w:lang w:val="sr-Cyrl-BA"/>
        </w:rPr>
        <w:t xml:space="preserve">Предлагање рјешења новог </w:t>
      </w:r>
      <w:r w:rsidRPr="003D2B2E">
        <w:rPr>
          <w:rFonts w:cs="Arial"/>
          <w:lang w:val="sr-Latn-BA"/>
        </w:rPr>
        <w:t>WEB</w:t>
      </w:r>
      <w:r w:rsidRPr="003D2B2E">
        <w:rPr>
          <w:rFonts w:cs="Arial"/>
          <w:lang w:val="sr-Cyrl-BA"/>
        </w:rPr>
        <w:t xml:space="preserve"> портала Привредне коморе РС</w:t>
      </w:r>
      <w:r w:rsidRPr="003D2B2E">
        <w:rPr>
          <w:rFonts w:cs="Arial"/>
          <w:lang w:val="sr-Latn-BA"/>
        </w:rPr>
        <w:t xml:space="preserve"> </w:t>
      </w:r>
      <w:hyperlink r:id="rId9" w:history="1">
        <w:r w:rsidRPr="003D2B2E">
          <w:rPr>
            <w:rStyle w:val="Hyperlink"/>
            <w:rFonts w:cs="Arial"/>
            <w:color w:val="auto"/>
            <w:lang w:val="sr-Latn-BA"/>
          </w:rPr>
          <w:t>www.komorars.ba</w:t>
        </w:r>
      </w:hyperlink>
      <w:r w:rsidRPr="003D2B2E">
        <w:rPr>
          <w:rFonts w:cs="Arial"/>
          <w:lang w:val="sr-Latn-BA"/>
        </w:rPr>
        <w:t xml:space="preserve"> </w:t>
      </w:r>
      <w:r w:rsidRPr="003D2B2E">
        <w:rPr>
          <w:rFonts w:cs="Arial"/>
          <w:lang w:val="sr-Cyrl-BA"/>
        </w:rPr>
        <w:t xml:space="preserve">и три подручне коморе које немају своје домене и капацитете за развој истих са властитим </w:t>
      </w:r>
      <w:r w:rsidRPr="003D2B2E">
        <w:rPr>
          <w:rFonts w:cs="Arial"/>
          <w:lang w:val="sr-Latn-BA"/>
        </w:rPr>
        <w:t>CMS-</w:t>
      </w:r>
      <w:r w:rsidRPr="003D2B2E">
        <w:rPr>
          <w:rFonts w:cs="Arial"/>
          <w:lang w:val="sr-Cyrl-BA"/>
        </w:rPr>
        <w:t>ом и корисничком подршком;</w:t>
      </w:r>
    </w:p>
    <w:p w14:paraId="0358B711" w14:textId="77777777" w:rsidR="00F96E50" w:rsidRPr="003D2B2E" w:rsidRDefault="00F96E50" w:rsidP="00F96E50">
      <w:pPr>
        <w:pStyle w:val="ListParagraph"/>
        <w:numPr>
          <w:ilvl w:val="0"/>
          <w:numId w:val="50"/>
        </w:numPr>
        <w:tabs>
          <w:tab w:val="num" w:pos="1134"/>
        </w:tabs>
        <w:ind w:left="0"/>
        <w:jc w:val="both"/>
        <w:rPr>
          <w:rFonts w:cs="Arial"/>
          <w:lang w:val="sr-Cyrl-BA"/>
        </w:rPr>
      </w:pPr>
      <w:r w:rsidRPr="003D2B2E">
        <w:rPr>
          <w:rFonts w:cs="Arial"/>
          <w:lang w:val="sr-Cyrl-BA"/>
        </w:rPr>
        <w:t>Одржавање свих неопходних домена за портале, управљање са корисничким налозима електронске поште за сав коморски систем;</w:t>
      </w:r>
    </w:p>
    <w:p w14:paraId="7D73B40E" w14:textId="77777777" w:rsidR="00F96E50" w:rsidRPr="003D2B2E" w:rsidRDefault="00F96E50" w:rsidP="00F96E50">
      <w:pPr>
        <w:pStyle w:val="ListParagraph"/>
        <w:numPr>
          <w:ilvl w:val="0"/>
          <w:numId w:val="50"/>
        </w:numPr>
        <w:tabs>
          <w:tab w:val="num" w:pos="1134"/>
        </w:tabs>
        <w:ind w:left="0"/>
        <w:jc w:val="both"/>
        <w:rPr>
          <w:rFonts w:cs="Arial"/>
          <w:lang w:val="sr-Cyrl-BA"/>
        </w:rPr>
      </w:pPr>
      <w:r w:rsidRPr="003D2B2E">
        <w:rPr>
          <w:rFonts w:cs="Arial"/>
          <w:lang w:val="sr-Cyrl-BA"/>
        </w:rPr>
        <w:t xml:space="preserve">Развој </w:t>
      </w:r>
      <w:r w:rsidRPr="003D2B2E">
        <w:rPr>
          <w:rFonts w:cs="Arial"/>
          <w:lang w:val="sr-Latn-BA"/>
        </w:rPr>
        <w:t xml:space="preserve">WEB </w:t>
      </w:r>
      <w:r w:rsidRPr="003D2B2E">
        <w:rPr>
          <w:rFonts w:cs="Arial"/>
          <w:lang w:val="sr-Cyrl-BA"/>
        </w:rPr>
        <w:t>портала за систем квалитета ИСО као Интранет приступа свих запослених;</w:t>
      </w:r>
    </w:p>
    <w:p w14:paraId="5ACF75B8" w14:textId="77777777" w:rsidR="00F96E50" w:rsidRPr="003D2B2E" w:rsidRDefault="00F96E50" w:rsidP="00F96E50">
      <w:pPr>
        <w:pStyle w:val="ListParagraph"/>
        <w:numPr>
          <w:ilvl w:val="0"/>
          <w:numId w:val="50"/>
        </w:numPr>
        <w:tabs>
          <w:tab w:val="num" w:pos="1134"/>
        </w:tabs>
        <w:ind w:left="0"/>
        <w:jc w:val="both"/>
        <w:rPr>
          <w:rFonts w:cs="Arial"/>
          <w:lang w:val="sr-Cyrl-BA"/>
        </w:rPr>
      </w:pPr>
      <w:r w:rsidRPr="003D2B2E">
        <w:rPr>
          <w:rFonts w:cs="Arial"/>
          <w:lang w:val="sr-Cyrl-BA"/>
        </w:rPr>
        <w:t xml:space="preserve">Основно одржавање Привредног регистра РС – pRеgis-а и сарадња са привредним друштвима који дају експертску помоћ, те ажурирање података у Пословном регистру РС – </w:t>
      </w:r>
      <w:hyperlink r:id="rId10" w:history="1">
        <w:r w:rsidRPr="003D2B2E">
          <w:rPr>
            <w:rStyle w:val="Hyperlink"/>
            <w:rFonts w:cs="Arial"/>
            <w:color w:val="auto"/>
            <w:lang w:val="sr-Latn-BA"/>
          </w:rPr>
          <w:t>www.business-rs.ba</w:t>
        </w:r>
      </w:hyperlink>
      <w:r w:rsidRPr="003D2B2E">
        <w:rPr>
          <w:rFonts w:cs="Arial"/>
          <w:lang w:val="sr-Cyrl-BA"/>
        </w:rPr>
        <w:t xml:space="preserve">; </w:t>
      </w:r>
    </w:p>
    <w:p w14:paraId="63E3FEC4" w14:textId="77777777" w:rsidR="00F96E50" w:rsidRPr="003D2B2E" w:rsidRDefault="00F96E50" w:rsidP="00F96E50">
      <w:pPr>
        <w:pStyle w:val="ListParagraph"/>
        <w:numPr>
          <w:ilvl w:val="0"/>
          <w:numId w:val="50"/>
        </w:numPr>
        <w:tabs>
          <w:tab w:val="num" w:pos="1134"/>
        </w:tabs>
        <w:ind w:left="0"/>
        <w:jc w:val="both"/>
        <w:rPr>
          <w:rFonts w:cs="Arial"/>
          <w:lang w:val="sr-Cyrl-BA"/>
        </w:rPr>
      </w:pPr>
      <w:r w:rsidRPr="003D2B2E">
        <w:rPr>
          <w:rFonts w:cs="Arial"/>
          <w:lang w:val="sr-Cyrl-BA"/>
        </w:rPr>
        <w:t>Одржавање бежичних линкова и специфичних захтјева;</w:t>
      </w:r>
    </w:p>
    <w:p w14:paraId="3CB186C3" w14:textId="77777777" w:rsidR="00F96E50" w:rsidRPr="003D2B2E" w:rsidRDefault="00F96E50" w:rsidP="00F96E50">
      <w:pPr>
        <w:pStyle w:val="ListParagraph"/>
        <w:numPr>
          <w:ilvl w:val="0"/>
          <w:numId w:val="50"/>
        </w:numPr>
        <w:tabs>
          <w:tab w:val="num" w:pos="1134"/>
        </w:tabs>
        <w:ind w:left="0"/>
        <w:jc w:val="both"/>
        <w:rPr>
          <w:rFonts w:cs="Arial"/>
          <w:lang w:val="sr-Cyrl-BA"/>
        </w:rPr>
      </w:pPr>
      <w:r w:rsidRPr="003D2B2E">
        <w:rPr>
          <w:rFonts w:cs="Arial"/>
          <w:lang w:val="sr-Cyrl-BA"/>
        </w:rPr>
        <w:t xml:space="preserve">Одржавање доменског сервера и </w:t>
      </w:r>
      <w:r w:rsidRPr="003D2B2E">
        <w:rPr>
          <w:rFonts w:cs="Arial"/>
          <w:lang w:val="sr-Latn-BA"/>
        </w:rPr>
        <w:t xml:space="preserve">File </w:t>
      </w:r>
      <w:r w:rsidRPr="003D2B2E">
        <w:rPr>
          <w:rFonts w:cs="Arial"/>
          <w:lang w:val="sr-Cyrl-BA"/>
        </w:rPr>
        <w:t xml:space="preserve">сервера са </w:t>
      </w:r>
      <w:r w:rsidRPr="003D2B2E">
        <w:rPr>
          <w:rFonts w:cs="Arial"/>
          <w:lang w:val="sr-Latn-BA"/>
        </w:rPr>
        <w:t>Backup-</w:t>
      </w:r>
      <w:r w:rsidRPr="003D2B2E">
        <w:rPr>
          <w:rFonts w:cs="Arial"/>
          <w:lang w:val="sr-Cyrl-BA"/>
        </w:rPr>
        <w:t>ом свих података (из претходног периода рада Коморе), као и будућих података.</w:t>
      </w:r>
    </w:p>
    <w:p w14:paraId="018BAD5A" w14:textId="77777777" w:rsidR="00F96E50" w:rsidRPr="003D2B2E" w:rsidRDefault="00F96E50" w:rsidP="00F96E50">
      <w:pPr>
        <w:ind w:firstLine="709"/>
        <w:jc w:val="both"/>
        <w:rPr>
          <w:lang w:val="sr-Cyrl-BA"/>
        </w:rPr>
      </w:pPr>
      <w:r w:rsidRPr="003D2B2E">
        <w:rPr>
          <w:lang w:val="sr-Cyrl-BA"/>
        </w:rPr>
        <w:t>Поред наведеног, а са циљем укључивања што значајнијег броја привредних друштава у доступе пројекте, ИТ центар је пружио подршку овим активностима и понудио најбоља дигитална рјешења. Ове а</w:t>
      </w:r>
      <w:r w:rsidRPr="003D2B2E">
        <w:rPr>
          <w:lang w:val="sr-Cyrl-CS"/>
        </w:rPr>
        <w:t xml:space="preserve">ктивности су се огледале кроз пружање </w:t>
      </w:r>
      <w:r w:rsidRPr="003D2B2E">
        <w:rPr>
          <w:lang w:val="sr-Cyrl-BA"/>
        </w:rPr>
        <w:t>техничке и стручне препоруке за реализацију пројеката, обраду података, итд. Током извјештајне године, активности Центра су се односиле и на давање техничког решења за нове просторије ППК БЛ и ПКРС са комплетном документацијом и праћењем извођења радова на објекту</w:t>
      </w:r>
      <w:r w:rsidRPr="003D2B2E">
        <w:rPr>
          <w:rStyle w:val="FootnoteReference"/>
          <w:vertAlign w:val="superscript"/>
          <w:lang w:val="sr-Cyrl-BA"/>
        </w:rPr>
        <w:footnoteReference w:id="37"/>
      </w:r>
      <w:r w:rsidRPr="003D2B2E">
        <w:rPr>
          <w:lang w:val="sr-Cyrl-BA"/>
        </w:rPr>
        <w:t xml:space="preserve"> редовно је вршена анализа актуелних информација у циљу сталног информисања чланица и руководства Коморе. </w:t>
      </w:r>
    </w:p>
    <w:p w14:paraId="189400AF" w14:textId="77777777" w:rsidR="00E01012" w:rsidRPr="003D2B2E" w:rsidRDefault="00E01012" w:rsidP="00AA4E92">
      <w:pPr>
        <w:ind w:firstLine="709"/>
        <w:jc w:val="both"/>
        <w:rPr>
          <w:lang w:val="sr-Cyrl-BA"/>
        </w:rPr>
      </w:pPr>
    </w:p>
    <w:p w14:paraId="50BB2576" w14:textId="77777777" w:rsidR="00B8105C" w:rsidRPr="003D2B2E" w:rsidRDefault="00B8105C" w:rsidP="00961120">
      <w:pPr>
        <w:numPr>
          <w:ilvl w:val="0"/>
          <w:numId w:val="32"/>
        </w:numPr>
        <w:jc w:val="both"/>
        <w:rPr>
          <w:b/>
          <w:noProof/>
          <w:u w:val="single"/>
          <w:lang w:val="sr-Cyrl-RS"/>
        </w:rPr>
      </w:pPr>
      <w:r w:rsidRPr="003D2B2E">
        <w:rPr>
          <w:b/>
          <w:noProof/>
          <w:u w:val="single"/>
          <w:lang w:val="sr-Cyrl-RS"/>
        </w:rPr>
        <w:t>Центар за дигиталну трансформацију ПКРС (ЦДТ ПКРС)</w:t>
      </w:r>
    </w:p>
    <w:p w14:paraId="6BD29D2C" w14:textId="6C55EA79" w:rsidR="007D6D4C" w:rsidRPr="003D2B2E" w:rsidRDefault="007D6D4C" w:rsidP="007D6D4C">
      <w:pPr>
        <w:ind w:firstLine="720"/>
        <w:jc w:val="both"/>
        <w:rPr>
          <w:noProof/>
          <w:lang w:val="sr-Cyrl-BA"/>
        </w:rPr>
      </w:pPr>
      <w:r w:rsidRPr="003D2B2E">
        <w:rPr>
          <w:noProof/>
          <w:lang w:val="sr-Cyrl-BA"/>
        </w:rPr>
        <w:t xml:space="preserve">Привредна комора РС је препознала значај дигиталне трансформације и утицај на привредни развој, те у сарадњи са Владом РС и међународним </w:t>
      </w:r>
      <w:r w:rsidRPr="003D2B2E">
        <w:rPr>
          <w:noProof/>
          <w:lang w:val="sr-Cyrl-BA"/>
        </w:rPr>
        <w:lastRenderedPageBreak/>
        <w:t>донаторима, покренула низ активности на унапређењу услова пословања и подршке за дигиталну трансформацију у привреди РС. Министарство за научнотехнолошки развој, високо образовање и информационо друштво РС и Министарство привреде и предузетништва РС су, у релевантним стратешким документима, дефинисали дигиталну трансформацију привреде и друштва као главни покретач раста и извоза.</w:t>
      </w:r>
    </w:p>
    <w:p w14:paraId="02C8FE98" w14:textId="2FC5C002" w:rsidR="00F17CE5" w:rsidRPr="003D2B2E" w:rsidRDefault="007D6D4C" w:rsidP="00F17CE5">
      <w:pPr>
        <w:ind w:firstLine="720"/>
        <w:jc w:val="both"/>
        <w:rPr>
          <w:noProof/>
          <w:lang w:val="sr-Cyrl-RS"/>
        </w:rPr>
      </w:pPr>
      <w:r w:rsidRPr="003D2B2E">
        <w:rPr>
          <w:noProof/>
          <w:lang w:val="sr-Cyrl-BA"/>
        </w:rPr>
        <w:t xml:space="preserve">Током 2021. године, </w:t>
      </w:r>
      <w:r w:rsidR="00F17CE5" w:rsidRPr="003D2B2E">
        <w:rPr>
          <w:noProof/>
          <w:lang w:val="sr-Cyrl-BA"/>
        </w:rPr>
        <w:t>Ц</w:t>
      </w:r>
      <w:r w:rsidR="000735C1" w:rsidRPr="003D2B2E">
        <w:rPr>
          <w:noProof/>
          <w:lang w:val="sr-Cyrl-BA"/>
        </w:rPr>
        <w:t xml:space="preserve">ентар за дигиталну трансформацију </w:t>
      </w:r>
      <w:r w:rsidR="00F17CE5" w:rsidRPr="003D2B2E">
        <w:rPr>
          <w:noProof/>
          <w:lang w:val="sr-Cyrl-BA"/>
        </w:rPr>
        <w:t>ПКРС</w:t>
      </w:r>
      <w:r w:rsidRPr="003D2B2E">
        <w:rPr>
          <w:noProof/>
          <w:lang w:val="sr-Latn-BA"/>
        </w:rPr>
        <w:t xml:space="preserve"> je,</w:t>
      </w:r>
      <w:r w:rsidR="00F17CE5" w:rsidRPr="003D2B2E">
        <w:rPr>
          <w:noProof/>
          <w:lang w:val="sr-Cyrl-BA"/>
        </w:rPr>
        <w:t xml:space="preserve"> кроз своје активности</w:t>
      </w:r>
      <w:r w:rsidRPr="003D2B2E">
        <w:rPr>
          <w:noProof/>
          <w:lang w:val="sr-Latn-BA"/>
        </w:rPr>
        <w:t>,</w:t>
      </w:r>
      <w:r w:rsidR="00F17CE5" w:rsidRPr="003D2B2E">
        <w:rPr>
          <w:noProof/>
          <w:lang w:val="sr-Cyrl-BA"/>
        </w:rPr>
        <w:t xml:space="preserve"> радио на подизању свијести о значају дигиталне трансформације привреде и прилагођавању новим трендовима, као и примјени иновативних рјешења у производним процесима.</w:t>
      </w:r>
      <w:r w:rsidRPr="003D2B2E">
        <w:rPr>
          <w:noProof/>
          <w:lang w:val="sr-Cyrl-BA"/>
        </w:rPr>
        <w:t xml:space="preserve"> </w:t>
      </w:r>
      <w:r w:rsidR="000735C1" w:rsidRPr="003D2B2E">
        <w:rPr>
          <w:noProof/>
          <w:lang w:val="sr-Cyrl-BA"/>
        </w:rPr>
        <w:t>Р</w:t>
      </w:r>
      <w:r w:rsidR="00F17CE5" w:rsidRPr="003D2B2E">
        <w:rPr>
          <w:noProof/>
          <w:lang w:val="sr-Cyrl-BA"/>
        </w:rPr>
        <w:t>едовно су одржавани састанци чланова Мреже за дигиталну трансфо</w:t>
      </w:r>
      <w:r w:rsidR="00E217B3" w:rsidRPr="003D2B2E">
        <w:rPr>
          <w:noProof/>
          <w:lang w:val="sr-Cyrl-BA"/>
        </w:rPr>
        <w:t>р</w:t>
      </w:r>
      <w:r w:rsidR="00F17CE5" w:rsidRPr="003D2B2E">
        <w:rPr>
          <w:noProof/>
          <w:lang w:val="sr-Cyrl-BA"/>
        </w:rPr>
        <w:t>мацију привреде РС, која има за циљ да пружи подршку развоју дигиталне трансформације привреде РС кроз заједничко учешће у припреми стратешких докумената, акционих планова и других мјера у овом процесу, кроз увођење нових технологија, развоја знања, повезивање знања и привреде, те обезбјеђење средстава код домаћих и страних донатора на пољу дигиталне трансформације.</w:t>
      </w:r>
      <w:r w:rsidR="000735C1" w:rsidRPr="003D2B2E">
        <w:rPr>
          <w:noProof/>
          <w:lang w:val="sr-Cyrl-BA"/>
        </w:rPr>
        <w:t xml:space="preserve"> </w:t>
      </w:r>
      <w:r w:rsidR="00F17CE5" w:rsidRPr="003D2B2E">
        <w:rPr>
          <w:noProof/>
          <w:lang w:val="sr-Cyrl-RS"/>
        </w:rPr>
        <w:t>Ц</w:t>
      </w:r>
      <w:r w:rsidR="00F17CE5" w:rsidRPr="003D2B2E">
        <w:rPr>
          <w:noProof/>
          <w:lang w:val="sr-Cyrl-BA"/>
        </w:rPr>
        <w:t xml:space="preserve">ентар </w:t>
      </w:r>
      <w:r w:rsidR="000735C1" w:rsidRPr="003D2B2E">
        <w:rPr>
          <w:noProof/>
          <w:lang w:val="sr-Cyrl-BA"/>
        </w:rPr>
        <w:t xml:space="preserve">је </w:t>
      </w:r>
      <w:r w:rsidR="00F17CE5" w:rsidRPr="003D2B2E">
        <w:rPr>
          <w:noProof/>
          <w:lang w:val="sr-Cyrl-RS"/>
        </w:rPr>
        <w:t xml:space="preserve">реализовао активности пилот пројекта, у оквиру </w:t>
      </w:r>
      <w:r w:rsidR="00F17CE5" w:rsidRPr="003D2B2E">
        <w:rPr>
          <w:noProof/>
        </w:rPr>
        <w:t>GIZ</w:t>
      </w:r>
      <w:r w:rsidR="00F17CE5" w:rsidRPr="003D2B2E">
        <w:rPr>
          <w:noProof/>
          <w:lang w:val="sr-Cyrl-RS"/>
        </w:rPr>
        <w:t xml:space="preserve"> пројекта „Иновације и дигитализација у малим и средњим предузећима у БиХ“, а које су започете у 2020. години. Пројекат је за циљ имао да обезбједи подршку малим и средњим предузећима (</w:t>
      </w:r>
      <w:r w:rsidR="00F17CE5" w:rsidRPr="003D2B2E">
        <w:rPr>
          <w:lang w:val="sr-Cyrl-BA"/>
        </w:rPr>
        <w:t>(МСП</w:t>
      </w:r>
      <w:r w:rsidR="00F17CE5" w:rsidRPr="003D2B2E">
        <w:rPr>
          <w:noProof/>
          <w:lang w:val="sr-Cyrl-RS"/>
        </w:rPr>
        <w:t>) у БиХ да унаприједе своје иновационе капацитете путем кориштења дигиталних технологија. Кроз овај пројекат обезбјеђена је услуга сертификованих консултаната ЦДТ Привредне коморе Србије у десет привредних друштава из дрвног и металског сектора који су</w:t>
      </w:r>
      <w:r w:rsidR="000735C1" w:rsidRPr="003D2B2E">
        <w:rPr>
          <w:noProof/>
          <w:lang w:val="sr-Cyrl-RS"/>
        </w:rPr>
        <w:t>,</w:t>
      </w:r>
      <w:r w:rsidR="00F17CE5" w:rsidRPr="003D2B2E">
        <w:rPr>
          <w:noProof/>
          <w:lang w:val="sr-Cyrl-RS"/>
        </w:rPr>
        <w:t xml:space="preserve"> у сарадњи са предузећима</w:t>
      </w:r>
      <w:r w:rsidR="000735C1" w:rsidRPr="003D2B2E">
        <w:rPr>
          <w:noProof/>
          <w:lang w:val="sr-Cyrl-RS"/>
        </w:rPr>
        <w:t>,</w:t>
      </w:r>
      <w:r w:rsidR="00F17CE5" w:rsidRPr="003D2B2E">
        <w:rPr>
          <w:noProof/>
          <w:lang w:val="sr-Cyrl-RS"/>
        </w:rPr>
        <w:t xml:space="preserve"> урадили анализу стања у примјени дигиталних рјешења у пословању и дали препоруке кроз израду Стратегије дигиталне трансформације, </w:t>
      </w:r>
      <w:r w:rsidR="005B6AE6" w:rsidRPr="003D2B2E">
        <w:rPr>
          <w:noProof/>
          <w:lang w:val="sr-Cyrl-RS"/>
        </w:rPr>
        <w:t>а</w:t>
      </w:r>
      <w:r w:rsidR="00F17CE5" w:rsidRPr="003D2B2E">
        <w:rPr>
          <w:noProof/>
          <w:lang w:val="sr-Cyrl-RS"/>
        </w:rPr>
        <w:t xml:space="preserve"> </w:t>
      </w:r>
      <w:r w:rsidR="000735C1" w:rsidRPr="003D2B2E">
        <w:rPr>
          <w:noProof/>
          <w:lang w:val="sr-Cyrl-RS"/>
        </w:rPr>
        <w:t xml:space="preserve">пружена </w:t>
      </w:r>
      <w:r w:rsidR="005B6AE6" w:rsidRPr="003D2B2E">
        <w:rPr>
          <w:noProof/>
          <w:lang w:val="sr-Cyrl-RS"/>
        </w:rPr>
        <w:t xml:space="preserve">је и </w:t>
      </w:r>
      <w:r w:rsidR="00F17CE5" w:rsidRPr="003D2B2E">
        <w:rPr>
          <w:noProof/>
          <w:lang w:val="sr-Cyrl-RS"/>
        </w:rPr>
        <w:t xml:space="preserve">финансијска подршка у процесу имплементације дигиталних рјешења. </w:t>
      </w:r>
    </w:p>
    <w:p w14:paraId="73DBBDD9" w14:textId="10234A37" w:rsidR="00F17CE5" w:rsidRPr="003D2B2E" w:rsidRDefault="00F17CE5" w:rsidP="00F17CE5">
      <w:pPr>
        <w:ind w:firstLine="720"/>
        <w:jc w:val="both"/>
        <w:rPr>
          <w:lang w:val="sr-Cyrl-BA"/>
        </w:rPr>
      </w:pPr>
      <w:r w:rsidRPr="003D2B2E">
        <w:rPr>
          <w:lang w:val="sr-Cyrl-BA"/>
        </w:rPr>
        <w:t>Комора је, у 2021. години, наставила са реализацијом EU4Business Пројекта „Центар за дигитализацију, подизање конкурентности и иновације у МСП – DigIT SME“, који има за циљ подизање конкурентност и иновационих капацитета извозно оријентисаних МСП у металском сектору Републике Српске, кроз процес њихове дигиталне трансформације</w:t>
      </w:r>
      <w:r w:rsidRPr="003D2B2E">
        <w:rPr>
          <w:rStyle w:val="FootnoteReference"/>
          <w:vertAlign w:val="superscript"/>
          <w:lang w:val="sr-Cyrl-BA"/>
        </w:rPr>
        <w:footnoteReference w:id="38"/>
      </w:r>
      <w:r w:rsidRPr="003D2B2E">
        <w:rPr>
          <w:lang w:val="sr-Cyrl-BA"/>
        </w:rPr>
        <w:t>. Пројектом је успостављен и ојачан Центар за дигиталну трансформацију Привредне коморе Републике Српске</w:t>
      </w:r>
      <w:r w:rsidR="00F70F1C" w:rsidRPr="003D2B2E">
        <w:rPr>
          <w:lang w:val="sr-Cyrl-BA"/>
        </w:rPr>
        <w:t xml:space="preserve"> и</w:t>
      </w:r>
      <w:r w:rsidRPr="003D2B2E">
        <w:rPr>
          <w:lang w:val="sr-Cyrl-BA"/>
        </w:rPr>
        <w:t xml:space="preserve"> обучено десет консултаната за дигиталну трансформацију. </w:t>
      </w:r>
      <w:r w:rsidR="00F70F1C" w:rsidRPr="003D2B2E">
        <w:rPr>
          <w:lang w:val="sr-Cyrl-BA"/>
        </w:rPr>
        <w:t>Р</w:t>
      </w:r>
      <w:r w:rsidRPr="003D2B2E">
        <w:rPr>
          <w:lang w:val="sr-Cyrl-BA"/>
        </w:rPr>
        <w:t>еализоване су</w:t>
      </w:r>
      <w:r w:rsidR="00F70F1C" w:rsidRPr="003D2B2E">
        <w:rPr>
          <w:lang w:val="sr-Cyrl-BA"/>
        </w:rPr>
        <w:t xml:space="preserve"> и</w:t>
      </w:r>
      <w:r w:rsidRPr="003D2B2E">
        <w:rPr>
          <w:lang w:val="sr-Cyrl-BA"/>
        </w:rPr>
        <w:t xml:space="preserve"> кључне активности пројекта, као што су организација едукација за МСП, обука и сертификација прве генерације консултаната за дигиталну трансформацију, припремљен и објављен Програм подршке дигиталној трансформацији МСП за 2021. годину. Креирана је платформа за е-</w:t>
      </w:r>
      <w:r w:rsidRPr="003D2B2E">
        <w:rPr>
          <w:lang w:val="sr-Latn-BA"/>
        </w:rPr>
        <w:t>learning</w:t>
      </w:r>
      <w:r w:rsidRPr="003D2B2E">
        <w:rPr>
          <w:lang w:val="sr-Cyrl-BA"/>
        </w:rPr>
        <w:t xml:space="preserve"> која ће омогућити едукацију и размјену искустава, те промоцију значаја примјене дигиталне трансформације у сврху повећања конкурентности и развоја иновација. Значајна активност пројекта односил</w:t>
      </w:r>
      <w:r w:rsidR="00AF3887" w:rsidRPr="003D2B2E">
        <w:rPr>
          <w:lang w:val="sr-Cyrl-BA"/>
        </w:rPr>
        <w:t>а</w:t>
      </w:r>
      <w:r w:rsidRPr="003D2B2E">
        <w:rPr>
          <w:lang w:val="sr-Cyrl-BA"/>
        </w:rPr>
        <w:t xml:space="preserve"> се на повезивање и унапређење сарадње ИКТ и извозно орјентисаних сектора, као и промоције значаја примјене дигиталне трансформације у сврху повећања конкурентности и примјене иновација. </w:t>
      </w:r>
    </w:p>
    <w:p w14:paraId="500F11A0" w14:textId="10DB8A89" w:rsidR="00F17CE5" w:rsidRPr="003D2B2E" w:rsidRDefault="00F17CE5" w:rsidP="00F17CE5">
      <w:pPr>
        <w:ind w:firstLine="720"/>
        <w:jc w:val="both"/>
        <w:rPr>
          <w:noProof/>
          <w:lang w:val="sr-Cyrl-RS"/>
        </w:rPr>
      </w:pPr>
      <w:r w:rsidRPr="003D2B2E">
        <w:rPr>
          <w:noProof/>
          <w:lang w:val="sr-Cyrl-RS"/>
        </w:rPr>
        <w:t>У периоду 2020/2021. године, уз подршку пројеката подржано је 20 предузећа из дрвопрерађивачког и металопрерађивачког сектора за израду дигиталних стратегија и имплементацију конкретних набавки у вриједности од 300.000,00 КМ. Предузећа су добила подршку у имплементацији дигиталних рјешења</w:t>
      </w:r>
      <w:r w:rsidR="00EC32F5" w:rsidRPr="003D2B2E">
        <w:rPr>
          <w:noProof/>
          <w:lang w:val="sr-Cyrl-RS"/>
        </w:rPr>
        <w:t>,</w:t>
      </w:r>
      <w:r w:rsidRPr="003D2B2E">
        <w:rPr>
          <w:noProof/>
          <w:lang w:val="sr-Cyrl-RS"/>
        </w:rPr>
        <w:t xml:space="preserve"> као што су: израда </w:t>
      </w:r>
      <w:r w:rsidRPr="003D2B2E">
        <w:rPr>
          <w:noProof/>
          <w:lang w:val="sr-Latn-BA"/>
        </w:rPr>
        <w:t>AR</w:t>
      </w:r>
      <w:r w:rsidRPr="003D2B2E">
        <w:rPr>
          <w:noProof/>
          <w:lang w:val="sr-Cyrl-RS"/>
        </w:rPr>
        <w:t xml:space="preserve"> апликације интегрисане на wеб страници предузећа, израда </w:t>
      </w:r>
      <w:r w:rsidRPr="003D2B2E">
        <w:rPr>
          <w:noProof/>
          <w:lang w:val="sr-Latn-BA"/>
        </w:rPr>
        <w:t>web</w:t>
      </w:r>
      <w:r w:rsidRPr="003D2B2E">
        <w:rPr>
          <w:noProof/>
          <w:lang w:val="sr-Cyrl-RS"/>
        </w:rPr>
        <w:t xml:space="preserve"> странице са </w:t>
      </w:r>
      <w:r w:rsidRPr="003D2B2E">
        <w:rPr>
          <w:noProof/>
          <w:lang w:val="sr-Latn-BA"/>
        </w:rPr>
        <w:t>online</w:t>
      </w:r>
      <w:r w:rsidRPr="003D2B2E">
        <w:rPr>
          <w:noProof/>
          <w:lang w:val="sr-Cyrl-RS"/>
        </w:rPr>
        <w:t xml:space="preserve"> продавницом, 3</w:t>
      </w:r>
      <w:r w:rsidRPr="003D2B2E">
        <w:rPr>
          <w:noProof/>
          <w:lang w:val="sr-Latn-BA"/>
        </w:rPr>
        <w:t>D</w:t>
      </w:r>
      <w:r w:rsidRPr="003D2B2E">
        <w:rPr>
          <w:noProof/>
          <w:lang w:val="sr-Cyrl-RS"/>
        </w:rPr>
        <w:t xml:space="preserve"> моделовање и </w:t>
      </w:r>
      <w:r w:rsidRPr="003D2B2E">
        <w:rPr>
          <w:noProof/>
          <w:lang w:val="sr-Cyrl-RS"/>
        </w:rPr>
        <w:lastRenderedPageBreak/>
        <w:t xml:space="preserve">повезани дигитални маркетинг, дигитална трансформација у области унапређења и аутоматизације процеса управљања машинама, набавка и имплементација </w:t>
      </w:r>
      <w:r w:rsidRPr="003D2B2E">
        <w:rPr>
          <w:noProof/>
          <w:lang w:val="sr-Latn-BA"/>
        </w:rPr>
        <w:t>ERP</w:t>
      </w:r>
      <w:r w:rsidRPr="003D2B2E">
        <w:rPr>
          <w:noProof/>
          <w:lang w:val="sr-Cyrl-RS"/>
        </w:rPr>
        <w:t xml:space="preserve"> софтвера, израда спофтверског рјешења за развој новог производа, те израда софтверског рјешења за управљање пословним процесима, задацима, документима, циљевима и пројектима.</w:t>
      </w:r>
    </w:p>
    <w:p w14:paraId="6D23FF03" w14:textId="42D1D066" w:rsidR="00F17CE5" w:rsidRPr="003D2B2E" w:rsidRDefault="00F17CE5" w:rsidP="00F17CE5">
      <w:pPr>
        <w:ind w:firstLine="720"/>
        <w:jc w:val="both"/>
        <w:rPr>
          <w:noProof/>
          <w:lang w:val="sr-Cyrl-RS"/>
        </w:rPr>
      </w:pPr>
      <w:r w:rsidRPr="003D2B2E">
        <w:rPr>
          <w:noProof/>
          <w:lang w:val="sr-Cyrl-RS"/>
        </w:rPr>
        <w:t>Искуства Републике Српске у процесу дигитализације МСП</w:t>
      </w:r>
      <w:r w:rsidR="00EC32F5" w:rsidRPr="003D2B2E">
        <w:rPr>
          <w:noProof/>
          <w:lang w:val="sr-Cyrl-RS"/>
        </w:rPr>
        <w:t>,</w:t>
      </w:r>
      <w:r w:rsidRPr="003D2B2E">
        <w:rPr>
          <w:noProof/>
          <w:lang w:val="sr-Cyrl-RS"/>
        </w:rPr>
        <w:t xml:space="preserve"> кроз рад ЦДТ ПКРС</w:t>
      </w:r>
      <w:r w:rsidR="00EC32F5" w:rsidRPr="003D2B2E">
        <w:rPr>
          <w:noProof/>
          <w:lang w:val="sr-Cyrl-RS"/>
        </w:rPr>
        <w:t>,</w:t>
      </w:r>
      <w:r w:rsidRPr="003D2B2E">
        <w:rPr>
          <w:noProof/>
          <w:lang w:val="sr-Cyrl-RS"/>
        </w:rPr>
        <w:t xml:space="preserve"> представљена су </w:t>
      </w:r>
      <w:r w:rsidR="00EC32F5" w:rsidRPr="003D2B2E">
        <w:rPr>
          <w:noProof/>
          <w:lang w:val="sr-Cyrl-RS"/>
        </w:rPr>
        <w:t>на Трећој „Forward“ конференцији</w:t>
      </w:r>
      <w:r w:rsidRPr="003D2B2E">
        <w:rPr>
          <w:noProof/>
          <w:lang w:val="sr-Cyrl-RS"/>
        </w:rPr>
        <w:t xml:space="preserve"> </w:t>
      </w:r>
      <w:r w:rsidR="00EC32F5" w:rsidRPr="003D2B2E">
        <w:rPr>
          <w:noProof/>
          <w:lang w:val="sr-Cyrl-RS"/>
        </w:rPr>
        <w:t xml:space="preserve">одржаној </w:t>
      </w:r>
      <w:r w:rsidRPr="003D2B2E">
        <w:rPr>
          <w:noProof/>
          <w:lang w:val="sr-Cyrl-RS"/>
        </w:rPr>
        <w:t>09</w:t>
      </w:r>
      <w:r w:rsidR="00EC32F5" w:rsidRPr="003D2B2E">
        <w:rPr>
          <w:noProof/>
          <w:lang w:val="sr-Cyrl-RS"/>
        </w:rPr>
        <w:t xml:space="preserve">. и </w:t>
      </w:r>
      <w:r w:rsidRPr="003D2B2E">
        <w:rPr>
          <w:noProof/>
          <w:lang w:val="sr-Cyrl-RS"/>
        </w:rPr>
        <w:t>10.12.2021. године</w:t>
      </w:r>
      <w:r w:rsidR="00EC32F5" w:rsidRPr="003D2B2E">
        <w:rPr>
          <w:noProof/>
          <w:lang w:val="sr-Cyrl-RS"/>
        </w:rPr>
        <w:t xml:space="preserve">, у </w:t>
      </w:r>
      <w:r w:rsidRPr="003D2B2E">
        <w:rPr>
          <w:noProof/>
          <w:lang w:val="sr-Cyrl-RS"/>
        </w:rPr>
        <w:t>организ</w:t>
      </w:r>
      <w:r w:rsidR="00EC32F5" w:rsidRPr="003D2B2E">
        <w:rPr>
          <w:noProof/>
          <w:lang w:val="sr-Cyrl-RS"/>
        </w:rPr>
        <w:t xml:space="preserve">ацији </w:t>
      </w:r>
      <w:r w:rsidRPr="003D2B2E">
        <w:rPr>
          <w:noProof/>
          <w:lang w:val="sr-Cyrl-RS"/>
        </w:rPr>
        <w:t>Иновацион</w:t>
      </w:r>
      <w:r w:rsidR="00EC32F5" w:rsidRPr="003D2B2E">
        <w:rPr>
          <w:noProof/>
          <w:lang w:val="sr-Cyrl-RS"/>
        </w:rPr>
        <w:t>ог</w:t>
      </w:r>
      <w:r w:rsidRPr="003D2B2E">
        <w:rPr>
          <w:noProof/>
          <w:lang w:val="sr-Cyrl-RS"/>
        </w:rPr>
        <w:t xml:space="preserve"> центр</w:t>
      </w:r>
      <w:r w:rsidR="00EC32F5" w:rsidRPr="003D2B2E">
        <w:rPr>
          <w:noProof/>
          <w:lang w:val="sr-Cyrl-RS"/>
        </w:rPr>
        <w:t>а</w:t>
      </w:r>
      <w:r w:rsidRPr="003D2B2E">
        <w:rPr>
          <w:noProof/>
          <w:lang w:val="sr-Cyrl-RS"/>
        </w:rPr>
        <w:t xml:space="preserve"> Бања Лука.</w:t>
      </w:r>
    </w:p>
    <w:p w14:paraId="18FB18C4" w14:textId="72478343" w:rsidR="00F17CE5" w:rsidRPr="003D2B2E" w:rsidRDefault="00F17CE5" w:rsidP="00F17CE5">
      <w:pPr>
        <w:ind w:firstLine="720"/>
        <w:jc w:val="both"/>
        <w:rPr>
          <w:noProof/>
          <w:lang w:val="sr-Cyrl-RS"/>
        </w:rPr>
      </w:pPr>
      <w:r w:rsidRPr="003D2B2E">
        <w:rPr>
          <w:noProof/>
          <w:lang w:val="sr-Cyrl-RS"/>
        </w:rPr>
        <w:t xml:space="preserve">У претходном периоду објављена </w:t>
      </w:r>
      <w:r w:rsidR="00EC32F5" w:rsidRPr="003D2B2E">
        <w:rPr>
          <w:noProof/>
          <w:lang w:val="sr-Cyrl-RS"/>
        </w:rPr>
        <w:t xml:space="preserve">су </w:t>
      </w:r>
      <w:r w:rsidRPr="003D2B2E">
        <w:rPr>
          <w:noProof/>
          <w:lang w:val="sr-Cyrl-RS"/>
        </w:rPr>
        <w:t>два јавна позива на пољу дигиталне трансформације МСП</w:t>
      </w:r>
      <w:r w:rsidR="00EC32F5" w:rsidRPr="003D2B2E">
        <w:rPr>
          <w:noProof/>
          <w:lang w:val="sr-Cyrl-RS"/>
        </w:rPr>
        <w:t>, ј</w:t>
      </w:r>
      <w:r w:rsidRPr="003D2B2E">
        <w:rPr>
          <w:noProof/>
          <w:lang w:val="sr-Cyrl-RS"/>
        </w:rPr>
        <w:t>едан од стране Минстарства привреде и предузетништва РС, а други од стране УНДП пројекта DigitalBIZ Програм изградње дигит</w:t>
      </w:r>
      <w:r w:rsidR="00EC32F5" w:rsidRPr="003D2B2E">
        <w:rPr>
          <w:noProof/>
          <w:lang w:val="sr-Cyrl-RS"/>
        </w:rPr>
        <w:t>а</w:t>
      </w:r>
      <w:r w:rsidRPr="003D2B2E">
        <w:rPr>
          <w:noProof/>
          <w:lang w:val="sr-Cyrl-RS"/>
        </w:rPr>
        <w:t>лних иновационих центара у БиХ. ПКРС је информисала привредна друштва о доступним јавним позивима за додјелу подстицаја за дигиталну трансформацију</w:t>
      </w:r>
      <w:r w:rsidR="00EC32F5" w:rsidRPr="003D2B2E">
        <w:rPr>
          <w:noProof/>
          <w:lang w:val="sr-Cyrl-RS"/>
        </w:rPr>
        <w:t xml:space="preserve">, која су препознала </w:t>
      </w:r>
      <w:r w:rsidRPr="003D2B2E">
        <w:rPr>
          <w:noProof/>
          <w:lang w:val="sr-Cyrl-RS"/>
        </w:rPr>
        <w:t xml:space="preserve">значај дигиталне трансформације пословних процеса и одазвалa се позиву. </w:t>
      </w:r>
    </w:p>
    <w:p w14:paraId="73F1E8A6" w14:textId="14F4152D" w:rsidR="00F17CE5" w:rsidRPr="003D2B2E" w:rsidRDefault="00753F4D" w:rsidP="00F17CE5">
      <w:pPr>
        <w:ind w:firstLine="720"/>
        <w:jc w:val="both"/>
        <w:rPr>
          <w:noProof/>
          <w:lang w:val="sr-Cyrl-RS"/>
        </w:rPr>
      </w:pPr>
      <w:r w:rsidRPr="003D2B2E">
        <w:rPr>
          <w:noProof/>
          <w:lang w:val="sr-Cyrl-RS"/>
        </w:rPr>
        <w:t>У</w:t>
      </w:r>
      <w:r w:rsidR="00F17CE5" w:rsidRPr="003D2B2E">
        <w:rPr>
          <w:noProof/>
          <w:lang w:val="sr-Cyrl-RS"/>
        </w:rPr>
        <w:t xml:space="preserve"> оквиру УНДП пројект</w:t>
      </w:r>
      <w:r w:rsidRPr="003D2B2E">
        <w:rPr>
          <w:noProof/>
          <w:lang w:val="sr-Cyrl-RS"/>
        </w:rPr>
        <w:t xml:space="preserve">а </w:t>
      </w:r>
      <w:r w:rsidR="00F17CE5" w:rsidRPr="003D2B2E">
        <w:rPr>
          <w:noProof/>
          <w:lang w:val="sr-Cyrl-RS"/>
        </w:rPr>
        <w:t>DigitalBIZ Програм изградње дигиталних иновационих центара у БиХ, Ц</w:t>
      </w:r>
      <w:r w:rsidRPr="003D2B2E">
        <w:rPr>
          <w:noProof/>
          <w:lang w:val="sr-Cyrl-RS"/>
        </w:rPr>
        <w:t xml:space="preserve">ентар је </w:t>
      </w:r>
      <w:r w:rsidR="00F17CE5" w:rsidRPr="003D2B2E">
        <w:rPr>
          <w:noProof/>
          <w:lang w:val="sr-Cyrl-RS"/>
        </w:rPr>
        <w:t>по</w:t>
      </w:r>
      <w:r w:rsidRPr="003D2B2E">
        <w:rPr>
          <w:noProof/>
          <w:lang w:val="sr-Cyrl-RS"/>
        </w:rPr>
        <w:t xml:space="preserve">кренуо активности на </w:t>
      </w:r>
      <w:r w:rsidR="00F17CE5" w:rsidRPr="003D2B2E">
        <w:rPr>
          <w:noProof/>
          <w:lang w:val="sr-Cyrl-RS"/>
        </w:rPr>
        <w:t>развија</w:t>
      </w:r>
      <w:r w:rsidRPr="003D2B2E">
        <w:rPr>
          <w:noProof/>
          <w:lang w:val="sr-Cyrl-RS"/>
        </w:rPr>
        <w:t>њу</w:t>
      </w:r>
      <w:r w:rsidR="00F17CE5" w:rsidRPr="003D2B2E">
        <w:rPr>
          <w:noProof/>
          <w:lang w:val="sr-Cyrl-RS"/>
        </w:rPr>
        <w:t xml:space="preserve"> нов</w:t>
      </w:r>
      <w:r w:rsidRPr="003D2B2E">
        <w:rPr>
          <w:noProof/>
          <w:lang w:val="sr-Cyrl-RS"/>
        </w:rPr>
        <w:t>е</w:t>
      </w:r>
      <w:r w:rsidR="00F17CE5" w:rsidRPr="003D2B2E">
        <w:rPr>
          <w:noProof/>
          <w:lang w:val="sr-Cyrl-RS"/>
        </w:rPr>
        <w:t xml:space="preserve"> услуг</w:t>
      </w:r>
      <w:r w:rsidRPr="003D2B2E">
        <w:rPr>
          <w:noProof/>
          <w:lang w:val="sr-Cyrl-RS"/>
        </w:rPr>
        <w:t xml:space="preserve">е, </w:t>
      </w:r>
      <w:r w:rsidR="00F17CE5" w:rsidRPr="003D2B2E">
        <w:rPr>
          <w:noProof/>
          <w:lang w:val="sr-Cyrl-RS"/>
        </w:rPr>
        <w:t>односно програм</w:t>
      </w:r>
      <w:r w:rsidRPr="003D2B2E">
        <w:rPr>
          <w:noProof/>
          <w:lang w:val="sr-Cyrl-RS"/>
        </w:rPr>
        <w:t>а</w:t>
      </w:r>
      <w:r w:rsidR="00F17CE5" w:rsidRPr="003D2B2E">
        <w:rPr>
          <w:noProof/>
          <w:lang w:val="sr-Cyrl-RS"/>
        </w:rPr>
        <w:t xml:space="preserve"> обуке „Дигитална акандемија“, који ће бити јединствена база знања, са циљем побољшања знања и вјештина запослених у привреди и обука и сертификација консултаната у области дигиталне трансформације. У почетној фази планирамо развити програм обуке намјењене за запослене у привреди који ће бити прилагођен нивоу знања које запослени посједују кроз организацију семинара и семинара за е-учење.</w:t>
      </w:r>
    </w:p>
    <w:p w14:paraId="22771328" w14:textId="27C6385E" w:rsidR="00F17CE5" w:rsidRPr="003D2B2E" w:rsidRDefault="00F17CE5" w:rsidP="00F17CE5">
      <w:pPr>
        <w:ind w:firstLine="720"/>
        <w:jc w:val="both"/>
        <w:rPr>
          <w:lang w:val="sr-Cyrl-BA"/>
        </w:rPr>
      </w:pPr>
      <w:r w:rsidRPr="003D2B2E">
        <w:rPr>
          <w:lang w:val="sr-Cyrl-BA"/>
        </w:rPr>
        <w:t>У циљу припреме Приједлога Стратегије паметне специјализације за Републику Српску (С3) за период 2021-2027. године</w:t>
      </w:r>
      <w:r w:rsidR="00753F4D" w:rsidRPr="003D2B2E">
        <w:rPr>
          <w:lang w:val="sr-Cyrl-BA"/>
        </w:rPr>
        <w:t>,</w:t>
      </w:r>
      <w:r w:rsidRPr="003D2B2E">
        <w:rPr>
          <w:lang w:val="sr-Cyrl-BA"/>
        </w:rPr>
        <w:t xml:space="preserve"> формирана је интерресорна радна група, коју чине представници ресорних министарстава РС,</w:t>
      </w:r>
      <w:r w:rsidRPr="003D2B2E">
        <w:rPr>
          <w:rStyle w:val="FootnoteReference"/>
          <w:vertAlign w:val="superscript"/>
          <w:lang w:val="sr-Cyrl-BA"/>
        </w:rPr>
        <w:footnoteReference w:id="39"/>
      </w:r>
      <w:r w:rsidRPr="003D2B2E">
        <w:rPr>
          <w:lang w:val="sr-Cyrl-BA"/>
        </w:rPr>
        <w:t xml:space="preserve"> представници академске заједнице (Економски факултет Бања Лука), Привредне коморе РС, Уније удружења послодаваца РС и Развојне агенције ЕДА. Рад интерресорне радне групе координише Министарство за научнотехнолошки развој, високо образовање и информационо друштво РС, </w:t>
      </w:r>
      <w:r w:rsidR="00753F4D" w:rsidRPr="003D2B2E">
        <w:rPr>
          <w:lang w:val="sr-Cyrl-BA"/>
        </w:rPr>
        <w:t xml:space="preserve">те је </w:t>
      </w:r>
      <w:r w:rsidRPr="003D2B2E">
        <w:rPr>
          <w:lang w:val="sr-Cyrl-BA"/>
        </w:rPr>
        <w:t xml:space="preserve">са циљем представљања концепта и методолошког оквира саме стратегије, </w:t>
      </w:r>
      <w:r w:rsidR="00753F4D" w:rsidRPr="003D2B2E">
        <w:rPr>
          <w:lang w:val="sr-Cyrl-BA"/>
        </w:rPr>
        <w:t xml:space="preserve">као и </w:t>
      </w:r>
      <w:r w:rsidRPr="003D2B2E">
        <w:rPr>
          <w:lang w:val="sr-Cyrl-BA"/>
        </w:rPr>
        <w:t xml:space="preserve">утврђивања принципа будућег заједничког рада, </w:t>
      </w:r>
      <w:r w:rsidR="00753F4D" w:rsidRPr="003D2B2E">
        <w:rPr>
          <w:lang w:val="sr-Cyrl-BA"/>
        </w:rPr>
        <w:t xml:space="preserve">током 2021. године,одржан један састанак </w:t>
      </w:r>
      <w:r w:rsidRPr="003D2B2E">
        <w:rPr>
          <w:lang w:val="sr-Cyrl-BA"/>
        </w:rPr>
        <w:t>Радн</w:t>
      </w:r>
      <w:r w:rsidR="00753F4D" w:rsidRPr="003D2B2E">
        <w:rPr>
          <w:lang w:val="sr-Cyrl-BA"/>
        </w:rPr>
        <w:t>е</w:t>
      </w:r>
      <w:r w:rsidRPr="003D2B2E">
        <w:rPr>
          <w:lang w:val="sr-Cyrl-BA"/>
        </w:rPr>
        <w:t xml:space="preserve"> груп</w:t>
      </w:r>
      <w:r w:rsidR="00753F4D" w:rsidRPr="003D2B2E">
        <w:rPr>
          <w:lang w:val="sr-Cyrl-BA"/>
        </w:rPr>
        <w:t xml:space="preserve">е. </w:t>
      </w:r>
      <w:r w:rsidRPr="003D2B2E">
        <w:rPr>
          <w:lang w:val="sr-Cyrl-BA"/>
        </w:rPr>
        <w:t xml:space="preserve"> </w:t>
      </w:r>
    </w:p>
    <w:p w14:paraId="4D2699E8" w14:textId="0197D7BB" w:rsidR="00F17CE5" w:rsidRPr="003D2B2E" w:rsidRDefault="00604AD4" w:rsidP="00F17CE5">
      <w:pPr>
        <w:ind w:firstLine="720"/>
        <w:jc w:val="both"/>
        <w:rPr>
          <w:lang w:val="sr-Cyrl-BA"/>
        </w:rPr>
      </w:pPr>
      <w:r w:rsidRPr="003D2B2E">
        <w:rPr>
          <w:lang w:val="sr-Cyrl-BA"/>
        </w:rPr>
        <w:t>Н</w:t>
      </w:r>
      <w:r w:rsidR="00F17CE5" w:rsidRPr="003D2B2E">
        <w:rPr>
          <w:lang w:val="sr-Cyrl-BA"/>
        </w:rPr>
        <w:t xml:space="preserve">а приједлог Дирекције за економско планирање БиХ, </w:t>
      </w:r>
      <w:r w:rsidRPr="003D2B2E">
        <w:rPr>
          <w:lang w:val="sr-Cyrl-BA"/>
        </w:rPr>
        <w:t xml:space="preserve">Вијеће министара БиХ је </w:t>
      </w:r>
      <w:r w:rsidR="00F17CE5" w:rsidRPr="003D2B2E">
        <w:rPr>
          <w:lang w:val="sr-Cyrl-BA"/>
        </w:rPr>
        <w:t>именовало радну групу за израду Стратегије паметне специјализације (С3) у БиХ, међу којима је и представник Привреде коморе РС. Радна група има за циљ да припреми документ С3 у БиХ, у року од три године од дана именовања чланова радне групе. Дирекција за економско планирање БиХ ће, по зваршетку процедуре израде документа, исти доставити Вијећу министара на усвајање. Радна група се, током 2021. године, састала два пута.</w:t>
      </w:r>
    </w:p>
    <w:p w14:paraId="5CEB31D8" w14:textId="77777777" w:rsidR="00F17CE5" w:rsidRPr="003D2B2E" w:rsidRDefault="00F17CE5" w:rsidP="00F17CE5">
      <w:pPr>
        <w:ind w:firstLine="720"/>
        <w:jc w:val="both"/>
        <w:rPr>
          <w:lang w:val="sr-Cyrl-BA"/>
        </w:rPr>
      </w:pPr>
      <w:r w:rsidRPr="003D2B2E">
        <w:rPr>
          <w:lang w:val="sr-Cyrl-BA"/>
        </w:rPr>
        <w:t>Привредна комора РС учествује у Пројекту „Изградња дигиталних предузетничких капацитета код старијих особа кроз иновативне тренинг системе“</w:t>
      </w:r>
      <w:r w:rsidRPr="003D2B2E">
        <w:rPr>
          <w:vertAlign w:val="superscript"/>
          <w:lang w:val="sr-Cyrl-BA"/>
        </w:rPr>
        <w:footnoteReference w:id="40"/>
      </w:r>
      <w:r w:rsidRPr="003D2B2E">
        <w:rPr>
          <w:lang w:val="sr-Cyrl-BA"/>
        </w:rPr>
        <w:t xml:space="preserve"> – </w:t>
      </w:r>
      <w:r w:rsidRPr="003D2B2E">
        <w:rPr>
          <w:lang w:val="sr-Latn-BA"/>
        </w:rPr>
        <w:t>eDigiStars</w:t>
      </w:r>
      <w:r w:rsidRPr="003D2B2E">
        <w:rPr>
          <w:lang w:val="sr-Cyrl-BA"/>
        </w:rPr>
        <w:t xml:space="preserve">, кроз активно учешће у Савјетодавној групи овог пројекта који реализује Развојна агенција Републике Српске. Циљ пројекта је развој одрживог </w:t>
      </w:r>
      <w:r w:rsidRPr="003D2B2E">
        <w:rPr>
          <w:lang w:val="sr-Cyrl-BA"/>
        </w:rPr>
        <w:lastRenderedPageBreak/>
        <w:t xml:space="preserve">екосистема који ће омогућити старијим особама самозапошљавање кроз изградњу дигиталних вјештина. Током 2021. године, реализован је низ активности, као што је истраживање, радионице и промоција, те су развијена три алата </w:t>
      </w:r>
      <w:r w:rsidRPr="003D2B2E">
        <w:rPr>
          <w:lang w:val="sr-Latn-BA"/>
        </w:rPr>
        <w:t xml:space="preserve">(POWERYOU, CAMUS </w:t>
      </w:r>
      <w:r w:rsidRPr="003D2B2E">
        <w:rPr>
          <w:lang w:val="sr-Cyrl-BA"/>
        </w:rPr>
        <w:t xml:space="preserve">и </w:t>
      </w:r>
      <w:r w:rsidRPr="003D2B2E">
        <w:rPr>
          <w:lang w:val="sr-Latn-BA"/>
        </w:rPr>
        <w:t>LABEL)</w:t>
      </w:r>
      <w:r w:rsidRPr="003D2B2E">
        <w:rPr>
          <w:lang w:val="sr-Cyrl-BA"/>
        </w:rPr>
        <w:t xml:space="preserve">, а у наредном периоду сљеди провођење </w:t>
      </w:r>
      <w:r w:rsidRPr="003D2B2E">
        <w:rPr>
          <w:lang w:val="sr-Latn-BA"/>
        </w:rPr>
        <w:t>eDigiStars</w:t>
      </w:r>
      <w:r w:rsidRPr="003D2B2E">
        <w:rPr>
          <w:lang w:val="sr-Cyrl-BA"/>
        </w:rPr>
        <w:t xml:space="preserve"> обука.</w:t>
      </w:r>
    </w:p>
    <w:p w14:paraId="4C5DC616" w14:textId="77777777" w:rsidR="00B8105C" w:rsidRPr="003D2B2E" w:rsidRDefault="00B8105C" w:rsidP="00B8105C">
      <w:pPr>
        <w:jc w:val="both"/>
        <w:rPr>
          <w:lang w:val="sr-Cyrl-BA"/>
        </w:rPr>
      </w:pPr>
    </w:p>
    <w:p w14:paraId="4485261D" w14:textId="77777777" w:rsidR="00B8105C" w:rsidRPr="003D2B2E" w:rsidRDefault="00B8105C" w:rsidP="00961120">
      <w:pPr>
        <w:numPr>
          <w:ilvl w:val="0"/>
          <w:numId w:val="32"/>
        </w:numPr>
        <w:jc w:val="both"/>
        <w:rPr>
          <w:b/>
          <w:u w:val="single"/>
          <w:lang w:val="sr-Cyrl-CS"/>
        </w:rPr>
      </w:pPr>
      <w:r w:rsidRPr="003D2B2E">
        <w:rPr>
          <w:b/>
          <w:u w:val="single"/>
          <w:lang w:val="sr-Cyrl-CS"/>
        </w:rPr>
        <w:t>Центар за дуално образовање и образовне политике</w:t>
      </w:r>
    </w:p>
    <w:p w14:paraId="3C0158E5" w14:textId="0E2D9F97" w:rsidR="00A06115" w:rsidRPr="003D2B2E" w:rsidRDefault="00A06115" w:rsidP="00A06115">
      <w:pPr>
        <w:ind w:firstLine="720"/>
        <w:jc w:val="both"/>
        <w:rPr>
          <w:lang w:val="sr-Cyrl-BA"/>
        </w:rPr>
      </w:pPr>
      <w:r w:rsidRPr="003D2B2E">
        <w:rPr>
          <w:lang w:val="sr-Cyrl-BA"/>
        </w:rPr>
        <w:t>У складу са Законом о измјенама и допунама Закона о средњем образовању и васпитању (</w:t>
      </w:r>
      <w:r w:rsidR="00C94BAD" w:rsidRPr="003D2B2E">
        <w:rPr>
          <w:lang w:val="sr-Latn-BA"/>
        </w:rPr>
        <w:t>"</w:t>
      </w:r>
      <w:r w:rsidRPr="003D2B2E">
        <w:rPr>
          <w:lang w:val="sr-Cyrl-BA"/>
        </w:rPr>
        <w:t>Сл.</w:t>
      </w:r>
      <w:r w:rsidR="00C94BAD" w:rsidRPr="003D2B2E">
        <w:rPr>
          <w:lang w:val="sr-Latn-BA"/>
        </w:rPr>
        <w:t xml:space="preserve"> </w:t>
      </w:r>
      <w:r w:rsidRPr="003D2B2E">
        <w:rPr>
          <w:lang w:val="sr-Cyrl-BA"/>
        </w:rPr>
        <w:t>гласник</w:t>
      </w:r>
      <w:r w:rsidR="00C94BAD" w:rsidRPr="003D2B2E">
        <w:rPr>
          <w:lang w:val="sr-Cyrl-BA"/>
        </w:rPr>
        <w:t xml:space="preserve"> РС", број</w:t>
      </w:r>
      <w:r w:rsidRPr="003D2B2E">
        <w:rPr>
          <w:lang w:val="sr-Cyrl-BA"/>
        </w:rPr>
        <w:t xml:space="preserve"> 92/20), који је ступио на снагу 26.09.2020. </w:t>
      </w:r>
      <w:r w:rsidR="00C94BAD" w:rsidRPr="003D2B2E">
        <w:rPr>
          <w:lang w:val="sr-Cyrl-BA"/>
        </w:rPr>
        <w:t xml:space="preserve">године, </w:t>
      </w:r>
      <w:r w:rsidRPr="003D2B2E">
        <w:rPr>
          <w:lang w:val="sr-Cyrl-BA"/>
        </w:rPr>
        <w:t xml:space="preserve">Привреднoj комори Републике Српске повјерене су нове надлежности које се односе на спровођење обука ментора практичне наставе, провјеравање испуњености услова за образовање ученика код послодавца, те вођење регистра уговора о образовању ученика код послодавца. </w:t>
      </w:r>
    </w:p>
    <w:p w14:paraId="51EA482F" w14:textId="637689E9" w:rsidR="00C94BAD" w:rsidRPr="003D2B2E" w:rsidRDefault="00A06115" w:rsidP="00A06115">
      <w:pPr>
        <w:ind w:firstLine="720"/>
        <w:jc w:val="both"/>
        <w:rPr>
          <w:lang w:val="sr-Cyrl-BA"/>
        </w:rPr>
      </w:pPr>
      <w:r w:rsidRPr="003D2B2E">
        <w:rPr>
          <w:lang w:val="sr-Cyrl-BA"/>
        </w:rPr>
        <w:t xml:space="preserve">У оквиру пројекта „Стручно образовање у БиХ“ који проводи ГИЗ, Привредна комора РС је учествовала у низу радионица на тему институционализације мастер тренера, те улоге и одговорности мастер тренера који су задужени да врше обуку ментора практичне наставе. </w:t>
      </w:r>
      <w:r w:rsidR="00C94BAD" w:rsidRPr="003D2B2E">
        <w:rPr>
          <w:lang w:val="sr-Cyrl-BA"/>
        </w:rPr>
        <w:t xml:space="preserve">Могућност обуке за тренере веома је значајна, имајући у виду да </w:t>
      </w:r>
      <w:r w:rsidRPr="003D2B2E">
        <w:rPr>
          <w:lang w:val="sr-Cyrl-BA"/>
        </w:rPr>
        <w:t xml:space="preserve">цертифицирани мастер тренери не постоје у БиХ, </w:t>
      </w:r>
      <w:r w:rsidR="00C94BAD" w:rsidRPr="003D2B2E">
        <w:rPr>
          <w:lang w:val="sr-Cyrl-BA"/>
        </w:rPr>
        <w:t>а</w:t>
      </w:r>
      <w:r w:rsidRPr="003D2B2E">
        <w:rPr>
          <w:lang w:val="sr-Cyrl-BA"/>
        </w:rPr>
        <w:t xml:space="preserve"> </w:t>
      </w:r>
      <w:r w:rsidR="00C94BAD" w:rsidRPr="003D2B2E">
        <w:rPr>
          <w:lang w:val="sr-Cyrl-BA"/>
        </w:rPr>
        <w:t>о</w:t>
      </w:r>
      <w:r w:rsidRPr="003D2B2E">
        <w:rPr>
          <w:lang w:val="sr-Cyrl-BA"/>
        </w:rPr>
        <w:t>буку мастер тренера је проводио ГИЗ у сарадњи са Ibw Институтом из Аустрије. Привредна комора РС</w:t>
      </w:r>
      <w:r w:rsidR="00C94BAD" w:rsidRPr="003D2B2E">
        <w:rPr>
          <w:lang w:val="sr-Cyrl-BA"/>
        </w:rPr>
        <w:t xml:space="preserve"> је</w:t>
      </w:r>
      <w:r w:rsidRPr="003D2B2E">
        <w:rPr>
          <w:lang w:val="sr-Cyrl-BA"/>
        </w:rPr>
        <w:t>, као један од парнтера, предложила 5 кандидата за похађање обуке</w:t>
      </w:r>
      <w:r w:rsidR="00C94BAD" w:rsidRPr="003D2B2E">
        <w:rPr>
          <w:lang w:val="sr-Cyrl-BA"/>
        </w:rPr>
        <w:t>.</w:t>
      </w:r>
      <w:r w:rsidR="00C94BAD" w:rsidRPr="003D2B2E">
        <w:rPr>
          <w:rStyle w:val="FootnoteReference"/>
          <w:vertAlign w:val="superscript"/>
          <w:lang w:val="sr-Cyrl-BA"/>
        </w:rPr>
        <w:footnoteReference w:id="41"/>
      </w:r>
    </w:p>
    <w:p w14:paraId="2D063391" w14:textId="5C22F214" w:rsidR="00466332" w:rsidRPr="003D2B2E" w:rsidRDefault="00A06115" w:rsidP="00A06115">
      <w:pPr>
        <w:ind w:firstLine="720"/>
        <w:jc w:val="both"/>
        <w:rPr>
          <w:lang w:val="sr-Cyrl-BA"/>
        </w:rPr>
      </w:pPr>
      <w:r w:rsidRPr="003D2B2E">
        <w:rPr>
          <w:lang w:val="sr-Cyrl-BA"/>
        </w:rPr>
        <w:t>Иако су Комори повјерене горе поменуте надлежности, буџет за провођење истих није пројектован од стране Министарства просвјете и културе</w:t>
      </w:r>
      <w:r w:rsidR="00466332" w:rsidRPr="003D2B2E">
        <w:rPr>
          <w:lang w:val="sr-Cyrl-BA"/>
        </w:rPr>
        <w:t>, а к</w:t>
      </w:r>
      <w:r w:rsidRPr="003D2B2E">
        <w:rPr>
          <w:lang w:val="sr-Cyrl-BA"/>
        </w:rPr>
        <w:t>ако спровођење обука ментора захтјева одређена финансијска средства, Комора је користила доступна средства донатора који подржавају пројекте који се односе на стручно обrазовање, све у циљу обезбјеђивања бесплатне обуке ментора из привредних друштава. С тим у вези, Комора је</w:t>
      </w:r>
      <w:r w:rsidR="00466332" w:rsidRPr="003D2B2E">
        <w:rPr>
          <w:lang w:val="sr-Cyrl-BA"/>
        </w:rPr>
        <w:t>,</w:t>
      </w:r>
      <w:r w:rsidRPr="003D2B2E">
        <w:rPr>
          <w:lang w:val="sr-Cyrl-BA"/>
        </w:rPr>
        <w:t xml:space="preserve"> у периоду од 01. јула до 31. децембра 2021. године</w:t>
      </w:r>
      <w:r w:rsidR="00466332" w:rsidRPr="003D2B2E">
        <w:rPr>
          <w:lang w:val="sr-Cyrl-BA"/>
        </w:rPr>
        <w:t>,</w:t>
      </w:r>
      <w:r w:rsidRPr="003D2B2E">
        <w:rPr>
          <w:lang w:val="sr-Cyrl-BA"/>
        </w:rPr>
        <w:t xml:space="preserve"> реализовала Пројекат „Јачање координацијске улоге Привредне коморе Републике Српске у процесу унапређења средњег стручног образовања у складу са потребама тржишта рада“ уз подршку Фондације Хелветас Моја Будућност.</w:t>
      </w:r>
      <w:r w:rsidR="005842C2" w:rsidRPr="003D2B2E">
        <w:rPr>
          <w:rStyle w:val="FootnoteReference"/>
          <w:sz w:val="20"/>
          <w:szCs w:val="20"/>
          <w:vertAlign w:val="superscript"/>
          <w:lang w:val="sr-Cyrl-BA"/>
        </w:rPr>
        <w:footnoteReference w:id="42"/>
      </w:r>
      <w:r w:rsidRPr="003D2B2E">
        <w:rPr>
          <w:sz w:val="20"/>
          <w:szCs w:val="20"/>
          <w:vertAlign w:val="superscript"/>
          <w:lang w:val="sr-Cyrl-BA"/>
        </w:rPr>
        <w:t xml:space="preserve"> </w:t>
      </w:r>
    </w:p>
    <w:p w14:paraId="39D72D2C" w14:textId="25ACC369" w:rsidR="00A06115" w:rsidRPr="003D2B2E" w:rsidRDefault="00A06115" w:rsidP="00A06115">
      <w:pPr>
        <w:ind w:firstLine="720"/>
        <w:jc w:val="both"/>
        <w:rPr>
          <w:lang w:val="sr-Cyrl-BA"/>
        </w:rPr>
      </w:pPr>
      <w:r w:rsidRPr="003D2B2E">
        <w:rPr>
          <w:lang w:val="sr-Cyrl-BA"/>
        </w:rPr>
        <w:t xml:space="preserve">Како потреба за унапређењем сарадње стручних школа и пословних субјеката проистиче из чињенице да школама недостају ресурси у виду опремљених кабинета практичне наставе и кадровског потенцијала који познаје савремене технологије, Привредна комора РС је израдила Смјернице за унапређење сарадње привреде и стручних школа на локалном нивоу. Смјернице су израђене у виду брошуре, али су доступне и на web сајту Коморе у дигиталном формату. </w:t>
      </w:r>
      <w:r w:rsidR="007536C0" w:rsidRPr="003D2B2E">
        <w:rPr>
          <w:lang w:val="sr-Cyrl-BA"/>
        </w:rPr>
        <w:t xml:space="preserve">Смјернице су намјењене привредним друштвима у смислу подизања свијести о потреби отварања могућности за извођење практичне наставе унутар својих производних погона, те унапређење различитих видова сарадње привреде и образовања који се недовољно користе. </w:t>
      </w:r>
      <w:r w:rsidRPr="003D2B2E">
        <w:rPr>
          <w:lang w:val="sr-Cyrl-BA"/>
        </w:rPr>
        <w:t xml:space="preserve">Садржај Смјерница се односи на основне информације о реформским процесима средњег стручног образовања и васпитања у РС, правног оквриа за реализацију практичне наставе у пословним </w:t>
      </w:r>
      <w:r w:rsidRPr="003D2B2E">
        <w:rPr>
          <w:lang w:val="sr-Cyrl-BA"/>
        </w:rPr>
        <w:lastRenderedPageBreak/>
        <w:t>субјектима, улогу ментора практичне наставе, предности укључивања пословних субјеката у организацију изво</w:t>
      </w:r>
      <w:r w:rsidR="007536C0" w:rsidRPr="003D2B2E">
        <w:rPr>
          <w:lang w:val="sr-Cyrl-BA"/>
        </w:rPr>
        <w:t>ђења практичне наставе, те могућ</w:t>
      </w:r>
      <w:r w:rsidRPr="003D2B2E">
        <w:rPr>
          <w:lang w:val="sr-Cyrl-BA"/>
        </w:rPr>
        <w:t xml:space="preserve">и механизми сарадње привреде и стручних школа. </w:t>
      </w:r>
      <w:r w:rsidR="007536C0" w:rsidRPr="003D2B2E">
        <w:rPr>
          <w:lang w:val="sr-Cyrl-BA"/>
        </w:rPr>
        <w:t>П</w:t>
      </w:r>
      <w:r w:rsidRPr="003D2B2E">
        <w:rPr>
          <w:lang w:val="sr-Cyrl-BA"/>
        </w:rPr>
        <w:t>ром</w:t>
      </w:r>
      <w:r w:rsidR="007536C0" w:rsidRPr="003D2B2E">
        <w:rPr>
          <w:lang w:val="sr-Cyrl-BA"/>
        </w:rPr>
        <w:t>о</w:t>
      </w:r>
      <w:r w:rsidRPr="003D2B2E">
        <w:rPr>
          <w:lang w:val="sr-Cyrl-BA"/>
        </w:rPr>
        <w:t>циј</w:t>
      </w:r>
      <w:r w:rsidR="007536C0" w:rsidRPr="003D2B2E">
        <w:rPr>
          <w:lang w:val="sr-Cyrl-BA"/>
        </w:rPr>
        <w:t>а</w:t>
      </w:r>
      <w:r w:rsidRPr="003D2B2E">
        <w:rPr>
          <w:lang w:val="sr-Cyrl-BA"/>
        </w:rPr>
        <w:t xml:space="preserve"> Смјерница </w:t>
      </w:r>
      <w:r w:rsidR="007536C0" w:rsidRPr="003D2B2E">
        <w:rPr>
          <w:lang w:val="sr-Cyrl-BA"/>
        </w:rPr>
        <w:t xml:space="preserve">одржана је </w:t>
      </w:r>
      <w:r w:rsidRPr="003D2B2E">
        <w:rPr>
          <w:lang w:val="sr-Cyrl-BA"/>
        </w:rPr>
        <w:t>у Добоју, Бијељини, Источном Сарајеву, Теслићу и Приједору</w:t>
      </w:r>
      <w:r w:rsidR="007536C0" w:rsidRPr="003D2B2E">
        <w:rPr>
          <w:lang w:val="sr-Cyrl-BA"/>
        </w:rPr>
        <w:t xml:space="preserve">, уз учешће </w:t>
      </w:r>
      <w:r w:rsidRPr="003D2B2E">
        <w:rPr>
          <w:lang w:val="sr-Cyrl-BA"/>
        </w:rPr>
        <w:t>представни</w:t>
      </w:r>
      <w:r w:rsidR="007536C0" w:rsidRPr="003D2B2E">
        <w:rPr>
          <w:lang w:val="sr-Cyrl-BA"/>
        </w:rPr>
        <w:t>ка</w:t>
      </w:r>
      <w:r w:rsidRPr="003D2B2E">
        <w:rPr>
          <w:lang w:val="sr-Cyrl-BA"/>
        </w:rPr>
        <w:t xml:space="preserve"> бројних привредних друштава, средњих стручних школа, локалних заједница, те развојних агенција на локалном нивоу. </w:t>
      </w:r>
    </w:p>
    <w:p w14:paraId="4DC8EA73" w14:textId="6B97A436" w:rsidR="008544F9" w:rsidRPr="003D2B2E" w:rsidRDefault="00A06115" w:rsidP="00A06115">
      <w:pPr>
        <w:ind w:firstLine="720"/>
        <w:jc w:val="both"/>
        <w:rPr>
          <w:lang w:val="sr-Cyrl-BA"/>
        </w:rPr>
      </w:pPr>
      <w:r w:rsidRPr="003D2B2E">
        <w:rPr>
          <w:lang w:val="sr-Cyrl-BA"/>
        </w:rPr>
        <w:t>У циљу провођења повјерених надлежности, Комора је предузела низ активности које се односе на унапређење практичне наставе у Републици Српској. Кроз контакте са пословним субјектима и анализом прописа који регулишу ову област, увидјели смо комплексност овог процеса, чији се један сегмент односи на питање финансијског оптерећења различитих актера у процесу. Поред пореских обавеза у вези са накнадом ученицима за вријеме практичне наставе, постоје и друга питања која захтијевају прецизније уређивање. С тим у вези, Комора је покренула иницијативу за формирање Интерресорне радне групе коју чине представници различитих актера, који су на директан или индиректан начин укључени у процес извођења практичне наставе.</w:t>
      </w:r>
      <w:r w:rsidR="008544F9" w:rsidRPr="003D2B2E">
        <w:rPr>
          <w:rStyle w:val="FootnoteReference"/>
          <w:vertAlign w:val="superscript"/>
          <w:lang w:val="sr-Cyrl-BA"/>
        </w:rPr>
        <w:footnoteReference w:id="43"/>
      </w:r>
      <w:r w:rsidRPr="003D2B2E">
        <w:rPr>
          <w:lang w:val="sr-Cyrl-BA"/>
        </w:rPr>
        <w:t xml:space="preserve"> </w:t>
      </w:r>
    </w:p>
    <w:p w14:paraId="2BEEC0AE" w14:textId="77777777" w:rsidR="00A06115" w:rsidRPr="003D2B2E" w:rsidRDefault="00A06115" w:rsidP="00A06115">
      <w:pPr>
        <w:ind w:firstLine="720"/>
        <w:jc w:val="both"/>
        <w:rPr>
          <w:lang w:val="sr-Cyrl-BA"/>
        </w:rPr>
      </w:pPr>
      <w:r w:rsidRPr="003D2B2E">
        <w:rPr>
          <w:lang w:val="sr-Cyrl-BA"/>
        </w:rPr>
        <w:t xml:space="preserve">Комора је донијела Упутство о вршењу провјере испуњености услова за обазовање ученика код послодавца којим се дефинише процедура и начин провјере испуњености услова. </w:t>
      </w:r>
    </w:p>
    <w:p w14:paraId="41144337" w14:textId="77777777" w:rsidR="00A06115" w:rsidRPr="003D2B2E" w:rsidRDefault="00A06115" w:rsidP="00A06115">
      <w:pPr>
        <w:ind w:firstLine="720"/>
        <w:jc w:val="both"/>
        <w:rPr>
          <w:lang w:val="sr-Cyrl-BA"/>
        </w:rPr>
      </w:pPr>
      <w:r w:rsidRPr="003D2B2E">
        <w:rPr>
          <w:lang w:val="sr-Cyrl-BA"/>
        </w:rPr>
        <w:t xml:space="preserve">Како је Законом о средњем образовању и васпитању формирано тијело - Трипартитно савјетодавно вијеће, у циљу обезбјеђења везе између средњег стручног образовања, обуке и тржишта рада, у току 2021. године, разматране су теме које се односе на процес реформе средњег образовања, креирање уписне политике, унапређења опремљености кабинета практичне наставе у средњим стручним школама, те унапређења практичне наставе код пословних субјетката. Кроз учешће у раду овог тијела, Комора је предлагала начине и облике сарадње средњих стручних школа са друштвеним партнерима, учествовала у креирању уписне политике у средњим стручним школама према потребама тржишта рада, прикупљала и достављала редовне информације о потребама и промјенама на тржишту рада, те предлагала побољшања у извођењу практичне наставе у средњим стручним школама. </w:t>
      </w:r>
    </w:p>
    <w:p w14:paraId="41636801" w14:textId="6DAFF7BC" w:rsidR="00A06115" w:rsidRPr="003D2B2E" w:rsidRDefault="00A06115" w:rsidP="00A06115">
      <w:pPr>
        <w:ind w:firstLine="720"/>
        <w:jc w:val="both"/>
        <w:rPr>
          <w:lang w:val="sr-Cyrl-BA"/>
        </w:rPr>
      </w:pPr>
      <w:r w:rsidRPr="003D2B2E">
        <w:rPr>
          <w:lang w:val="sr-Cyrl-BA"/>
        </w:rPr>
        <w:t xml:space="preserve">Представник Коморе је члан Комисије за уписну политику РС, у оквиру које су разматрана питања подизања квалитета образовања и плана уписа ученика у средње школе за школску 2021/22. годину, уважавајући потребе тржишта рада и приједлоге школских одбора. Поред тога, Комора је Министарству просвјете и културе упутила приједлог листе дефицитарних занимања по локалним заједницама, како би се за исте омогућиле стипендије за ученике који приликом уписа одаберу иста. </w:t>
      </w:r>
    </w:p>
    <w:p w14:paraId="4A4EB463" w14:textId="63FDEBFB" w:rsidR="00A06115" w:rsidRPr="003D2B2E" w:rsidRDefault="008544F9" w:rsidP="00A06115">
      <w:pPr>
        <w:ind w:firstLine="720"/>
        <w:jc w:val="both"/>
        <w:rPr>
          <w:lang w:val="sr-Cyrl-BA"/>
        </w:rPr>
      </w:pPr>
      <w:r w:rsidRPr="003D2B2E">
        <w:rPr>
          <w:lang w:val="sr-Cyrl-BA"/>
        </w:rPr>
        <w:t xml:space="preserve">Осим наведног, </w:t>
      </w:r>
      <w:r w:rsidR="00A06115" w:rsidRPr="003D2B2E">
        <w:rPr>
          <w:lang w:val="sr-Cyrl-BA"/>
        </w:rPr>
        <w:t xml:space="preserve">Привредна комора Републике Српске је била један од партнера на пројекту „Студентском праксом брже до посла", који имплементирају Фондација Права за све, Сарајево и УГ Будућност из Модриче, уз финансијску </w:t>
      </w:r>
      <w:r w:rsidR="00A06115" w:rsidRPr="003D2B2E">
        <w:rPr>
          <w:lang w:val="sr-Cyrl-BA"/>
        </w:rPr>
        <w:lastRenderedPageBreak/>
        <w:t>подршку Европске уније</w:t>
      </w:r>
      <w:r w:rsidRPr="003D2B2E">
        <w:rPr>
          <w:lang w:val="sr-Cyrl-BA"/>
        </w:rPr>
        <w:t>,</w:t>
      </w:r>
      <w:r w:rsidRPr="003D2B2E">
        <w:rPr>
          <w:rStyle w:val="FootnoteReference"/>
          <w:vertAlign w:val="superscript"/>
          <w:lang w:val="sr-Cyrl-BA"/>
        </w:rPr>
        <w:footnoteReference w:id="44"/>
      </w:r>
      <w:r w:rsidRPr="003D2B2E">
        <w:rPr>
          <w:lang w:val="sr-Cyrl-BA"/>
        </w:rPr>
        <w:t xml:space="preserve"> те </w:t>
      </w:r>
      <w:r w:rsidR="00A06115" w:rsidRPr="003D2B2E">
        <w:rPr>
          <w:lang w:val="sr-Cyrl-BA"/>
        </w:rPr>
        <w:t>активно учествовала у активностима које су се проводиле кроз  реформске процесе средњег стручног образовања</w:t>
      </w:r>
      <w:r w:rsidRPr="003D2B2E">
        <w:rPr>
          <w:lang w:val="sr-Cyrl-BA"/>
        </w:rPr>
        <w:t xml:space="preserve"> и </w:t>
      </w:r>
      <w:r w:rsidR="00A06115" w:rsidRPr="003D2B2E">
        <w:rPr>
          <w:lang w:val="sr-Cyrl-BA"/>
        </w:rPr>
        <w:t>различитим конференцијама и округлим столовима на тему стручног образовања са дуалним елементима.</w:t>
      </w:r>
      <w:r w:rsidRPr="003D2B2E">
        <w:rPr>
          <w:lang w:val="sr-Cyrl-BA"/>
        </w:rPr>
        <w:t xml:space="preserve"> </w:t>
      </w:r>
      <w:r w:rsidR="00A06115" w:rsidRPr="003D2B2E">
        <w:rPr>
          <w:lang w:val="sr-Cyrl-BA"/>
        </w:rPr>
        <w:t>Представници Привредне коморе Републике Српске присуствовали су</w:t>
      </w:r>
      <w:r w:rsidRPr="003D2B2E">
        <w:rPr>
          <w:lang w:val="sr-Cyrl-BA"/>
        </w:rPr>
        <w:t xml:space="preserve"> и</w:t>
      </w:r>
      <w:r w:rsidR="00A06115" w:rsidRPr="003D2B2E">
        <w:rPr>
          <w:lang w:val="sr-Cyrl-BA"/>
        </w:rPr>
        <w:t xml:space="preserve"> бројним састанцима и радионицима са представницима ГИЗ-а и Фондације Хелветас - Моја будућност у циљу унапређења знања и искустава Њемачке и Швајцарске на пољу дуалног образовања, те обукама, округлим столовима, форумима и стручним расправама на тему цјеложивотног учења, образовања одраслих у области формалног, неформалног и информалног образовања.</w:t>
      </w:r>
    </w:p>
    <w:p w14:paraId="3C2DAA5E" w14:textId="77777777" w:rsidR="00D43E60" w:rsidRPr="003D2B2E" w:rsidRDefault="00D43E60" w:rsidP="00B8105C">
      <w:pPr>
        <w:ind w:firstLine="720"/>
        <w:jc w:val="both"/>
        <w:rPr>
          <w:lang w:val="sr-Cyrl-BA"/>
        </w:rPr>
      </w:pPr>
    </w:p>
    <w:p w14:paraId="213AB1A0" w14:textId="77777777" w:rsidR="00B8105C" w:rsidRPr="003D2B2E" w:rsidRDefault="00B8105C" w:rsidP="00961120">
      <w:pPr>
        <w:numPr>
          <w:ilvl w:val="0"/>
          <w:numId w:val="32"/>
        </w:numPr>
        <w:jc w:val="both"/>
        <w:rPr>
          <w:b/>
          <w:u w:val="single"/>
          <w:lang w:val="sr-Cyrl-CS"/>
        </w:rPr>
      </w:pPr>
      <w:r w:rsidRPr="003D2B2E">
        <w:rPr>
          <w:b/>
          <w:u w:val="single"/>
          <w:lang w:val="sr-Cyrl-CS"/>
        </w:rPr>
        <w:t>Едукативни центар ПКРС (Установа за образовање одраслих)</w:t>
      </w:r>
      <w:r w:rsidRPr="003D2B2E">
        <w:rPr>
          <w:rStyle w:val="FootnoteReference"/>
          <w:b/>
          <w:u w:val="single"/>
          <w:vertAlign w:val="superscript"/>
          <w:lang w:val="sr-Cyrl-CS"/>
        </w:rPr>
        <w:footnoteReference w:id="45"/>
      </w:r>
    </w:p>
    <w:p w14:paraId="0BD46F30" w14:textId="7F5CEC78" w:rsidR="00C86E3C" w:rsidRPr="003D2B2E" w:rsidRDefault="003869E3" w:rsidP="003869E3">
      <w:pPr>
        <w:ind w:firstLine="720"/>
        <w:jc w:val="both"/>
        <w:rPr>
          <w:lang w:val="sr-Latn-BA"/>
        </w:rPr>
      </w:pPr>
      <w:r w:rsidRPr="003D2B2E">
        <w:rPr>
          <w:lang w:val="sr-Cyrl-CS"/>
        </w:rPr>
        <w:t>Едукативни центар Привредне коморе Републике Српске је</w:t>
      </w:r>
      <w:r w:rsidR="0038741F" w:rsidRPr="003D2B2E">
        <w:rPr>
          <w:lang w:val="sr-Cyrl-CS"/>
        </w:rPr>
        <w:t>,</w:t>
      </w:r>
      <w:r w:rsidRPr="003D2B2E">
        <w:rPr>
          <w:lang w:val="sr-Cyrl-CS"/>
        </w:rPr>
        <w:t xml:space="preserve"> заједно са Министарством трговине и туризма Републике Српске, Заводом за запошљавање Републике Српске, Заводом за образовање одраслих Републике Српске, Фондацијом Хелветас, те Привредном комором Републике Српске закључио Споразум о партнерству на изради програма оспособљавања у области туризма и угоститељства.</w:t>
      </w:r>
      <w:r w:rsidRPr="003D2B2E">
        <w:rPr>
          <w:rStyle w:val="FootnoteReference"/>
          <w:vertAlign w:val="superscript"/>
          <w:lang w:val="sr-Cyrl-CS"/>
        </w:rPr>
        <w:footnoteReference w:id="46"/>
      </w:r>
      <w:r w:rsidR="00E01012" w:rsidRPr="003D2B2E">
        <w:rPr>
          <w:lang w:val="sr-Cyrl-CS"/>
        </w:rPr>
        <w:t xml:space="preserve"> </w:t>
      </w:r>
      <w:r w:rsidR="00C86E3C" w:rsidRPr="003D2B2E">
        <w:rPr>
          <w:bCs/>
          <w:lang w:val="sr-Cyrl-BA"/>
        </w:rPr>
        <w:t xml:space="preserve">Комора је, у оквиру редовних дјелатности Едукативног центра Привредне коморе Републике Српске, израдила Програм оспособљавања за конобара и доставила исти Заводу за образовање одраслих ради провођења даље процедуре и утврђивања програма као јавно важећег програма оспособљавања одраслих. </w:t>
      </w:r>
      <w:r w:rsidR="00E01012" w:rsidRPr="003D2B2E">
        <w:rPr>
          <w:bCs/>
          <w:lang w:val="sr-Cyrl-BA"/>
        </w:rPr>
        <w:t>П</w:t>
      </w:r>
      <w:r w:rsidR="00C86E3C" w:rsidRPr="003D2B2E">
        <w:rPr>
          <w:bCs/>
          <w:lang w:val="sr-Cyrl-BA"/>
        </w:rPr>
        <w:t xml:space="preserve">рограм </w:t>
      </w:r>
      <w:r w:rsidR="00E01012" w:rsidRPr="003D2B2E">
        <w:rPr>
          <w:bCs/>
          <w:lang w:val="sr-Cyrl-BA"/>
        </w:rPr>
        <w:t xml:space="preserve">оспособљавања за конобара </w:t>
      </w:r>
      <w:r w:rsidR="00C86E3C" w:rsidRPr="003D2B2E">
        <w:rPr>
          <w:bCs/>
          <w:lang w:val="sr-Cyrl-BA"/>
        </w:rPr>
        <w:t xml:space="preserve">је израђен и упућен у даљу процедуру утврђивања у складу са израженим потребама тржишта рада за наведеним занимањем, те ради испуњавања услова прописаних Законом о угоститељству Републике Српске. </w:t>
      </w:r>
      <w:r w:rsidR="00C86E3C" w:rsidRPr="003D2B2E">
        <w:rPr>
          <w:b/>
          <w:lang w:val="sr-Cyrl-BA"/>
        </w:rPr>
        <w:t xml:space="preserve"> </w:t>
      </w:r>
      <w:r w:rsidR="00C86E3C" w:rsidRPr="003D2B2E">
        <w:rPr>
          <w:lang w:val="sr-Cyrl-BA"/>
        </w:rPr>
        <w:t xml:space="preserve"> </w:t>
      </w:r>
    </w:p>
    <w:p w14:paraId="04E77292" w14:textId="615C6936" w:rsidR="00E01012" w:rsidRPr="003D2B2E" w:rsidRDefault="003869E3" w:rsidP="00E01012">
      <w:pPr>
        <w:ind w:firstLine="720"/>
        <w:jc w:val="both"/>
        <w:rPr>
          <w:lang w:val="sr-Cyrl-CS"/>
        </w:rPr>
      </w:pPr>
      <w:r w:rsidRPr="003D2B2E">
        <w:rPr>
          <w:lang w:val="sr-Cyrl-CS"/>
        </w:rPr>
        <w:t>Током извјештајне године, одржани су састанци представника Едукативног центра ПКРС, Министарства рада и борачко инвалидске заштите Републике Српске и Завода за запошљавање РС на тему субвенција за запошљавање по Програму обуке, доквалификације и преквалификације, а који се објављују од стране Завода за запошљавање Републике Српске са циљем обезбјеђења средстава за финансирање оспособљавања запослених лица.</w:t>
      </w:r>
      <w:r w:rsidR="00E01012" w:rsidRPr="003D2B2E">
        <w:rPr>
          <w:lang w:val="sr-Cyrl-CS"/>
        </w:rPr>
        <w:t xml:space="preserve"> </w:t>
      </w:r>
    </w:p>
    <w:p w14:paraId="10766DF6" w14:textId="77777777" w:rsidR="00E01012" w:rsidRPr="003D2B2E" w:rsidRDefault="003869E3" w:rsidP="00E01012">
      <w:pPr>
        <w:ind w:firstLine="720"/>
        <w:jc w:val="both"/>
        <w:rPr>
          <w:lang w:val="sr-Cyrl-CS"/>
        </w:rPr>
      </w:pPr>
      <w:r w:rsidRPr="003D2B2E">
        <w:rPr>
          <w:lang w:val="sr-Cyrl-CS"/>
        </w:rPr>
        <w:t>Због епидемиолошких мјера и забране окупљања лица, које су бил</w:t>
      </w:r>
      <w:r w:rsidR="0038741F" w:rsidRPr="003D2B2E">
        <w:rPr>
          <w:lang w:val="sr-Cyrl-CS"/>
        </w:rPr>
        <w:t>е</w:t>
      </w:r>
      <w:r w:rsidRPr="003D2B2E">
        <w:rPr>
          <w:lang w:val="sr-Cyrl-CS"/>
        </w:rPr>
        <w:t xml:space="preserve"> на снази све до половине 2021. године, Едукативни центар ПК РС је</w:t>
      </w:r>
      <w:r w:rsidR="0038741F" w:rsidRPr="003D2B2E">
        <w:rPr>
          <w:lang w:val="sr-Cyrl-CS"/>
        </w:rPr>
        <w:t>,</w:t>
      </w:r>
      <w:r w:rsidRPr="003D2B2E">
        <w:rPr>
          <w:lang w:val="sr-Cyrl-CS"/>
        </w:rPr>
        <w:t xml:space="preserve"> у првој половини године, организовао групу од осам лица која су успјешно завршила Програм оспособљавања за професионалног возача моторних возила, а  настава је извођена путем </w:t>
      </w:r>
      <w:r w:rsidRPr="003D2B2E">
        <w:t xml:space="preserve">„zoom“ </w:t>
      </w:r>
      <w:r w:rsidRPr="003D2B2E">
        <w:rPr>
          <w:lang w:val="sr-Cyrl-BA"/>
        </w:rPr>
        <w:t>апликације.</w:t>
      </w:r>
      <w:r w:rsidRPr="003D2B2E">
        <w:rPr>
          <w:lang w:val="sr-Cyrl-CS"/>
        </w:rPr>
        <w:t xml:space="preserve"> Након ублажавања епидемиолошких мјера, друга половина године је била планирана за Редовно перидично оспособљавање профес</w:t>
      </w:r>
      <w:r w:rsidR="0038741F" w:rsidRPr="003D2B2E">
        <w:rPr>
          <w:lang w:val="sr-Cyrl-CS"/>
        </w:rPr>
        <w:t>ионалних возача моторних возила.</w:t>
      </w:r>
      <w:r w:rsidRPr="003D2B2E">
        <w:rPr>
          <w:lang w:val="sr-Cyrl-CS"/>
        </w:rPr>
        <w:t xml:space="preserve"> Током године, путем Едукативног центра ПКРС, организована је настава у неколико привредних субјеката</w:t>
      </w:r>
      <w:r w:rsidR="0038741F" w:rsidRPr="003D2B2E">
        <w:rPr>
          <w:lang w:val="sr-Cyrl-CS"/>
        </w:rPr>
        <w:t>,</w:t>
      </w:r>
      <w:r w:rsidRPr="003D2B2E">
        <w:rPr>
          <w:rStyle w:val="FootnoteReference"/>
          <w:vertAlign w:val="superscript"/>
          <w:lang w:val="sr-Cyrl-CS"/>
        </w:rPr>
        <w:footnoteReference w:id="47"/>
      </w:r>
      <w:r w:rsidRPr="003D2B2E">
        <w:rPr>
          <w:lang w:val="sr-Cyrl-CS"/>
        </w:rPr>
        <w:t xml:space="preserve"> </w:t>
      </w:r>
      <w:r w:rsidR="0038741F" w:rsidRPr="003D2B2E">
        <w:rPr>
          <w:lang w:val="sr-Cyrl-CS"/>
        </w:rPr>
        <w:t>те су д</w:t>
      </w:r>
      <w:r w:rsidRPr="003D2B2E">
        <w:rPr>
          <w:lang w:val="sr-Cyrl-CS"/>
        </w:rPr>
        <w:t>о сада, у привредним друштвима, у складу са Програмом Редовног периодичног оспособљавања возача, наставу одслушал</w:t>
      </w:r>
      <w:r w:rsidR="0038741F" w:rsidRPr="003D2B2E">
        <w:rPr>
          <w:lang w:val="sr-Cyrl-CS"/>
        </w:rPr>
        <w:t>а</w:t>
      </w:r>
      <w:r w:rsidRPr="003D2B2E">
        <w:rPr>
          <w:lang w:val="sr-Cyrl-CS"/>
        </w:rPr>
        <w:t xml:space="preserve"> 2</w:t>
      </w:r>
      <w:r w:rsidR="0038741F" w:rsidRPr="003D2B2E">
        <w:rPr>
          <w:lang w:val="sr-Cyrl-CS"/>
        </w:rPr>
        <w:t>92</w:t>
      </w:r>
      <w:r w:rsidRPr="003D2B2E">
        <w:rPr>
          <w:lang w:val="sr-Cyrl-CS"/>
        </w:rPr>
        <w:t xml:space="preserve"> лиц</w:t>
      </w:r>
      <w:r w:rsidR="0038741F" w:rsidRPr="003D2B2E">
        <w:rPr>
          <w:lang w:val="sr-Cyrl-CS"/>
        </w:rPr>
        <w:t>а</w:t>
      </w:r>
      <w:r w:rsidRPr="003D2B2E">
        <w:rPr>
          <w:lang w:val="sr-Cyrl-CS"/>
        </w:rPr>
        <w:t>.</w:t>
      </w:r>
      <w:r w:rsidRPr="003D2B2E">
        <w:rPr>
          <w:rStyle w:val="FootnoteReference"/>
          <w:vertAlign w:val="superscript"/>
          <w:lang w:val="sr-Cyrl-CS"/>
        </w:rPr>
        <w:footnoteReference w:id="48"/>
      </w:r>
      <w:r w:rsidRPr="003D2B2E">
        <w:rPr>
          <w:lang w:val="sr-Cyrl-CS"/>
        </w:rPr>
        <w:t xml:space="preserve">  </w:t>
      </w:r>
    </w:p>
    <w:p w14:paraId="313D1C60" w14:textId="2A653D1A" w:rsidR="00E01012" w:rsidRPr="003D2B2E" w:rsidRDefault="00E01012" w:rsidP="00E01012">
      <w:pPr>
        <w:ind w:firstLine="720"/>
        <w:jc w:val="both"/>
        <w:rPr>
          <w:lang w:val="sr-Cyrl-CS"/>
        </w:rPr>
      </w:pPr>
      <w:r w:rsidRPr="003D2B2E">
        <w:rPr>
          <w:lang w:val="sr-Cyrl-CS"/>
        </w:rPr>
        <w:lastRenderedPageBreak/>
        <w:t>У 2021. години је ступио на снагу и нови Закон о образовању одраслих Републике Српске.</w:t>
      </w:r>
    </w:p>
    <w:p w14:paraId="3EA4F1C9" w14:textId="77777777" w:rsidR="00E33E88" w:rsidRPr="003D2B2E" w:rsidRDefault="00E33E88" w:rsidP="003869E3">
      <w:pPr>
        <w:ind w:firstLine="720"/>
        <w:jc w:val="both"/>
        <w:rPr>
          <w:lang w:val="sr-Cyrl-CS"/>
        </w:rPr>
      </w:pPr>
    </w:p>
    <w:p w14:paraId="7D576E9E" w14:textId="4DA23EB4" w:rsidR="00B24A88" w:rsidRPr="003D2B2E" w:rsidRDefault="00E33E88" w:rsidP="00961120">
      <w:pPr>
        <w:pStyle w:val="Bezproreda"/>
        <w:numPr>
          <w:ilvl w:val="0"/>
          <w:numId w:val="25"/>
        </w:numPr>
        <w:ind w:left="1080"/>
        <w:jc w:val="both"/>
        <w:rPr>
          <w:rFonts w:ascii="Arial" w:hAnsi="Arial" w:cs="Arial"/>
          <w:b/>
          <w:sz w:val="24"/>
          <w:szCs w:val="24"/>
          <w:u w:val="single"/>
          <w:lang w:val="sr-Latn-BA"/>
        </w:rPr>
      </w:pPr>
      <w:r w:rsidRPr="003D2B2E">
        <w:rPr>
          <w:rFonts w:ascii="Arial" w:hAnsi="Arial" w:cs="Arial"/>
          <w:b/>
          <w:sz w:val="24"/>
          <w:szCs w:val="24"/>
          <w:u w:val="single"/>
          <w:lang w:val="sr-Latn-BA"/>
        </w:rPr>
        <w:t>Савјет за женско предузетништво</w:t>
      </w:r>
    </w:p>
    <w:p w14:paraId="2AB6AB10" w14:textId="55A29EC7" w:rsidR="00E33E88" w:rsidRPr="003D2B2E" w:rsidRDefault="00E33E88" w:rsidP="00E33E88">
      <w:pPr>
        <w:pStyle w:val="Bezproreda"/>
        <w:ind w:firstLine="720"/>
        <w:jc w:val="both"/>
        <w:rPr>
          <w:rFonts w:ascii="Arial" w:hAnsi="Arial" w:cs="Arial"/>
          <w:sz w:val="24"/>
          <w:szCs w:val="24"/>
          <w:lang w:val="sr-Cyrl-BA"/>
        </w:rPr>
      </w:pPr>
      <w:r w:rsidRPr="003D2B2E">
        <w:rPr>
          <w:rFonts w:ascii="Arial" w:hAnsi="Arial" w:cs="Arial"/>
          <w:sz w:val="24"/>
          <w:szCs w:val="24"/>
          <w:lang w:val="sr-Cyrl-BA"/>
        </w:rPr>
        <w:t>У циљу оснаживања жена предузетница, унапређења управљачких и лидерских способности, те стицања нових знања из пословног комуникацирања, online презентације, руковођења и стратешког управљања, у сарадњи са Министарством  привреде  и  предузетништва РС и Гендер центром Републике Српске, Привредна комора Републике Српске организовала је</w:t>
      </w:r>
      <w:r w:rsidRPr="003D2B2E">
        <w:rPr>
          <w:rFonts w:ascii="Arial" w:hAnsi="Arial" w:cs="Arial"/>
          <w:sz w:val="24"/>
          <w:szCs w:val="24"/>
        </w:rPr>
        <w:t xml:space="preserve"> </w:t>
      </w:r>
      <w:r w:rsidRPr="003D2B2E">
        <w:rPr>
          <w:rFonts w:ascii="Arial" w:hAnsi="Arial" w:cs="Arial"/>
          <w:sz w:val="24"/>
          <w:szCs w:val="24"/>
          <w:lang w:val="sr-Cyrl-BA"/>
        </w:rPr>
        <w:t>низ обука за жене предузетнице</w:t>
      </w:r>
      <w:r w:rsidR="00A12B57" w:rsidRPr="003D2B2E">
        <w:rPr>
          <w:rFonts w:ascii="Arial" w:hAnsi="Arial" w:cs="Arial"/>
          <w:sz w:val="24"/>
          <w:szCs w:val="24"/>
          <w:lang w:val="sr-Cyrl-BA"/>
        </w:rPr>
        <w:t>:</w:t>
      </w:r>
      <w:r w:rsidRPr="003D2B2E">
        <w:rPr>
          <w:rStyle w:val="FootnoteReference"/>
          <w:rFonts w:ascii="Arial" w:hAnsi="Arial" w:cs="Arial"/>
          <w:sz w:val="24"/>
          <w:szCs w:val="24"/>
          <w:vertAlign w:val="superscript"/>
          <w:lang w:val="sr-Cyrl-BA"/>
        </w:rPr>
        <w:footnoteReference w:id="49"/>
      </w:r>
    </w:p>
    <w:p w14:paraId="3CCD3CEF" w14:textId="7B34652F" w:rsidR="00E33E88" w:rsidRPr="003D2B2E" w:rsidRDefault="00A12B57" w:rsidP="00961120">
      <w:pPr>
        <w:pStyle w:val="Bezproreda"/>
        <w:numPr>
          <w:ilvl w:val="0"/>
          <w:numId w:val="25"/>
        </w:numPr>
        <w:ind w:left="709"/>
        <w:jc w:val="both"/>
        <w:rPr>
          <w:rFonts w:ascii="Arial" w:hAnsi="Arial" w:cs="Arial"/>
          <w:sz w:val="24"/>
          <w:szCs w:val="24"/>
          <w:lang w:val="sr-Cyrl-BA"/>
        </w:rPr>
      </w:pPr>
      <w:r w:rsidRPr="003D2B2E">
        <w:rPr>
          <w:rFonts w:ascii="Arial" w:hAnsi="Arial" w:cs="Arial"/>
          <w:sz w:val="24"/>
          <w:szCs w:val="24"/>
          <w:lang w:val="sr-Cyrl-BA"/>
        </w:rPr>
        <w:t xml:space="preserve">шест online обука за предузетнице на сљедеће теме: управљање људским ресурсима; развој бренда; интернационализација и развој пословања; примјена Сикс Сигма модела за унапређење пословних процеса; управљање иновацијама и развој новог производа и дигитална трансформација - </w:t>
      </w:r>
      <w:r w:rsidR="00E33E88" w:rsidRPr="003D2B2E">
        <w:rPr>
          <w:rFonts w:ascii="Arial" w:hAnsi="Arial" w:cs="Arial"/>
          <w:sz w:val="24"/>
          <w:szCs w:val="24"/>
          <w:lang w:val="sr-Cyrl-BA"/>
        </w:rPr>
        <w:t xml:space="preserve">април </w:t>
      </w:r>
      <w:r w:rsidRPr="003D2B2E">
        <w:rPr>
          <w:rFonts w:ascii="Arial" w:hAnsi="Arial" w:cs="Arial"/>
          <w:sz w:val="24"/>
          <w:szCs w:val="24"/>
          <w:lang w:val="sr-Cyrl-BA"/>
        </w:rPr>
        <w:t>/</w:t>
      </w:r>
      <w:r w:rsidR="00E33E88" w:rsidRPr="003D2B2E">
        <w:rPr>
          <w:rFonts w:ascii="Arial" w:hAnsi="Arial" w:cs="Arial"/>
          <w:sz w:val="24"/>
          <w:szCs w:val="24"/>
          <w:lang w:val="sr-Cyrl-BA"/>
        </w:rPr>
        <w:t xml:space="preserve"> мај 2021. године</w:t>
      </w:r>
      <w:r w:rsidRPr="003D2B2E">
        <w:rPr>
          <w:rFonts w:ascii="Arial" w:hAnsi="Arial" w:cs="Arial"/>
          <w:sz w:val="24"/>
          <w:szCs w:val="24"/>
          <w:lang w:val="sr-Cyrl-BA"/>
        </w:rPr>
        <w:t>.</w:t>
      </w:r>
    </w:p>
    <w:p w14:paraId="28A7788A" w14:textId="141469C3" w:rsidR="00E33E88" w:rsidRPr="003D2B2E" w:rsidRDefault="00A12B57" w:rsidP="00961120">
      <w:pPr>
        <w:pStyle w:val="Bezproreda"/>
        <w:numPr>
          <w:ilvl w:val="0"/>
          <w:numId w:val="25"/>
        </w:numPr>
        <w:ind w:left="709"/>
        <w:jc w:val="both"/>
        <w:rPr>
          <w:rFonts w:ascii="Arial" w:hAnsi="Arial" w:cs="Arial"/>
          <w:sz w:val="24"/>
          <w:szCs w:val="24"/>
          <w:lang w:val="sr-Cyrl-BA"/>
        </w:rPr>
      </w:pPr>
      <w:r w:rsidRPr="003D2B2E">
        <w:rPr>
          <w:rFonts w:ascii="Arial" w:hAnsi="Arial" w:cs="Arial"/>
          <w:sz w:val="24"/>
          <w:szCs w:val="24"/>
          <w:lang w:val="sr-Cyrl-BA"/>
        </w:rPr>
        <w:t>д</w:t>
      </w:r>
      <w:r w:rsidR="00E33E88" w:rsidRPr="003D2B2E">
        <w:rPr>
          <w:rFonts w:ascii="Arial" w:hAnsi="Arial" w:cs="Arial"/>
          <w:sz w:val="24"/>
          <w:szCs w:val="24"/>
          <w:lang w:val="sr-Cyrl-BA"/>
        </w:rPr>
        <w:t xml:space="preserve">ве обуке за жене предузетнице у Требињу и Источном Сарајеву </w:t>
      </w:r>
      <w:r w:rsidRPr="003D2B2E">
        <w:rPr>
          <w:rFonts w:ascii="Arial" w:hAnsi="Arial" w:cs="Arial"/>
          <w:sz w:val="24"/>
          <w:szCs w:val="24"/>
          <w:lang w:val="sr-Cyrl-BA"/>
        </w:rPr>
        <w:t xml:space="preserve">- </w:t>
      </w:r>
      <w:r w:rsidR="00E33E88" w:rsidRPr="003D2B2E">
        <w:rPr>
          <w:rFonts w:ascii="Arial" w:hAnsi="Arial" w:cs="Arial"/>
          <w:sz w:val="24"/>
          <w:szCs w:val="24"/>
          <w:lang w:val="sr-Cyrl-BA"/>
        </w:rPr>
        <w:t xml:space="preserve">јун 2021. године. </w:t>
      </w:r>
    </w:p>
    <w:p w14:paraId="5F9DE25B" w14:textId="0E36AECF" w:rsidR="00A12B57" w:rsidRPr="003D2B2E" w:rsidRDefault="00E33E88" w:rsidP="00961120">
      <w:pPr>
        <w:pStyle w:val="Bezproreda"/>
        <w:numPr>
          <w:ilvl w:val="0"/>
          <w:numId w:val="25"/>
        </w:numPr>
        <w:ind w:left="709"/>
        <w:jc w:val="both"/>
        <w:rPr>
          <w:rFonts w:ascii="Arial" w:hAnsi="Arial" w:cs="Arial"/>
          <w:sz w:val="24"/>
          <w:szCs w:val="24"/>
          <w:lang w:val="sr-Cyrl-BA"/>
        </w:rPr>
      </w:pPr>
      <w:r w:rsidRPr="003D2B2E">
        <w:rPr>
          <w:rFonts w:ascii="Arial" w:hAnsi="Arial" w:cs="Arial"/>
          <w:sz w:val="24"/>
          <w:szCs w:val="24"/>
          <w:lang w:val="sr-Cyrl-BA"/>
        </w:rPr>
        <w:t>напредна обука за унапређење управљачких и лидерских способности</w:t>
      </w:r>
      <w:r w:rsidR="00A12B57" w:rsidRPr="003D2B2E">
        <w:rPr>
          <w:rFonts w:ascii="Arial" w:hAnsi="Arial" w:cs="Arial"/>
          <w:sz w:val="24"/>
          <w:szCs w:val="24"/>
          <w:lang w:val="sr-Cyrl-BA"/>
        </w:rPr>
        <w:t xml:space="preserve"> -октобар 2021. године.</w:t>
      </w:r>
      <w:r w:rsidR="00A12B57" w:rsidRPr="003D2B2E">
        <w:rPr>
          <w:rStyle w:val="FootnoteReference"/>
          <w:rFonts w:ascii="Arial" w:hAnsi="Arial" w:cs="Arial"/>
          <w:sz w:val="24"/>
          <w:szCs w:val="24"/>
          <w:vertAlign w:val="superscript"/>
          <w:lang w:val="sr-Cyrl-BA"/>
        </w:rPr>
        <w:footnoteReference w:id="50"/>
      </w:r>
      <w:r w:rsidRPr="003D2B2E">
        <w:rPr>
          <w:rFonts w:ascii="Arial" w:hAnsi="Arial" w:cs="Arial"/>
          <w:sz w:val="24"/>
          <w:szCs w:val="24"/>
          <w:lang w:val="sr-Cyrl-BA"/>
        </w:rPr>
        <w:t xml:space="preserve"> </w:t>
      </w:r>
    </w:p>
    <w:p w14:paraId="03A2919F" w14:textId="55D42B6A" w:rsidR="00E33E88" w:rsidRPr="003D2B2E" w:rsidRDefault="00E33E88" w:rsidP="00E33E88">
      <w:pPr>
        <w:pStyle w:val="Bezproreda"/>
        <w:ind w:firstLine="720"/>
        <w:jc w:val="both"/>
        <w:rPr>
          <w:rFonts w:ascii="Arial" w:hAnsi="Arial" w:cs="Arial"/>
          <w:sz w:val="24"/>
          <w:szCs w:val="24"/>
          <w:lang w:val="sr-Cyrl-BA"/>
        </w:rPr>
      </w:pPr>
      <w:r w:rsidRPr="003D2B2E">
        <w:rPr>
          <w:rFonts w:ascii="Arial" w:hAnsi="Arial" w:cs="Arial"/>
          <w:sz w:val="24"/>
          <w:szCs w:val="24"/>
          <w:lang w:val="sr-Cyrl-BA"/>
        </w:rPr>
        <w:t>Привредна комора Републике Српске и Министарство привреде и предузетништва, уз подршку Гендер центра Владе Српске и пројекта „FIGAP II“ организовали су 14. октобра 2021. годинине Четврту конференцију и Други сајам предузетништва у Републици Српској у Етно-селу „Станишићи“ код Бијељине. Сајам предузетништва жена у Републици Српској одржава се сваке двије године</w:t>
      </w:r>
      <w:r w:rsidR="00182196" w:rsidRPr="003D2B2E">
        <w:rPr>
          <w:rFonts w:ascii="Arial" w:hAnsi="Arial" w:cs="Arial"/>
          <w:sz w:val="24"/>
          <w:szCs w:val="24"/>
          <w:lang w:val="sr-Cyrl-BA"/>
        </w:rPr>
        <w:t>, а на Сајму је излагалало више од 30 предузетница, док је Конференцију пратило више од 100 учесника.</w:t>
      </w:r>
      <w:r w:rsidRPr="003D2B2E">
        <w:rPr>
          <w:rFonts w:ascii="Arial" w:hAnsi="Arial" w:cs="Arial"/>
          <w:sz w:val="24"/>
          <w:szCs w:val="24"/>
          <w:lang w:val="sr-Cyrl-BA"/>
        </w:rPr>
        <w:t xml:space="preserve"> Конференција је обухватила двије обуке, са акцентом на што боље маркетиншко представљање пословања и доступне алате, те на значај успјешног пословног комуницирања, као и панел дискусију на тему дигиталне трансформације МСП, гдје су представљена искуства домаћих предузетника са </w:t>
      </w:r>
      <w:r w:rsidR="00182196" w:rsidRPr="003D2B2E">
        <w:rPr>
          <w:rFonts w:ascii="Arial" w:hAnsi="Arial" w:cs="Arial"/>
          <w:sz w:val="24"/>
          <w:szCs w:val="24"/>
          <w:lang w:val="sr-Cyrl-BA"/>
        </w:rPr>
        <w:t>процесом дигитализације, а</w:t>
      </w:r>
      <w:r w:rsidRPr="003D2B2E">
        <w:rPr>
          <w:rFonts w:ascii="Arial" w:hAnsi="Arial" w:cs="Arial"/>
          <w:sz w:val="24"/>
          <w:szCs w:val="24"/>
          <w:lang w:val="sr-Cyrl-BA"/>
        </w:rPr>
        <w:t xml:space="preserve"> </w:t>
      </w:r>
      <w:r w:rsidR="00182196" w:rsidRPr="003D2B2E">
        <w:rPr>
          <w:rFonts w:ascii="Arial" w:hAnsi="Arial" w:cs="Arial"/>
          <w:sz w:val="24"/>
          <w:szCs w:val="24"/>
          <w:lang w:val="sr-Cyrl-BA"/>
        </w:rPr>
        <w:t>у</w:t>
      </w:r>
      <w:r w:rsidRPr="003D2B2E">
        <w:rPr>
          <w:rFonts w:ascii="Arial" w:hAnsi="Arial" w:cs="Arial"/>
          <w:sz w:val="24"/>
          <w:szCs w:val="24"/>
          <w:lang w:val="sr-Cyrl-BA"/>
        </w:rPr>
        <w:t xml:space="preserve"> оквиру Конференције и програма Европске мреже предузетништва организовани су </w:t>
      </w:r>
      <w:r w:rsidR="00176F2D" w:rsidRPr="003D2B2E">
        <w:rPr>
          <w:rFonts w:ascii="Arial" w:hAnsi="Arial" w:cs="Arial"/>
          <w:sz w:val="24"/>
          <w:szCs w:val="24"/>
          <w:lang w:val="sr-Cyrl-BA"/>
        </w:rPr>
        <w:t xml:space="preserve">и </w:t>
      </w:r>
      <w:r w:rsidRPr="003D2B2E">
        <w:rPr>
          <w:rFonts w:ascii="Arial" w:hAnsi="Arial" w:cs="Arial"/>
          <w:sz w:val="24"/>
          <w:szCs w:val="24"/>
          <w:lang w:val="sr-Cyrl-BA"/>
        </w:rPr>
        <w:t>билатерални разговори регистрованих учесника.</w:t>
      </w:r>
    </w:p>
    <w:p w14:paraId="0EB931FE" w14:textId="77777777" w:rsidR="00E33E88" w:rsidRPr="003D2B2E" w:rsidRDefault="00E33E88" w:rsidP="00E33E88">
      <w:pPr>
        <w:pStyle w:val="Bezproreda"/>
        <w:ind w:firstLine="720"/>
        <w:jc w:val="both"/>
        <w:rPr>
          <w:rFonts w:ascii="Arial" w:hAnsi="Arial" w:cs="Arial"/>
          <w:sz w:val="24"/>
          <w:szCs w:val="24"/>
          <w:lang w:val="sr-Cyrl-BA"/>
        </w:rPr>
      </w:pPr>
      <w:r w:rsidRPr="003D2B2E">
        <w:rPr>
          <w:rFonts w:ascii="Arial" w:hAnsi="Arial" w:cs="Arial"/>
          <w:sz w:val="24"/>
          <w:szCs w:val="24"/>
          <w:lang w:val="sr-Cyrl-BA"/>
        </w:rPr>
        <w:t>Током 2021. године одржавани су редовни састанци Секторске групе за женско предузетништво</w:t>
      </w:r>
      <w:r w:rsidRPr="003D2B2E">
        <w:rPr>
          <w:rFonts w:ascii="Arial" w:hAnsi="Arial" w:cs="Arial"/>
          <w:sz w:val="24"/>
          <w:szCs w:val="24"/>
          <w:vertAlign w:val="superscript"/>
        </w:rPr>
        <w:footnoteReference w:id="51"/>
      </w:r>
      <w:r w:rsidRPr="003D2B2E">
        <w:rPr>
          <w:rFonts w:ascii="Arial" w:hAnsi="Arial" w:cs="Arial"/>
          <w:sz w:val="24"/>
          <w:szCs w:val="24"/>
          <w:lang w:val="sr-Cyrl-BA"/>
        </w:rPr>
        <w:t>, те организована online конференција Samit WEgate 2021, чији је мото био „Жене предузетнице у срцу европског зеленог раста и дигиталне трансформације“. Samit WEgate, у оквир Европске мреже предузетништва, одржан је 7. октобра 2021. године.</w:t>
      </w:r>
    </w:p>
    <w:p w14:paraId="2EBF09DB" w14:textId="77777777" w:rsidR="00FA31B6" w:rsidRPr="003D2B2E" w:rsidRDefault="00FA31B6" w:rsidP="00FA31B6">
      <w:pPr>
        <w:pStyle w:val="Bezproreda"/>
      </w:pPr>
    </w:p>
    <w:p w14:paraId="71E9E215" w14:textId="77777777" w:rsidR="00D86DD6" w:rsidRPr="003D2B2E" w:rsidRDefault="0068556E" w:rsidP="00713D8C">
      <w:pPr>
        <w:pStyle w:val="Bezproreda"/>
        <w:jc w:val="both"/>
        <w:rPr>
          <w:rFonts w:ascii="Arial" w:hAnsi="Arial" w:cs="Arial"/>
          <w:b/>
          <w:sz w:val="24"/>
          <w:szCs w:val="24"/>
          <w:lang w:val="sr-Cyrl-CS"/>
        </w:rPr>
      </w:pPr>
      <w:r w:rsidRPr="003D2B2E">
        <w:rPr>
          <w:rFonts w:ascii="Arial" w:hAnsi="Arial" w:cs="Arial"/>
          <w:b/>
          <w:sz w:val="24"/>
          <w:szCs w:val="24"/>
          <w:lang w:val="sr-Latn-BA"/>
        </w:rPr>
        <w:t>1</w:t>
      </w:r>
      <w:r w:rsidRPr="003D2B2E">
        <w:rPr>
          <w:rFonts w:ascii="Arial" w:hAnsi="Arial" w:cs="Arial"/>
          <w:b/>
          <w:sz w:val="24"/>
          <w:szCs w:val="24"/>
          <w:lang w:val="sr-Cyrl-BA"/>
        </w:rPr>
        <w:t xml:space="preserve">.2. </w:t>
      </w:r>
      <w:r w:rsidRPr="003D2B2E">
        <w:rPr>
          <w:rFonts w:ascii="Arial" w:hAnsi="Arial" w:cs="Arial"/>
          <w:b/>
          <w:sz w:val="24"/>
          <w:szCs w:val="24"/>
          <w:lang w:val="sr-Cyrl-CS"/>
        </w:rPr>
        <w:t>Европске интеграције</w:t>
      </w:r>
      <w:r w:rsidR="00930BAE" w:rsidRPr="003D2B2E">
        <w:rPr>
          <w:rFonts w:ascii="Arial" w:hAnsi="Arial" w:cs="Arial"/>
          <w:b/>
          <w:sz w:val="24"/>
          <w:szCs w:val="24"/>
          <w:lang w:val="sr-Cyrl-CS"/>
        </w:rPr>
        <w:t xml:space="preserve">, регионална сарадња, </w:t>
      </w:r>
      <w:r w:rsidR="00D86DD6" w:rsidRPr="003D2B2E">
        <w:rPr>
          <w:rFonts w:ascii="Arial" w:hAnsi="Arial" w:cs="Arial"/>
          <w:b/>
          <w:sz w:val="24"/>
          <w:szCs w:val="24"/>
          <w:lang w:val="sr-Cyrl-CS"/>
        </w:rPr>
        <w:t xml:space="preserve">примјена </w:t>
      </w:r>
      <w:r w:rsidR="00D86DD6" w:rsidRPr="003D2B2E">
        <w:rPr>
          <w:rFonts w:ascii="Arial" w:hAnsi="Arial" w:cs="Arial"/>
          <w:b/>
          <w:sz w:val="24"/>
          <w:szCs w:val="24"/>
        </w:rPr>
        <w:t>EFTA</w:t>
      </w:r>
      <w:r w:rsidR="00D86DD6" w:rsidRPr="003D2B2E">
        <w:rPr>
          <w:rFonts w:ascii="Arial" w:hAnsi="Arial" w:cs="Arial"/>
          <w:b/>
          <w:sz w:val="24"/>
          <w:szCs w:val="24"/>
          <w:lang w:val="sr-Cyrl-CS"/>
        </w:rPr>
        <w:t xml:space="preserve">, </w:t>
      </w:r>
      <w:r w:rsidR="00D86DD6" w:rsidRPr="003D2B2E">
        <w:rPr>
          <w:rFonts w:ascii="Arial" w:hAnsi="Arial" w:cs="Arial"/>
          <w:b/>
          <w:sz w:val="24"/>
          <w:szCs w:val="24"/>
        </w:rPr>
        <w:t>WTO</w:t>
      </w:r>
      <w:r w:rsidR="00D86DD6" w:rsidRPr="003D2B2E">
        <w:rPr>
          <w:rFonts w:ascii="Arial" w:hAnsi="Arial" w:cs="Arial"/>
          <w:b/>
          <w:sz w:val="24"/>
          <w:szCs w:val="24"/>
          <w:lang w:val="sr-Cyrl-CS"/>
        </w:rPr>
        <w:t xml:space="preserve"> и других споразума</w:t>
      </w:r>
    </w:p>
    <w:p w14:paraId="108E99EC" w14:textId="48A84760" w:rsidR="003C781F" w:rsidRPr="003D2B2E" w:rsidRDefault="003C781F" w:rsidP="00713D8C">
      <w:pPr>
        <w:pStyle w:val="Bezproreda"/>
        <w:ind w:firstLine="720"/>
        <w:jc w:val="both"/>
        <w:rPr>
          <w:rFonts w:ascii="Arial" w:hAnsi="Arial" w:cs="Arial"/>
          <w:noProof/>
          <w:sz w:val="24"/>
          <w:szCs w:val="24"/>
          <w:lang w:val="sr-Cyrl-BA" w:eastAsia="bs-Latn-BA"/>
        </w:rPr>
      </w:pPr>
      <w:r w:rsidRPr="003D2B2E">
        <w:rPr>
          <w:rFonts w:ascii="Arial" w:hAnsi="Arial" w:cs="Arial"/>
          <w:sz w:val="24"/>
          <w:szCs w:val="24"/>
          <w:lang w:val="sr-Cyrl-BA"/>
        </w:rPr>
        <w:t>Комора је учестовала у заступању интереса привреде, укуључивању привреде у</w:t>
      </w:r>
      <w:r w:rsidR="00E959BC" w:rsidRPr="003D2B2E">
        <w:rPr>
          <w:rFonts w:ascii="Arial" w:hAnsi="Arial" w:cs="Arial"/>
          <w:sz w:val="24"/>
          <w:szCs w:val="24"/>
          <w:lang w:val="sr-Cyrl-BA"/>
        </w:rPr>
        <w:t xml:space="preserve"> програме ЕУ, одржавањ</w:t>
      </w:r>
      <w:r w:rsidR="00E959BC" w:rsidRPr="003D2B2E">
        <w:rPr>
          <w:rFonts w:ascii="Arial" w:hAnsi="Arial" w:cs="Arial"/>
          <w:sz w:val="24"/>
          <w:szCs w:val="24"/>
          <w:lang w:val="sr-Latn-BA"/>
        </w:rPr>
        <w:t>y</w:t>
      </w:r>
      <w:r w:rsidR="00E959BC" w:rsidRPr="003D2B2E">
        <w:rPr>
          <w:rFonts w:ascii="Arial" w:hAnsi="Arial" w:cs="Arial"/>
          <w:sz w:val="24"/>
          <w:szCs w:val="24"/>
          <w:lang w:val="sr-Cyrl-BA"/>
        </w:rPr>
        <w:t xml:space="preserve"> вебинара</w:t>
      </w:r>
      <w:r w:rsidRPr="003D2B2E">
        <w:rPr>
          <w:rFonts w:ascii="Arial" w:hAnsi="Arial" w:cs="Arial"/>
          <w:sz w:val="24"/>
          <w:szCs w:val="24"/>
          <w:lang w:val="sr-Cyrl-BA"/>
        </w:rPr>
        <w:t xml:space="preserve">, </w:t>
      </w:r>
      <w:r w:rsidR="00E959BC" w:rsidRPr="003D2B2E">
        <w:rPr>
          <w:rFonts w:ascii="Arial" w:hAnsi="Arial" w:cs="Arial"/>
          <w:sz w:val="24"/>
          <w:szCs w:val="24"/>
          <w:lang w:val="sr-Cyrl-BA"/>
        </w:rPr>
        <w:t>и пружању</w:t>
      </w:r>
      <w:r w:rsidRPr="003D2B2E">
        <w:rPr>
          <w:rFonts w:ascii="Arial" w:hAnsi="Arial" w:cs="Arial"/>
          <w:sz w:val="24"/>
          <w:szCs w:val="24"/>
          <w:lang w:val="sr-Cyrl-BA"/>
        </w:rPr>
        <w:t xml:space="preserve"> савјетодавних услуга</w:t>
      </w:r>
      <w:r w:rsidRPr="003D2B2E">
        <w:rPr>
          <w:rFonts w:ascii="Arial" w:hAnsi="Arial" w:cs="Arial"/>
          <w:sz w:val="24"/>
          <w:szCs w:val="24"/>
          <w:lang w:val="sr-Latn-BA"/>
        </w:rPr>
        <w:t>.</w:t>
      </w:r>
      <w:r w:rsidR="002B406C" w:rsidRPr="003D2B2E">
        <w:rPr>
          <w:rFonts w:ascii="Arial" w:hAnsi="Arial" w:cs="Arial"/>
          <w:sz w:val="24"/>
          <w:szCs w:val="24"/>
          <w:lang w:val="sr-Cyrl-BA"/>
        </w:rPr>
        <w:t xml:space="preserve"> </w:t>
      </w:r>
      <w:r w:rsidRPr="003D2B2E">
        <w:rPr>
          <w:rFonts w:ascii="Arial" w:hAnsi="Arial" w:cs="Arial"/>
          <w:noProof/>
          <w:sz w:val="24"/>
          <w:szCs w:val="24"/>
          <w:lang w:val="sr-Cyrl-BA" w:eastAsia="bs-Latn-BA"/>
        </w:rPr>
        <w:t xml:space="preserve"> У области индустријских производа, </w:t>
      </w:r>
      <w:r w:rsidRPr="003D2B2E">
        <w:rPr>
          <w:rFonts w:ascii="Arial" w:hAnsi="Arial" w:cs="Arial"/>
          <w:sz w:val="24"/>
          <w:szCs w:val="24"/>
          <w:lang w:val="sr-Cyrl-BA"/>
        </w:rPr>
        <w:t xml:space="preserve">представници Коморе учествовали су у раду </w:t>
      </w:r>
      <w:r w:rsidR="00530A24" w:rsidRPr="003D2B2E">
        <w:rPr>
          <w:rFonts w:ascii="Arial" w:hAnsi="Arial" w:cs="Arial"/>
          <w:sz w:val="24"/>
          <w:szCs w:val="24"/>
          <w:lang w:val="sr-Cyrl-BA"/>
        </w:rPr>
        <w:lastRenderedPageBreak/>
        <w:t>в</w:t>
      </w:r>
      <w:r w:rsidRPr="003D2B2E">
        <w:rPr>
          <w:rFonts w:ascii="Arial" w:hAnsi="Arial" w:cs="Arial"/>
          <w:noProof/>
          <w:sz w:val="24"/>
          <w:szCs w:val="24"/>
          <w:lang w:val="sr-Cyrl-BA"/>
        </w:rPr>
        <w:t xml:space="preserve">ладиног Координационог тијела за инфрастуктуру квалитета производа и услуга у </w:t>
      </w:r>
      <w:r w:rsidR="00530A24" w:rsidRPr="003D2B2E">
        <w:rPr>
          <w:rFonts w:ascii="Arial" w:hAnsi="Arial" w:cs="Arial"/>
          <w:noProof/>
          <w:sz w:val="24"/>
          <w:szCs w:val="24"/>
          <w:lang w:val="sr-Cyrl-BA"/>
        </w:rPr>
        <w:t>РС</w:t>
      </w:r>
      <w:r w:rsidRPr="003D2B2E">
        <w:rPr>
          <w:rFonts w:ascii="Arial" w:hAnsi="Arial" w:cs="Arial"/>
          <w:noProof/>
          <w:sz w:val="24"/>
          <w:szCs w:val="24"/>
          <w:lang w:val="sr-Cyrl-BA"/>
        </w:rPr>
        <w:t xml:space="preserve">. Активности су се односиле на организацију </w:t>
      </w:r>
      <w:r w:rsidR="00973DF3" w:rsidRPr="003D2B2E">
        <w:rPr>
          <w:rFonts w:ascii="Arial" w:hAnsi="Arial" w:cs="Arial"/>
          <w:noProof/>
          <w:sz w:val="24"/>
          <w:szCs w:val="24"/>
          <w:lang w:val="sr-Cyrl-BA"/>
        </w:rPr>
        <w:t xml:space="preserve">четири </w:t>
      </w:r>
      <w:r w:rsidR="00E959BC" w:rsidRPr="003D2B2E">
        <w:rPr>
          <w:rFonts w:ascii="Arial" w:hAnsi="Arial" w:cs="Arial"/>
          <w:noProof/>
          <w:sz w:val="24"/>
          <w:szCs w:val="24"/>
          <w:lang w:val="sr-Cyrl-BA"/>
        </w:rPr>
        <w:t>вебинара о примјени стандар</w:t>
      </w:r>
      <w:r w:rsidR="00973DF3" w:rsidRPr="003D2B2E">
        <w:rPr>
          <w:rFonts w:ascii="Arial" w:hAnsi="Arial" w:cs="Arial"/>
          <w:noProof/>
          <w:sz w:val="24"/>
          <w:szCs w:val="24"/>
          <w:lang w:val="sr-Cyrl-BA"/>
        </w:rPr>
        <w:t>да</w:t>
      </w:r>
      <w:r w:rsidR="00C57E14" w:rsidRPr="003D2B2E">
        <w:rPr>
          <w:rFonts w:ascii="Arial" w:hAnsi="Arial" w:cs="Arial"/>
          <w:noProof/>
          <w:sz w:val="24"/>
          <w:szCs w:val="24"/>
          <w:lang w:val="sr-Cyrl-BA"/>
        </w:rPr>
        <w:t xml:space="preserve"> </w:t>
      </w:r>
      <w:r w:rsidR="00973DF3" w:rsidRPr="003D2B2E">
        <w:rPr>
          <w:rFonts w:ascii="Arial" w:hAnsi="Arial" w:cs="Arial"/>
          <w:noProof/>
          <w:sz w:val="24"/>
          <w:szCs w:val="24"/>
        </w:rPr>
        <w:t>CE</w:t>
      </w:r>
      <w:r w:rsidR="00973DF3" w:rsidRPr="003D2B2E">
        <w:rPr>
          <w:rFonts w:ascii="Arial" w:hAnsi="Arial" w:cs="Arial"/>
          <w:noProof/>
          <w:sz w:val="24"/>
          <w:szCs w:val="24"/>
          <w:lang w:val="sr-Cyrl-BA"/>
        </w:rPr>
        <w:t xml:space="preserve"> означавањe, испуњавање захтјева ISO/IEC 17020 </w:t>
      </w:r>
      <w:r w:rsidR="00176F2D" w:rsidRPr="003D2B2E">
        <w:rPr>
          <w:rFonts w:ascii="Arial" w:hAnsi="Arial" w:cs="Arial"/>
          <w:noProof/>
          <w:sz w:val="24"/>
          <w:szCs w:val="24"/>
          <w:lang w:val="sr-Cyrl-BA"/>
        </w:rPr>
        <w:t>и</w:t>
      </w:r>
      <w:r w:rsidR="00973DF3" w:rsidRPr="003D2B2E">
        <w:rPr>
          <w:rFonts w:ascii="Arial" w:hAnsi="Arial" w:cs="Arial"/>
          <w:noProof/>
          <w:sz w:val="24"/>
          <w:szCs w:val="24"/>
          <w:lang w:val="sr-Cyrl-BA"/>
        </w:rPr>
        <w:t xml:space="preserve"> ISO/IEC 17025, заштита животне средине  ISO 14000:2015, стандадри безбједности хране </w:t>
      </w:r>
      <w:r w:rsidR="00973DF3" w:rsidRPr="003D2B2E">
        <w:rPr>
          <w:rFonts w:ascii="Arial" w:hAnsi="Arial" w:cs="Arial"/>
          <w:noProof/>
          <w:sz w:val="24"/>
          <w:szCs w:val="24"/>
          <w:lang w:val="sr-Latn-BA"/>
        </w:rPr>
        <w:t>IFC</w:t>
      </w:r>
      <w:r w:rsidR="00973DF3" w:rsidRPr="003D2B2E">
        <w:rPr>
          <w:rFonts w:ascii="Arial" w:hAnsi="Arial" w:cs="Arial"/>
          <w:noProof/>
          <w:sz w:val="24"/>
          <w:szCs w:val="24"/>
          <w:lang w:val="sr-Cyrl-BA"/>
        </w:rPr>
        <w:t xml:space="preserve"> као и</w:t>
      </w:r>
      <w:r w:rsidR="00973DF3" w:rsidRPr="003D2B2E">
        <w:rPr>
          <w:rFonts w:ascii="Arial" w:hAnsi="Arial" w:cs="Arial"/>
          <w:noProof/>
          <w:sz w:val="24"/>
          <w:szCs w:val="24"/>
          <w:lang w:val="sr-Latn-BA"/>
        </w:rPr>
        <w:t xml:space="preserve"> </w:t>
      </w:r>
      <w:r w:rsidR="00973DF3" w:rsidRPr="003D2B2E">
        <w:rPr>
          <w:rFonts w:ascii="Arial" w:hAnsi="Arial" w:cs="Arial"/>
          <w:noProof/>
          <w:sz w:val="24"/>
          <w:szCs w:val="24"/>
          <w:lang w:val="sr-Cyrl-BA"/>
        </w:rPr>
        <w:t>п</w:t>
      </w:r>
      <w:r w:rsidR="00E959BC" w:rsidRPr="003D2B2E">
        <w:rPr>
          <w:rFonts w:ascii="Arial" w:hAnsi="Arial" w:cs="Arial"/>
          <w:noProof/>
          <w:sz w:val="24"/>
          <w:szCs w:val="24"/>
          <w:lang w:val="sr-Cyrl-BA"/>
        </w:rPr>
        <w:t>ружањ</w:t>
      </w:r>
      <w:r w:rsidR="00C57E14" w:rsidRPr="003D2B2E">
        <w:rPr>
          <w:rFonts w:ascii="Arial" w:hAnsi="Arial" w:cs="Arial"/>
          <w:noProof/>
          <w:sz w:val="24"/>
          <w:szCs w:val="24"/>
          <w:lang w:val="sr-Cyrl-BA"/>
        </w:rPr>
        <w:t>е</w:t>
      </w:r>
      <w:r w:rsidR="00E959BC" w:rsidRPr="003D2B2E">
        <w:rPr>
          <w:rFonts w:ascii="Arial" w:hAnsi="Arial" w:cs="Arial"/>
          <w:noProof/>
          <w:sz w:val="24"/>
          <w:szCs w:val="24"/>
          <w:lang w:val="sr-Cyrl-BA"/>
        </w:rPr>
        <w:t xml:space="preserve"> савјетодавних услуга</w:t>
      </w:r>
      <w:r w:rsidR="00C57E14" w:rsidRPr="003D2B2E">
        <w:rPr>
          <w:rFonts w:ascii="Arial" w:hAnsi="Arial" w:cs="Arial"/>
          <w:noProof/>
          <w:sz w:val="24"/>
          <w:szCs w:val="24"/>
          <w:lang w:val="sr-Cyrl-BA"/>
        </w:rPr>
        <w:t>,</w:t>
      </w:r>
      <w:r w:rsidR="00E959BC" w:rsidRPr="003D2B2E">
        <w:rPr>
          <w:rFonts w:ascii="Arial" w:hAnsi="Arial" w:cs="Arial"/>
          <w:noProof/>
          <w:sz w:val="24"/>
          <w:szCs w:val="24"/>
          <w:lang w:val="sr-Cyrl-BA"/>
        </w:rPr>
        <w:t xml:space="preserve"> кад су у питању техничких прописи, процедуре</w:t>
      </w:r>
      <w:r w:rsidRPr="003D2B2E">
        <w:rPr>
          <w:rFonts w:ascii="Arial" w:hAnsi="Arial" w:cs="Arial"/>
          <w:noProof/>
          <w:sz w:val="24"/>
          <w:szCs w:val="24"/>
          <w:lang w:val="sr-Cyrl-BA"/>
        </w:rPr>
        <w:t xml:space="preserve"> оцјене усаглашености, надзора над тржиштем, акредитације, CE означавања и др</w:t>
      </w:r>
      <w:r w:rsidR="00F14D44" w:rsidRPr="003D2B2E">
        <w:rPr>
          <w:rFonts w:ascii="Arial" w:hAnsi="Arial" w:cs="Arial"/>
          <w:noProof/>
          <w:sz w:val="24"/>
          <w:szCs w:val="24"/>
          <w:lang w:val="sr-Cyrl-BA"/>
        </w:rPr>
        <w:t>.</w:t>
      </w:r>
      <w:r w:rsidR="00542010" w:rsidRPr="003D2B2E">
        <w:rPr>
          <w:rFonts w:ascii="Arial" w:hAnsi="Arial" w:cs="Arial"/>
          <w:noProof/>
          <w:sz w:val="24"/>
          <w:szCs w:val="24"/>
          <w:lang w:val="sr-Cyrl-BA" w:eastAsia="bs-Latn-BA"/>
        </w:rPr>
        <w:t xml:space="preserve"> </w:t>
      </w:r>
    </w:p>
    <w:p w14:paraId="49B3A6BC" w14:textId="08C5ADD6" w:rsidR="009A64A6" w:rsidRPr="003D2B2E" w:rsidRDefault="009A64A6" w:rsidP="003C781F">
      <w:pPr>
        <w:ind w:firstLine="720"/>
        <w:jc w:val="both"/>
        <w:rPr>
          <w:noProof/>
          <w:lang w:val="sr-Cyrl-BA" w:eastAsia="bs-Latn-BA"/>
        </w:rPr>
      </w:pPr>
      <w:r w:rsidRPr="003D2B2E">
        <w:rPr>
          <w:lang w:val="sr-Cyrl-BA"/>
        </w:rPr>
        <w:t>Представници ПКРС учествовали су у јавним консултацијама и представљању И</w:t>
      </w:r>
      <w:r w:rsidR="00973DF3" w:rsidRPr="003D2B2E">
        <w:rPr>
          <w:lang w:val="sr-Cyrl-BA"/>
        </w:rPr>
        <w:t>звјештаја о напректу БиХ за 2021</w:t>
      </w:r>
      <w:r w:rsidRPr="003D2B2E">
        <w:rPr>
          <w:lang w:val="sr-Cyrl-BA"/>
        </w:rPr>
        <w:t>. године</w:t>
      </w:r>
      <w:r w:rsidR="004E16DF" w:rsidRPr="003D2B2E">
        <w:rPr>
          <w:lang w:val="sr-Cyrl-BA"/>
        </w:rPr>
        <w:t xml:space="preserve"> и присустовали конференцијама и састанцима које је организовао Регионални савјет за сарадњу. </w:t>
      </w:r>
    </w:p>
    <w:p w14:paraId="69CED081" w14:textId="10834566" w:rsidR="00D03A6A" w:rsidRPr="003D2B2E" w:rsidRDefault="00D03A6A" w:rsidP="00D03A6A">
      <w:pPr>
        <w:pStyle w:val="Bezproreda"/>
        <w:ind w:firstLine="720"/>
        <w:jc w:val="both"/>
        <w:rPr>
          <w:rFonts w:ascii="Arial" w:hAnsi="Arial" w:cs="Arial"/>
          <w:sz w:val="24"/>
          <w:szCs w:val="24"/>
          <w:lang w:val="sr-Cyrl-BA"/>
        </w:rPr>
      </w:pPr>
    </w:p>
    <w:p w14:paraId="34049E5E" w14:textId="77777777" w:rsidR="004E2141" w:rsidRPr="003D2B2E" w:rsidRDefault="004E2141" w:rsidP="004E2141">
      <w:pPr>
        <w:jc w:val="both"/>
        <w:rPr>
          <w:b/>
          <w:lang w:val="sr-Cyrl-BA"/>
        </w:rPr>
      </w:pPr>
      <w:r w:rsidRPr="003D2B2E">
        <w:rPr>
          <w:b/>
          <w:lang w:val="sr-Cyrl-BA"/>
        </w:rPr>
        <w:t xml:space="preserve">1.3. Ажурирање података у </w:t>
      </w:r>
      <w:r w:rsidR="003C6778" w:rsidRPr="003D2B2E">
        <w:rPr>
          <w:b/>
          <w:lang w:val="sr-Cyrl-BA"/>
        </w:rPr>
        <w:t>„</w:t>
      </w:r>
      <w:r w:rsidRPr="003D2B2E">
        <w:rPr>
          <w:b/>
          <w:lang w:val="sr-Cyrl-BA"/>
        </w:rPr>
        <w:t>Привредном регистру РС</w:t>
      </w:r>
      <w:r w:rsidR="003C6778" w:rsidRPr="003D2B2E">
        <w:rPr>
          <w:b/>
          <w:lang w:val="sr-Cyrl-BA"/>
        </w:rPr>
        <w:t>“</w:t>
      </w:r>
      <w:r w:rsidRPr="003D2B2E">
        <w:rPr>
          <w:b/>
          <w:lang w:val="sr-Cyrl-BA"/>
        </w:rPr>
        <w:t xml:space="preserve"> (pRegis</w:t>
      </w:r>
      <w:r w:rsidRPr="003D2B2E">
        <w:rPr>
          <w:b/>
          <w:vertAlign w:val="superscript"/>
          <w:lang w:val="sr-Cyrl-BA"/>
        </w:rPr>
        <w:t>®</w:t>
      </w:r>
      <w:r w:rsidRPr="003D2B2E">
        <w:rPr>
          <w:b/>
          <w:lang w:val="sr-Cyrl-BA"/>
        </w:rPr>
        <w:t xml:space="preserve">)  и израда пословних информација о тржишним кретањима </w:t>
      </w:r>
    </w:p>
    <w:p w14:paraId="303C5158" w14:textId="77777777" w:rsidR="0079092E" w:rsidRPr="003D2B2E" w:rsidRDefault="00597C99" w:rsidP="002D1E62">
      <w:pPr>
        <w:pStyle w:val="BodyTextIndent"/>
        <w:spacing w:after="0"/>
        <w:ind w:left="0" w:firstLine="720"/>
        <w:jc w:val="both"/>
        <w:rPr>
          <w:lang w:val="sr-Cyrl-BA"/>
        </w:rPr>
      </w:pPr>
      <w:r w:rsidRPr="003D2B2E">
        <w:rPr>
          <w:lang w:val="ru-RU"/>
        </w:rPr>
        <w:t>К</w:t>
      </w:r>
      <w:r w:rsidR="008C6BFB" w:rsidRPr="003D2B2E">
        <w:rPr>
          <w:lang w:val="ru-RU"/>
        </w:rPr>
        <w:t>роз активности Информационог центра и Центра за макроекономију, унапређење пословања и бонитете</w:t>
      </w:r>
      <w:r w:rsidRPr="003D2B2E">
        <w:rPr>
          <w:lang w:val="ru-RU"/>
        </w:rPr>
        <w:t xml:space="preserve"> Привредне комора РС</w:t>
      </w:r>
      <w:r w:rsidR="008C6BFB" w:rsidRPr="003D2B2E">
        <w:rPr>
          <w:lang w:val="sr-Cyrl-CS"/>
        </w:rPr>
        <w:t>,</w:t>
      </w:r>
      <w:r w:rsidR="003C6778" w:rsidRPr="003D2B2E">
        <w:rPr>
          <w:lang w:val="ru-RU"/>
        </w:rPr>
        <w:t xml:space="preserve"> </w:t>
      </w:r>
      <w:r w:rsidRPr="003D2B2E">
        <w:rPr>
          <w:lang w:val="ru-RU"/>
        </w:rPr>
        <w:t xml:space="preserve">током извјештајне године, привредним друштвима је редовно </w:t>
      </w:r>
      <w:r w:rsidR="003C6778" w:rsidRPr="003D2B2E">
        <w:rPr>
          <w:lang w:val="ru-RU"/>
        </w:rPr>
        <w:t>обезбје</w:t>
      </w:r>
      <w:r w:rsidRPr="003D2B2E">
        <w:rPr>
          <w:lang w:val="ru-RU"/>
        </w:rPr>
        <w:t>ђиван</w:t>
      </w:r>
      <w:r w:rsidR="008C6BFB" w:rsidRPr="003D2B2E">
        <w:rPr>
          <w:lang w:val="ru-RU"/>
        </w:rPr>
        <w:t xml:space="preserve"> </w:t>
      </w:r>
      <w:r w:rsidR="008C6BFB" w:rsidRPr="003D2B2E">
        <w:rPr>
          <w:lang w:val="sr-Cyrl-CS"/>
        </w:rPr>
        <w:t xml:space="preserve">приступ </w:t>
      </w:r>
      <w:r w:rsidR="008C6BFB" w:rsidRPr="003D2B2E">
        <w:rPr>
          <w:lang w:val="ru-RU"/>
        </w:rPr>
        <w:t>информација</w:t>
      </w:r>
      <w:r w:rsidR="008C6BFB" w:rsidRPr="003D2B2E">
        <w:rPr>
          <w:lang w:val="sr-Cyrl-CS"/>
        </w:rPr>
        <w:t>ма</w:t>
      </w:r>
      <w:r w:rsidR="008C6BFB" w:rsidRPr="003D2B2E">
        <w:rPr>
          <w:lang w:val="ru-RU"/>
        </w:rPr>
        <w:t xml:space="preserve"> и пода</w:t>
      </w:r>
      <w:r w:rsidR="008C6BFB" w:rsidRPr="003D2B2E">
        <w:rPr>
          <w:lang w:val="sr-Cyrl-CS"/>
        </w:rPr>
        <w:t>цима</w:t>
      </w:r>
      <w:r w:rsidR="008C6BFB" w:rsidRPr="003D2B2E">
        <w:rPr>
          <w:lang w:val="ru-RU"/>
        </w:rPr>
        <w:t xml:space="preserve"> потребни</w:t>
      </w:r>
      <w:r w:rsidR="008C6BFB" w:rsidRPr="003D2B2E">
        <w:rPr>
          <w:lang w:val="sr-Cyrl-CS"/>
        </w:rPr>
        <w:t>м</w:t>
      </w:r>
      <w:r w:rsidR="008C6BFB" w:rsidRPr="003D2B2E">
        <w:rPr>
          <w:lang w:val="ru-RU"/>
        </w:rPr>
        <w:t xml:space="preserve"> за њихово пословање</w:t>
      </w:r>
      <w:r w:rsidR="002D1E62" w:rsidRPr="003D2B2E">
        <w:rPr>
          <w:lang w:val="ru-RU"/>
        </w:rPr>
        <w:t xml:space="preserve">, а запослени у овим центрима су </w:t>
      </w:r>
      <w:r w:rsidR="008C6BFB" w:rsidRPr="003D2B2E">
        <w:rPr>
          <w:lang w:val="ru-RU"/>
        </w:rPr>
        <w:t>за потребе органа Коморе обради</w:t>
      </w:r>
      <w:r w:rsidR="008C6BFB" w:rsidRPr="003D2B2E">
        <w:rPr>
          <w:lang w:val="sr-Cyrl-BA"/>
        </w:rPr>
        <w:t>ли</w:t>
      </w:r>
      <w:r w:rsidR="008C6BFB" w:rsidRPr="003D2B2E">
        <w:rPr>
          <w:lang w:val="ru-RU"/>
        </w:rPr>
        <w:t xml:space="preserve"> велики број информација о </w:t>
      </w:r>
      <w:r w:rsidR="002D1E62" w:rsidRPr="003D2B2E">
        <w:rPr>
          <w:lang w:val="ru-RU"/>
        </w:rPr>
        <w:t xml:space="preserve">привредним кретањима </w:t>
      </w:r>
      <w:r w:rsidR="008C6BFB" w:rsidRPr="003D2B2E">
        <w:rPr>
          <w:lang w:val="sr-Cyrl-CS"/>
        </w:rPr>
        <w:t>и података о пословању привреде Р</w:t>
      </w:r>
      <w:r w:rsidR="00D85C88" w:rsidRPr="003D2B2E">
        <w:rPr>
          <w:lang w:val="sr-Cyrl-CS"/>
        </w:rPr>
        <w:t>С</w:t>
      </w:r>
      <w:r w:rsidR="008C6BFB" w:rsidRPr="003D2B2E">
        <w:rPr>
          <w:lang w:val="sr-Cyrl-CS"/>
        </w:rPr>
        <w:t>.</w:t>
      </w:r>
      <w:r w:rsidR="008C6BFB" w:rsidRPr="003D2B2E">
        <w:rPr>
          <w:lang w:val="sr-Cyrl-BA"/>
        </w:rPr>
        <w:t xml:space="preserve"> </w:t>
      </w:r>
    </w:p>
    <w:p w14:paraId="1509649A" w14:textId="24B295A0" w:rsidR="008C6BFB" w:rsidRPr="003D2B2E" w:rsidRDefault="002D1E62" w:rsidP="008C6BFB">
      <w:pPr>
        <w:pStyle w:val="BodyTextIndent"/>
        <w:spacing w:after="0"/>
        <w:ind w:left="0" w:firstLine="720"/>
        <w:jc w:val="both"/>
        <w:rPr>
          <w:lang w:val="sr-Cyrl-BA"/>
        </w:rPr>
      </w:pPr>
      <w:r w:rsidRPr="003D2B2E">
        <w:rPr>
          <w:lang w:val="ru-RU"/>
        </w:rPr>
        <w:t xml:space="preserve">У </w:t>
      </w:r>
      <w:r w:rsidRPr="003D2B2E">
        <w:rPr>
          <w:lang w:val="sr-Latn-BA"/>
        </w:rPr>
        <w:t>20</w:t>
      </w:r>
      <w:r w:rsidRPr="003D2B2E">
        <w:rPr>
          <w:lang w:val="sr-Cyrl-BA"/>
        </w:rPr>
        <w:t>2</w:t>
      </w:r>
      <w:r w:rsidR="005040A8" w:rsidRPr="003D2B2E">
        <w:rPr>
          <w:lang w:val="sr-Latn-BA"/>
        </w:rPr>
        <w:t>1</w:t>
      </w:r>
      <w:r w:rsidRPr="003D2B2E">
        <w:rPr>
          <w:lang w:val="sr-Latn-BA"/>
        </w:rPr>
        <w:t>.</w:t>
      </w:r>
      <w:r w:rsidRPr="003D2B2E">
        <w:rPr>
          <w:lang w:val="ru-RU"/>
        </w:rPr>
        <w:t xml:space="preserve"> години, обрађен је </w:t>
      </w:r>
      <w:r w:rsidR="0079092E" w:rsidRPr="003D2B2E">
        <w:rPr>
          <w:lang w:val="ru-RU"/>
        </w:rPr>
        <w:t xml:space="preserve">значајан број </w:t>
      </w:r>
      <w:r w:rsidRPr="003D2B2E">
        <w:rPr>
          <w:lang w:val="ru-RU"/>
        </w:rPr>
        <w:t>захтјева привредних друштава,</w:t>
      </w:r>
      <w:r w:rsidR="0079092E" w:rsidRPr="003D2B2E">
        <w:rPr>
          <w:lang w:val="ru-RU"/>
        </w:rPr>
        <w:t xml:space="preserve"> а иста су се највише односила на проблеме у</w:t>
      </w:r>
      <w:r w:rsidR="00CB7D99" w:rsidRPr="003D2B2E">
        <w:rPr>
          <w:lang w:val="ru-RU"/>
        </w:rPr>
        <w:t xml:space="preserve"> пословању, након појаве вируса корона, те обазбјеђивања </w:t>
      </w:r>
      <w:r w:rsidR="0079092E" w:rsidRPr="003D2B2E">
        <w:rPr>
          <w:lang w:val="ru-RU"/>
        </w:rPr>
        <w:t xml:space="preserve">наставка </w:t>
      </w:r>
      <w:r w:rsidR="00CB7D99" w:rsidRPr="003D2B2E">
        <w:rPr>
          <w:lang w:val="ru-RU"/>
        </w:rPr>
        <w:t>производње у привредним друштвима</w:t>
      </w:r>
      <w:r w:rsidR="005040A8" w:rsidRPr="003D2B2E">
        <w:rPr>
          <w:lang w:val="sr-Latn-BA"/>
        </w:rPr>
        <w:t>.</w:t>
      </w:r>
      <w:r w:rsidR="00CB7D99" w:rsidRPr="003D2B2E">
        <w:t xml:space="preserve"> </w:t>
      </w:r>
      <w:r w:rsidR="00BF62D9" w:rsidRPr="003D2B2E">
        <w:rPr>
          <w:lang w:val="sr-Cyrl-BA"/>
        </w:rPr>
        <w:t>Током године, вршена је и обрада података за трећа лица,</w:t>
      </w:r>
      <w:r w:rsidR="00564625" w:rsidRPr="003D2B2E">
        <w:rPr>
          <w:lang w:val="sr-Cyrl-BA"/>
        </w:rPr>
        <w:t xml:space="preserve"> </w:t>
      </w:r>
      <w:r w:rsidR="00BF62D9" w:rsidRPr="003D2B2E">
        <w:rPr>
          <w:lang w:val="sr-Cyrl-BA"/>
        </w:rPr>
        <w:t>а извори</w:t>
      </w:r>
      <w:r w:rsidR="00564625" w:rsidRPr="003D2B2E">
        <w:rPr>
          <w:lang w:val="sr-Cyrl-BA"/>
        </w:rPr>
        <w:t xml:space="preserve"> ових</w:t>
      </w:r>
      <w:r w:rsidR="00BF62D9" w:rsidRPr="003D2B2E">
        <w:rPr>
          <w:lang w:val="sr-Cyrl-BA"/>
        </w:rPr>
        <w:t xml:space="preserve"> </w:t>
      </w:r>
      <w:r w:rsidR="00BF62D9" w:rsidRPr="003D2B2E">
        <w:rPr>
          <w:lang w:val="ru-RU"/>
        </w:rPr>
        <w:t>података су званичне институције РС и БиХ, као што су АПИФ, Републички завод за статистику РС, УИНО БиХ</w:t>
      </w:r>
      <w:r w:rsidR="00564625" w:rsidRPr="003D2B2E">
        <w:rPr>
          <w:lang w:val="ru-RU"/>
        </w:rPr>
        <w:t xml:space="preserve"> </w:t>
      </w:r>
      <w:r w:rsidR="00BF62D9" w:rsidRPr="003D2B2E">
        <w:rPr>
          <w:lang w:val="ru-RU"/>
        </w:rPr>
        <w:t>и др.</w:t>
      </w:r>
      <w:r w:rsidR="008C6BFB" w:rsidRPr="003D2B2E">
        <w:rPr>
          <w:lang w:val="sr-Cyrl-BA"/>
        </w:rPr>
        <w:t xml:space="preserve"> </w:t>
      </w:r>
    </w:p>
    <w:p w14:paraId="2465344D" w14:textId="5F5DB8D2" w:rsidR="00BF62D9" w:rsidRPr="003D2B2E" w:rsidRDefault="00BF62D9" w:rsidP="00BF62D9">
      <w:pPr>
        <w:pStyle w:val="BodyTextIndent"/>
        <w:spacing w:after="0"/>
        <w:ind w:left="0" w:firstLine="720"/>
        <w:jc w:val="both"/>
        <w:rPr>
          <w:lang w:val="ru-RU"/>
        </w:rPr>
      </w:pPr>
      <w:r w:rsidRPr="003D2B2E">
        <w:rPr>
          <w:lang w:val="ru-RU"/>
        </w:rPr>
        <w:t xml:space="preserve">Пословни регистар РС је базиран на Привредном регистру РС - </w:t>
      </w:r>
      <w:r w:rsidR="006F26FF" w:rsidRPr="003D2B2E">
        <w:rPr>
          <w:lang w:val="en-US"/>
        </w:rPr>
        <w:t>pRegis</w:t>
      </w:r>
      <w:r w:rsidRPr="003D2B2E">
        <w:rPr>
          <w:lang w:val="ru-RU"/>
        </w:rPr>
        <w:t xml:space="preserve">, за који Комора плаћа редовно одржавање, што представља важност свакодневног ажурирања </w:t>
      </w:r>
      <w:r w:rsidR="003D69CA" w:rsidRPr="003D2B2E">
        <w:rPr>
          <w:lang w:val="sr-Cyrl-BA"/>
        </w:rPr>
        <w:t>pRegis</w:t>
      </w:r>
      <w:r w:rsidR="003D69CA" w:rsidRPr="003D2B2E">
        <w:rPr>
          <w:b/>
          <w:vertAlign w:val="superscript"/>
          <w:lang w:val="sr-Cyrl-BA"/>
        </w:rPr>
        <w:t>®</w:t>
      </w:r>
      <w:r w:rsidRPr="003D2B2E">
        <w:rPr>
          <w:lang w:val="ru-RU"/>
        </w:rPr>
        <w:t xml:space="preserve">. </w:t>
      </w:r>
      <w:r w:rsidR="003D69CA" w:rsidRPr="003D2B2E">
        <w:rPr>
          <w:lang w:val="ru-RU"/>
        </w:rPr>
        <w:t>Процес ажурирања је законом дефинисан</w:t>
      </w:r>
      <w:r w:rsidR="00204257" w:rsidRPr="003D2B2E">
        <w:rPr>
          <w:lang w:val="ru-RU"/>
        </w:rPr>
        <w:t xml:space="preserve">, а додатно значајан и </w:t>
      </w:r>
      <w:r w:rsidR="003D69CA" w:rsidRPr="003D2B2E">
        <w:rPr>
          <w:lang w:val="ru-RU"/>
        </w:rPr>
        <w:t>због дигитализације пословања ПКРС</w:t>
      </w:r>
      <w:r w:rsidR="00204257" w:rsidRPr="003D2B2E">
        <w:rPr>
          <w:lang w:val="ru-RU"/>
        </w:rPr>
        <w:t xml:space="preserve">, </w:t>
      </w:r>
      <w:r w:rsidR="003D69CA" w:rsidRPr="003D2B2E">
        <w:rPr>
          <w:lang w:val="ru-RU"/>
        </w:rPr>
        <w:t xml:space="preserve">и дигитализације услуга и прављења платформи за наша привредна друштва. </w:t>
      </w:r>
    </w:p>
    <w:p w14:paraId="5CA8DFC6" w14:textId="77777777" w:rsidR="00E01012" w:rsidRPr="003D2B2E" w:rsidRDefault="00E01012" w:rsidP="00BF62D9">
      <w:pPr>
        <w:pStyle w:val="BodyTextIndent"/>
        <w:spacing w:after="0"/>
        <w:ind w:left="0" w:firstLine="720"/>
        <w:jc w:val="both"/>
        <w:rPr>
          <w:lang w:val="ru-RU"/>
        </w:rPr>
      </w:pPr>
    </w:p>
    <w:p w14:paraId="73FF2D5D" w14:textId="7FDBACFA" w:rsidR="00E01012" w:rsidRPr="003D2B2E" w:rsidRDefault="00E01012" w:rsidP="00E01012">
      <w:pPr>
        <w:jc w:val="both"/>
        <w:rPr>
          <w:b/>
          <w:lang w:val="sr-Cyrl-BA"/>
        </w:rPr>
      </w:pPr>
      <w:r w:rsidRPr="003D2B2E">
        <w:rPr>
          <w:b/>
          <w:lang w:val="sr-Cyrl-BA"/>
        </w:rPr>
        <w:t xml:space="preserve">1.4. </w:t>
      </w:r>
      <w:r w:rsidRPr="003D2B2E">
        <w:rPr>
          <w:b/>
          <w:bCs/>
          <w:lang w:val="sr-Cyrl-BA"/>
        </w:rPr>
        <w:t xml:space="preserve">Јавна овлаштења повјерена Привредној комори Републике Српске </w:t>
      </w:r>
      <w:r w:rsidRPr="003D2B2E">
        <w:rPr>
          <w:b/>
          <w:lang w:val="sr-Cyrl-BA"/>
        </w:rPr>
        <w:t xml:space="preserve">а </w:t>
      </w:r>
    </w:p>
    <w:p w14:paraId="60FF7460" w14:textId="053E16B8" w:rsidR="00FE38E9" w:rsidRPr="003D2B2E" w:rsidRDefault="00FE38E9" w:rsidP="00FE38E9">
      <w:pPr>
        <w:pStyle w:val="BodyTextIndent"/>
        <w:spacing w:after="0"/>
        <w:ind w:left="0" w:firstLine="720"/>
        <w:jc w:val="both"/>
        <w:rPr>
          <w:lang w:val="sr-Cyrl-CS"/>
        </w:rPr>
      </w:pPr>
      <w:r w:rsidRPr="003D2B2E">
        <w:rPr>
          <w:lang w:val="sr-Cyrl-CS"/>
        </w:rPr>
        <w:t>У извјештајном периоду, у Привредној комори Републике Српске обав</w:t>
      </w:r>
      <w:r w:rsidRPr="003D2B2E">
        <w:rPr>
          <w:lang w:val="sr-Latn-CS"/>
        </w:rPr>
        <w:t>љ</w:t>
      </w:r>
      <w:r w:rsidRPr="003D2B2E">
        <w:rPr>
          <w:lang w:val="sr-Cyrl-CS"/>
        </w:rPr>
        <w:t>ани су одређени послови на основу јавних овлаш</w:t>
      </w:r>
      <w:r w:rsidRPr="003D2B2E">
        <w:rPr>
          <w:lang w:val="sr-Cyrl-BA"/>
        </w:rPr>
        <w:t>ћ</w:t>
      </w:r>
      <w:r w:rsidRPr="003D2B2E">
        <w:rPr>
          <w:lang w:val="sr-Cyrl-CS"/>
        </w:rPr>
        <w:t>е</w:t>
      </w:r>
      <w:r w:rsidRPr="003D2B2E">
        <w:rPr>
          <w:lang w:val="sr-Latn-CS"/>
        </w:rPr>
        <w:t>њ</w:t>
      </w:r>
      <w:r w:rsidRPr="003D2B2E">
        <w:rPr>
          <w:lang w:val="sr-Cyrl-CS"/>
        </w:rPr>
        <w:t>а, дефинисани Програмом рада ПКРС за 20</w:t>
      </w:r>
      <w:r w:rsidR="00227ECD" w:rsidRPr="003D2B2E">
        <w:rPr>
          <w:lang w:val="sr-Latn-BA"/>
        </w:rPr>
        <w:t>2</w:t>
      </w:r>
      <w:r w:rsidR="00484925" w:rsidRPr="003D2B2E">
        <w:rPr>
          <w:lang w:val="sr-Cyrl-BA"/>
        </w:rPr>
        <w:t>1</w:t>
      </w:r>
      <w:r w:rsidRPr="003D2B2E">
        <w:rPr>
          <w:lang w:val="sr-Cyrl-CS"/>
        </w:rPr>
        <w:t xml:space="preserve">. годину, од којих наводимо: </w:t>
      </w:r>
    </w:p>
    <w:p w14:paraId="43206D01" w14:textId="1AB32CD5" w:rsidR="00FE38E9" w:rsidRPr="003D2B2E" w:rsidRDefault="00FE38E9" w:rsidP="009F75D2">
      <w:pPr>
        <w:pStyle w:val="BodyText"/>
        <w:spacing w:after="0"/>
      </w:pPr>
      <w:r w:rsidRPr="003D2B2E">
        <w:rPr>
          <w:lang w:val="sr-Cyrl-CS"/>
        </w:rPr>
        <w:t>а</w:t>
      </w:r>
      <w:r w:rsidRPr="003D2B2E">
        <w:rPr>
          <w:lang w:val="sr-Cyrl-BA"/>
        </w:rPr>
        <w:t>)</w:t>
      </w:r>
      <w:r w:rsidRPr="003D2B2E">
        <w:rPr>
          <w:lang w:val="sr-Cyrl-CS"/>
        </w:rPr>
        <w:t xml:space="preserve"> Потврде</w:t>
      </w:r>
      <w:r w:rsidRPr="003D2B2E">
        <w:rPr>
          <w:lang w:val="sr-Latn-CS"/>
        </w:rPr>
        <w:t xml:space="preserve"> </w:t>
      </w:r>
      <w:r w:rsidRPr="003D2B2E">
        <w:rPr>
          <w:lang w:val="sr-Cyrl-CS"/>
        </w:rPr>
        <w:t>да</w:t>
      </w:r>
      <w:r w:rsidRPr="003D2B2E">
        <w:rPr>
          <w:lang w:val="sr-Latn-CS"/>
        </w:rPr>
        <w:t xml:space="preserve"> </w:t>
      </w:r>
      <w:r w:rsidRPr="003D2B2E">
        <w:rPr>
          <w:lang w:val="sr-Cyrl-CS"/>
        </w:rPr>
        <w:t>се</w:t>
      </w:r>
      <w:r w:rsidRPr="003D2B2E">
        <w:rPr>
          <w:lang w:val="sr-Latn-CS"/>
        </w:rPr>
        <w:t xml:space="preserve"> </w:t>
      </w:r>
      <w:r w:rsidRPr="003D2B2E">
        <w:rPr>
          <w:lang w:val="sr-Cyrl-CS"/>
        </w:rPr>
        <w:t>роба</w:t>
      </w:r>
      <w:r w:rsidRPr="003D2B2E">
        <w:rPr>
          <w:lang w:val="sr-Latn-CS"/>
        </w:rPr>
        <w:t xml:space="preserve"> </w:t>
      </w:r>
      <w:r w:rsidRPr="003D2B2E">
        <w:rPr>
          <w:lang w:val="sr-Cyrl-CS"/>
        </w:rPr>
        <w:t>не</w:t>
      </w:r>
      <w:r w:rsidRPr="003D2B2E">
        <w:rPr>
          <w:lang w:val="sr-Latn-CS"/>
        </w:rPr>
        <w:t xml:space="preserve"> </w:t>
      </w:r>
      <w:r w:rsidRPr="003D2B2E">
        <w:rPr>
          <w:lang w:val="sr-Cyrl-CS"/>
        </w:rPr>
        <w:t>производи</w:t>
      </w:r>
      <w:r w:rsidRPr="003D2B2E">
        <w:rPr>
          <w:lang w:val="sr-Latn-CS"/>
        </w:rPr>
        <w:t xml:space="preserve"> </w:t>
      </w:r>
      <w:r w:rsidRPr="003D2B2E">
        <w:rPr>
          <w:lang w:val="sr-Cyrl-CS"/>
        </w:rPr>
        <w:t>у</w:t>
      </w:r>
      <w:r w:rsidRPr="003D2B2E">
        <w:rPr>
          <w:lang w:val="sr-Latn-CS"/>
        </w:rPr>
        <w:t xml:space="preserve"> </w:t>
      </w:r>
      <w:r w:rsidRPr="003D2B2E">
        <w:rPr>
          <w:lang w:val="sr-Cyrl-CS"/>
        </w:rPr>
        <w:t>БиХ,</w:t>
      </w:r>
      <w:r w:rsidRPr="003D2B2E">
        <w:rPr>
          <w:lang w:val="sr-Latn-CS"/>
        </w:rPr>
        <w:t xml:space="preserve"> </w:t>
      </w:r>
      <w:r w:rsidRPr="003D2B2E">
        <w:rPr>
          <w:lang w:val="sr-Cyrl-CS"/>
        </w:rPr>
        <w:t>потврда</w:t>
      </w:r>
      <w:r w:rsidRPr="003D2B2E">
        <w:rPr>
          <w:lang w:val="sr-Latn-CS"/>
        </w:rPr>
        <w:t xml:space="preserve"> </w:t>
      </w:r>
      <w:r w:rsidRPr="003D2B2E">
        <w:rPr>
          <w:lang w:val="sr-Cyrl-CS"/>
        </w:rPr>
        <w:t>да</w:t>
      </w:r>
      <w:r w:rsidRPr="003D2B2E">
        <w:rPr>
          <w:lang w:val="sr-Latn-CS"/>
        </w:rPr>
        <w:t xml:space="preserve"> </w:t>
      </w:r>
      <w:r w:rsidRPr="003D2B2E">
        <w:rPr>
          <w:lang w:val="sr-Cyrl-CS"/>
        </w:rPr>
        <w:t>се</w:t>
      </w:r>
      <w:r w:rsidRPr="003D2B2E">
        <w:rPr>
          <w:lang w:val="sr-Latn-CS"/>
        </w:rPr>
        <w:t xml:space="preserve"> </w:t>
      </w:r>
      <w:r w:rsidRPr="003D2B2E">
        <w:rPr>
          <w:lang w:val="sr-Cyrl-CS"/>
        </w:rPr>
        <w:t>роба</w:t>
      </w:r>
      <w:r w:rsidRPr="003D2B2E">
        <w:rPr>
          <w:lang w:val="sr-Latn-CS"/>
        </w:rPr>
        <w:t xml:space="preserve"> </w:t>
      </w:r>
      <w:r w:rsidRPr="003D2B2E">
        <w:rPr>
          <w:lang w:val="sr-Cyrl-CS"/>
        </w:rPr>
        <w:t>не</w:t>
      </w:r>
      <w:r w:rsidRPr="003D2B2E">
        <w:rPr>
          <w:lang w:val="sr-Latn-CS"/>
        </w:rPr>
        <w:t xml:space="preserve"> </w:t>
      </w:r>
      <w:r w:rsidRPr="003D2B2E">
        <w:rPr>
          <w:lang w:val="sr-Cyrl-CS"/>
        </w:rPr>
        <w:t>производи</w:t>
      </w:r>
      <w:r w:rsidRPr="003D2B2E">
        <w:rPr>
          <w:lang w:val="sr-Latn-CS"/>
        </w:rPr>
        <w:t xml:space="preserve"> </w:t>
      </w:r>
      <w:r w:rsidRPr="003D2B2E">
        <w:rPr>
          <w:lang w:val="sr-Cyrl-CS"/>
        </w:rPr>
        <w:t>у</w:t>
      </w:r>
      <w:r w:rsidRPr="003D2B2E">
        <w:rPr>
          <w:lang w:val="sr-Latn-CS"/>
        </w:rPr>
        <w:t xml:space="preserve"> </w:t>
      </w:r>
      <w:r w:rsidRPr="003D2B2E">
        <w:rPr>
          <w:lang w:val="sr-Cyrl-CS"/>
        </w:rPr>
        <w:t>дово</w:t>
      </w:r>
      <w:r w:rsidRPr="003D2B2E">
        <w:rPr>
          <w:lang w:val="sr-Latn-CS"/>
        </w:rPr>
        <w:t>љ</w:t>
      </w:r>
      <w:r w:rsidRPr="003D2B2E">
        <w:rPr>
          <w:lang w:val="sr-Cyrl-CS"/>
        </w:rPr>
        <w:t>ним</w:t>
      </w:r>
      <w:r w:rsidRPr="003D2B2E">
        <w:rPr>
          <w:lang w:val="sr-Latn-CS"/>
        </w:rPr>
        <w:t xml:space="preserve"> </w:t>
      </w:r>
      <w:r w:rsidRPr="003D2B2E">
        <w:rPr>
          <w:lang w:val="sr-Cyrl-CS"/>
        </w:rPr>
        <w:t>количинама</w:t>
      </w:r>
      <w:r w:rsidRPr="003D2B2E">
        <w:rPr>
          <w:lang w:val="sr-Latn-CS"/>
        </w:rPr>
        <w:t>,</w:t>
      </w:r>
      <w:r w:rsidRPr="003D2B2E">
        <w:rPr>
          <w:lang w:val="sr-Cyrl-CS"/>
        </w:rPr>
        <w:t xml:space="preserve"> сагласности о економској оправданости</w:t>
      </w:r>
      <w:r w:rsidRPr="003D2B2E">
        <w:rPr>
          <w:lang w:val="sr-Latn-CS"/>
        </w:rPr>
        <w:t xml:space="preserve"> </w:t>
      </w:r>
      <w:r w:rsidRPr="003D2B2E">
        <w:rPr>
          <w:lang w:val="sr-Cyrl-CS"/>
        </w:rPr>
        <w:t>за унутрашњу и вањску обраду, те сагласности о испуњености услова за потпуно ослобађање од увозних даџбина</w:t>
      </w:r>
      <w:r w:rsidRPr="003D2B2E">
        <w:rPr>
          <w:lang w:val="sr-Latn-CS"/>
        </w:rPr>
        <w:t>.</w:t>
      </w:r>
      <w:r w:rsidR="00184927" w:rsidRPr="003D2B2E">
        <w:rPr>
          <w:lang w:val="sr-Latn-CS"/>
        </w:rPr>
        <w:t xml:space="preserve"> </w:t>
      </w:r>
      <w:r w:rsidR="00184927" w:rsidRPr="003D2B2E">
        <w:rPr>
          <w:lang w:val="sr-Cyrl-BA"/>
        </w:rPr>
        <w:t>У 20</w:t>
      </w:r>
      <w:r w:rsidR="001A2B40" w:rsidRPr="003D2B2E">
        <w:rPr>
          <w:lang w:val="sr-Cyrl-BA"/>
        </w:rPr>
        <w:t>2</w:t>
      </w:r>
      <w:r w:rsidR="00C3082A" w:rsidRPr="003D2B2E">
        <w:rPr>
          <w:lang w:val="sr-Cyrl-BA"/>
        </w:rPr>
        <w:t>1</w:t>
      </w:r>
      <w:r w:rsidR="001A2B40" w:rsidRPr="003D2B2E">
        <w:rPr>
          <w:lang w:val="sr-Cyrl-BA"/>
        </w:rPr>
        <w:t xml:space="preserve">. години издато </w:t>
      </w:r>
      <w:r w:rsidR="001A2B40" w:rsidRPr="003D2B2E">
        <w:t>је</w:t>
      </w:r>
      <w:r w:rsidR="00184927" w:rsidRPr="003D2B2E">
        <w:t xml:space="preserve"> </w:t>
      </w:r>
      <w:r w:rsidR="001A2B40" w:rsidRPr="003D2B2E">
        <w:t>шест</w:t>
      </w:r>
      <w:r w:rsidR="00184927" w:rsidRPr="003D2B2E">
        <w:t xml:space="preserve"> сагласности оправданости за унутрашњу и вањску обраду.</w:t>
      </w:r>
    </w:p>
    <w:p w14:paraId="4E0288F1" w14:textId="555CE19A" w:rsidR="00FE38E9" w:rsidRPr="003D2B2E" w:rsidRDefault="00266DD5" w:rsidP="009F75D2">
      <w:pPr>
        <w:pStyle w:val="BodyText"/>
        <w:spacing w:after="0"/>
        <w:rPr>
          <w:lang w:val="sr-Cyrl-BA"/>
        </w:rPr>
      </w:pPr>
      <w:r w:rsidRPr="003D2B2E">
        <w:rPr>
          <w:lang w:val="sr-Cyrl-CS"/>
        </w:rPr>
        <w:t>б)</w:t>
      </w:r>
      <w:r w:rsidR="00FE38E9" w:rsidRPr="003D2B2E">
        <w:rPr>
          <w:lang w:val="sr-Cyrl-CS"/>
        </w:rPr>
        <w:t xml:space="preserve"> Разна увјере</w:t>
      </w:r>
      <w:r w:rsidR="00FE38E9" w:rsidRPr="003D2B2E">
        <w:rPr>
          <w:lang w:val="sr-Latn-CS"/>
        </w:rPr>
        <w:t>њ</w:t>
      </w:r>
      <w:r w:rsidR="00FE38E9" w:rsidRPr="003D2B2E">
        <w:rPr>
          <w:lang w:val="sr-Cyrl-CS"/>
        </w:rPr>
        <w:t>а (Увјере</w:t>
      </w:r>
      <w:r w:rsidR="00FE38E9" w:rsidRPr="003D2B2E">
        <w:rPr>
          <w:lang w:val="sr-Latn-CS"/>
        </w:rPr>
        <w:t>њ</w:t>
      </w:r>
      <w:r w:rsidR="00FE38E9" w:rsidRPr="003D2B2E">
        <w:rPr>
          <w:lang w:val="sr-Cyrl-CS"/>
        </w:rPr>
        <w:t>е о БиХ поријеклу робе, Увјере</w:t>
      </w:r>
      <w:r w:rsidR="00FE38E9" w:rsidRPr="003D2B2E">
        <w:rPr>
          <w:lang w:val="sr-Latn-CS"/>
        </w:rPr>
        <w:t>њ</w:t>
      </w:r>
      <w:r w:rsidR="00FE38E9" w:rsidRPr="003D2B2E">
        <w:rPr>
          <w:lang w:val="sr-Cyrl-CS"/>
        </w:rPr>
        <w:t xml:space="preserve">е о вишој сили, </w:t>
      </w:r>
      <w:r w:rsidR="003C69B4" w:rsidRPr="003D2B2E">
        <w:rPr>
          <w:lang w:val="sr-Cyrl-CS"/>
        </w:rPr>
        <w:t xml:space="preserve">Потврда о претрпљеним штетним посљедицама, </w:t>
      </w:r>
      <w:r w:rsidR="00FE38E9" w:rsidRPr="003D2B2E">
        <w:rPr>
          <w:lang w:val="sr-Cyrl-CS"/>
        </w:rPr>
        <w:t>Увјерење о роби која се увози ради извоза у оквиру послова посредова</w:t>
      </w:r>
      <w:r w:rsidR="00FE38E9" w:rsidRPr="003D2B2E">
        <w:rPr>
          <w:lang w:val="sr-Latn-CS"/>
        </w:rPr>
        <w:t>њ</w:t>
      </w:r>
      <w:r w:rsidR="00FE38E9" w:rsidRPr="003D2B2E">
        <w:rPr>
          <w:lang w:val="sr-Cyrl-CS"/>
        </w:rPr>
        <w:t>а у спо</w:t>
      </w:r>
      <w:r w:rsidR="00FE38E9" w:rsidRPr="003D2B2E">
        <w:rPr>
          <w:lang w:val="sr-Latn-CS"/>
        </w:rPr>
        <w:t>љ</w:t>
      </w:r>
      <w:r w:rsidR="00FE38E9" w:rsidRPr="003D2B2E">
        <w:rPr>
          <w:lang w:val="sr-Cyrl-CS"/>
        </w:rPr>
        <w:t>нотрговинском промету, Увјере</w:t>
      </w:r>
      <w:r w:rsidR="00FE38E9" w:rsidRPr="003D2B2E">
        <w:rPr>
          <w:lang w:val="sr-Latn-CS"/>
        </w:rPr>
        <w:t>њ</w:t>
      </w:r>
      <w:r w:rsidR="00FE38E9" w:rsidRPr="003D2B2E">
        <w:rPr>
          <w:lang w:val="sr-Cyrl-CS"/>
        </w:rPr>
        <w:t>е о крај</w:t>
      </w:r>
      <w:r w:rsidR="00FE38E9" w:rsidRPr="003D2B2E">
        <w:rPr>
          <w:lang w:val="sr-Latn-CS"/>
        </w:rPr>
        <w:t>њ</w:t>
      </w:r>
      <w:r w:rsidR="00FE38E9" w:rsidRPr="003D2B2E">
        <w:rPr>
          <w:lang w:val="sr-Cyrl-CS"/>
        </w:rPr>
        <w:t xml:space="preserve">ем кориснику за робу која се увози), те овјере исправа при извозу и увозу </w:t>
      </w:r>
      <w:r w:rsidR="00FE38E9" w:rsidRPr="003D2B2E">
        <w:rPr>
          <w:lang w:val="sr-Latn-BA"/>
        </w:rPr>
        <w:t>и сл.</w:t>
      </w:r>
      <w:r w:rsidR="00295991" w:rsidRPr="003D2B2E">
        <w:rPr>
          <w:lang w:val="sr-Cyrl-BA"/>
        </w:rPr>
        <w:t xml:space="preserve"> У 20</w:t>
      </w:r>
      <w:r w:rsidR="001A2B40" w:rsidRPr="003D2B2E">
        <w:rPr>
          <w:lang w:val="sr-Cyrl-BA"/>
        </w:rPr>
        <w:t>2</w:t>
      </w:r>
      <w:r w:rsidR="00AF4EE0" w:rsidRPr="003D2B2E">
        <w:rPr>
          <w:lang w:val="sr-Latn-BA"/>
        </w:rPr>
        <w:t>1</w:t>
      </w:r>
      <w:r w:rsidR="00295991" w:rsidRPr="003D2B2E">
        <w:rPr>
          <w:lang w:val="sr-Cyrl-BA"/>
        </w:rPr>
        <w:t xml:space="preserve">. години </w:t>
      </w:r>
      <w:r w:rsidR="003C69B4" w:rsidRPr="003D2B2E">
        <w:rPr>
          <w:lang w:val="sr-Cyrl-BA"/>
        </w:rPr>
        <w:t>издато је</w:t>
      </w:r>
      <w:r w:rsidR="00AF4EE0" w:rsidRPr="003D2B2E">
        <w:rPr>
          <w:lang w:val="sr-Latn-BA"/>
        </w:rPr>
        <w:t xml:space="preserve"> 7</w:t>
      </w:r>
      <w:r w:rsidR="003C69B4" w:rsidRPr="003D2B2E">
        <w:rPr>
          <w:lang w:val="sr-Cyrl-BA"/>
        </w:rPr>
        <w:t xml:space="preserve"> потврда о </w:t>
      </w:r>
      <w:r w:rsidR="003C69B4" w:rsidRPr="003D2B2E">
        <w:rPr>
          <w:lang w:val="sr-Cyrl-CS"/>
        </w:rPr>
        <w:t>претрпљеним штетним посљедицама</w:t>
      </w:r>
      <w:r w:rsidR="00AF4EE0" w:rsidRPr="003D2B2E">
        <w:rPr>
          <w:lang w:val="sr-Cyrl-BA"/>
        </w:rPr>
        <w:t xml:space="preserve"> усљед појаве вируса </w:t>
      </w:r>
      <w:r w:rsidR="00AF4EE0" w:rsidRPr="003D2B2E">
        <w:rPr>
          <w:lang w:val="sr-Latn-BA"/>
        </w:rPr>
        <w:t xml:space="preserve">COVID-19 </w:t>
      </w:r>
      <w:r w:rsidR="00AF4EE0" w:rsidRPr="003D2B2E">
        <w:rPr>
          <w:lang w:val="sr-Cyrl-BA"/>
        </w:rPr>
        <w:t xml:space="preserve">у циљу </w:t>
      </w:r>
      <w:r w:rsidR="00C952AD" w:rsidRPr="003D2B2E">
        <w:rPr>
          <w:lang w:val="sr-Cyrl-BA"/>
        </w:rPr>
        <w:t xml:space="preserve">кориштења посебних мјера банака утврђених Одлуком о привременим мјерама банкама за ублажавање негативних економскух посљедица узрокованих вирусним обољењем </w:t>
      </w:r>
      <w:r w:rsidR="00C952AD" w:rsidRPr="003D2B2E">
        <w:rPr>
          <w:lang w:val="sr-Latn-BA"/>
        </w:rPr>
        <w:t>COVID-19</w:t>
      </w:r>
      <w:r w:rsidR="001A2B40" w:rsidRPr="003D2B2E">
        <w:rPr>
          <w:lang w:val="sr-Cyrl-BA"/>
        </w:rPr>
        <w:t>.</w:t>
      </w:r>
      <w:r w:rsidR="00295991" w:rsidRPr="003D2B2E">
        <w:rPr>
          <w:lang w:val="sr-Cyrl-BA"/>
        </w:rPr>
        <w:t xml:space="preserve"> </w:t>
      </w:r>
    </w:p>
    <w:p w14:paraId="524C6DA0" w14:textId="3C508875" w:rsidR="00FE38E9" w:rsidRPr="003D2B2E" w:rsidRDefault="00FE38E9" w:rsidP="009F75D2">
      <w:pPr>
        <w:pStyle w:val="BodyText"/>
        <w:spacing w:after="0"/>
        <w:rPr>
          <w:lang w:val="sr-Cyrl-CS"/>
        </w:rPr>
      </w:pPr>
      <w:r w:rsidRPr="003D2B2E">
        <w:rPr>
          <w:lang w:val="sr-Cyrl-CS"/>
        </w:rPr>
        <w:t>ц</w:t>
      </w:r>
      <w:r w:rsidRPr="003D2B2E">
        <w:rPr>
          <w:lang w:val="sr-Cyrl-BA"/>
        </w:rPr>
        <w:t>)</w:t>
      </w:r>
      <w:r w:rsidRPr="003D2B2E">
        <w:rPr>
          <w:lang w:val="sr-Cyrl-CS"/>
        </w:rPr>
        <w:t xml:space="preserve"> Издавање потврда да одређени производи имају </w:t>
      </w:r>
      <w:r w:rsidRPr="003D2B2E">
        <w:rPr>
          <w:lang w:val="sr-Cyrl-BA"/>
        </w:rPr>
        <w:t>бх</w:t>
      </w:r>
      <w:r w:rsidRPr="003D2B2E">
        <w:rPr>
          <w:lang w:val="sr-Cyrl-CS"/>
        </w:rPr>
        <w:t xml:space="preserve"> поријекло, везано за примјену Одлуке о обавезно</w:t>
      </w:r>
      <w:r w:rsidR="0097379A" w:rsidRPr="003D2B2E">
        <w:rPr>
          <w:lang w:val="sr-Cyrl-CS"/>
        </w:rPr>
        <w:t>ј</w:t>
      </w:r>
      <w:r w:rsidRPr="003D2B2E">
        <w:rPr>
          <w:lang w:val="sr-Cyrl-CS"/>
        </w:rPr>
        <w:t xml:space="preserve"> </w:t>
      </w:r>
      <w:r w:rsidR="0097379A" w:rsidRPr="003D2B2E">
        <w:rPr>
          <w:lang w:val="sr-Cyrl-CS"/>
        </w:rPr>
        <w:t>примјени</w:t>
      </w:r>
      <w:r w:rsidRPr="003D2B2E">
        <w:rPr>
          <w:lang w:val="sr-Cyrl-CS"/>
        </w:rPr>
        <w:t xml:space="preserve"> преференцијалног третмана домаћег у поступку јавних набавки (Сл. гласник БиХ, бр</w:t>
      </w:r>
      <w:r w:rsidR="0097379A" w:rsidRPr="003D2B2E">
        <w:rPr>
          <w:lang w:val="sr-Cyrl-CS"/>
        </w:rPr>
        <w:t>.</w:t>
      </w:r>
      <w:r w:rsidRPr="003D2B2E">
        <w:rPr>
          <w:lang w:val="sr-Cyrl-CS"/>
        </w:rPr>
        <w:t xml:space="preserve"> </w:t>
      </w:r>
      <w:r w:rsidR="0097379A" w:rsidRPr="003D2B2E">
        <w:rPr>
          <w:lang w:val="sr-Cyrl-CS"/>
        </w:rPr>
        <w:t>83/16</w:t>
      </w:r>
      <w:r w:rsidR="003C69B4" w:rsidRPr="003D2B2E">
        <w:rPr>
          <w:lang w:val="sr-Cyrl-CS"/>
        </w:rPr>
        <w:t xml:space="preserve">, </w:t>
      </w:r>
      <w:r w:rsidR="0097379A" w:rsidRPr="003D2B2E">
        <w:rPr>
          <w:lang w:val="sr-Cyrl-CS"/>
        </w:rPr>
        <w:t>54/19</w:t>
      </w:r>
      <w:r w:rsidR="003C69B4" w:rsidRPr="003D2B2E">
        <w:rPr>
          <w:lang w:val="sr-Cyrl-CS"/>
        </w:rPr>
        <w:t xml:space="preserve"> и 34/20</w:t>
      </w:r>
      <w:r w:rsidRPr="003D2B2E">
        <w:rPr>
          <w:lang w:val="sr-Cyrl-CS"/>
        </w:rPr>
        <w:t>).</w:t>
      </w:r>
      <w:r w:rsidR="00184927" w:rsidRPr="003D2B2E">
        <w:rPr>
          <w:lang w:val="sr-Cyrl-CS"/>
        </w:rPr>
        <w:t xml:space="preserve"> у 20</w:t>
      </w:r>
      <w:r w:rsidR="001A2B40" w:rsidRPr="003D2B2E">
        <w:rPr>
          <w:lang w:val="sr-Cyrl-CS"/>
        </w:rPr>
        <w:t>2</w:t>
      </w:r>
      <w:r w:rsidR="00DB6317" w:rsidRPr="003D2B2E">
        <w:rPr>
          <w:lang w:val="sr-Cyrl-CS"/>
        </w:rPr>
        <w:t>1</w:t>
      </w:r>
      <w:r w:rsidR="00184927" w:rsidRPr="003D2B2E">
        <w:rPr>
          <w:lang w:val="sr-Cyrl-CS"/>
        </w:rPr>
        <w:t xml:space="preserve">. години </w:t>
      </w:r>
      <w:r w:rsidR="00184927" w:rsidRPr="003D2B2E">
        <w:rPr>
          <w:lang w:val="sr-Cyrl-CS"/>
        </w:rPr>
        <w:lastRenderedPageBreak/>
        <w:t>издат</w:t>
      </w:r>
      <w:r w:rsidR="00957123" w:rsidRPr="003D2B2E">
        <w:rPr>
          <w:lang w:val="sr-Cyrl-CS"/>
        </w:rPr>
        <w:t>е су</w:t>
      </w:r>
      <w:r w:rsidR="00DB6317" w:rsidRPr="003D2B2E">
        <w:rPr>
          <w:lang w:val="sr-Cyrl-CS"/>
        </w:rPr>
        <w:t xml:space="preserve"> 732</w:t>
      </w:r>
      <w:r w:rsidR="00295991" w:rsidRPr="003D2B2E">
        <w:rPr>
          <w:lang w:val="sr-Cyrl-CS"/>
        </w:rPr>
        <w:t xml:space="preserve"> п</w:t>
      </w:r>
      <w:r w:rsidR="004A5833" w:rsidRPr="003D2B2E">
        <w:rPr>
          <w:lang w:val="sr-Cyrl-CS"/>
        </w:rPr>
        <w:t>отврде</w:t>
      </w:r>
      <w:r w:rsidR="00295991" w:rsidRPr="003D2B2E">
        <w:rPr>
          <w:lang w:val="sr-Cyrl-CS"/>
        </w:rPr>
        <w:t xml:space="preserve"> </w:t>
      </w:r>
      <w:r w:rsidR="00131CD3" w:rsidRPr="003D2B2E">
        <w:rPr>
          <w:lang w:val="sr-Cyrl-CS"/>
        </w:rPr>
        <w:t xml:space="preserve">о </w:t>
      </w:r>
      <w:r w:rsidR="00295991" w:rsidRPr="003D2B2E">
        <w:rPr>
          <w:lang w:val="sr-Cyrl-CS"/>
        </w:rPr>
        <w:t>БХ поријекл</w:t>
      </w:r>
      <w:r w:rsidR="00957123" w:rsidRPr="003D2B2E">
        <w:rPr>
          <w:lang w:val="sr-Cyrl-CS"/>
        </w:rPr>
        <w:t>у</w:t>
      </w:r>
      <w:r w:rsidR="00295991" w:rsidRPr="003D2B2E">
        <w:rPr>
          <w:lang w:val="sr-Cyrl-CS"/>
        </w:rPr>
        <w:t xml:space="preserve"> робе везано за примјену Одлуке о обавезној примјени преференцијалног третмана домаћег у поступку јавних набавки.</w:t>
      </w:r>
    </w:p>
    <w:p w14:paraId="5916786D" w14:textId="05459ED3" w:rsidR="00000FB1" w:rsidRPr="003D2B2E" w:rsidRDefault="00FE38E9" w:rsidP="00000FB1">
      <w:pPr>
        <w:pStyle w:val="BodyText"/>
        <w:spacing w:after="0"/>
        <w:rPr>
          <w:lang w:val="sr-Latn-CS"/>
        </w:rPr>
      </w:pPr>
      <w:r w:rsidRPr="003D2B2E">
        <w:rPr>
          <w:lang w:val="sr-Cyrl-CS"/>
        </w:rPr>
        <w:t>д</w:t>
      </w:r>
      <w:r w:rsidRPr="003D2B2E">
        <w:rPr>
          <w:lang w:val="sr-Cyrl-BA"/>
        </w:rPr>
        <w:t>)</w:t>
      </w:r>
      <w:r w:rsidRPr="003D2B2E">
        <w:rPr>
          <w:lang w:val="sr-Cyrl-CS"/>
        </w:rPr>
        <w:t xml:space="preserve"> Деташмани - Привредна комора Републике Српске у сарадњи са С</w:t>
      </w:r>
      <w:r w:rsidR="00A40FDB" w:rsidRPr="003D2B2E">
        <w:rPr>
          <w:lang w:val="sr-Cyrl-CS"/>
        </w:rPr>
        <w:t>ТК</w:t>
      </w:r>
      <w:r w:rsidRPr="003D2B2E">
        <w:rPr>
          <w:lang w:val="sr-Cyrl-CS"/>
        </w:rPr>
        <w:t xml:space="preserve"> БиХ обав</w:t>
      </w:r>
      <w:r w:rsidRPr="003D2B2E">
        <w:rPr>
          <w:lang w:val="sr-Latn-CS"/>
        </w:rPr>
        <w:t>љ</w:t>
      </w:r>
      <w:r w:rsidRPr="003D2B2E">
        <w:rPr>
          <w:lang w:val="sr-Cyrl-CS"/>
        </w:rPr>
        <w:t xml:space="preserve">а расподјелу контингената радника деташираних на рад у СР </w:t>
      </w:r>
      <w:r w:rsidRPr="003D2B2E">
        <w:rPr>
          <w:lang w:val="sr-Latn-CS"/>
        </w:rPr>
        <w:t>Њ</w:t>
      </w:r>
      <w:r w:rsidRPr="003D2B2E">
        <w:rPr>
          <w:lang w:val="sr-Cyrl-CS"/>
        </w:rPr>
        <w:t>емачку и издавање сагласности на уговоре.</w:t>
      </w:r>
      <w:r w:rsidR="00000FB1" w:rsidRPr="003D2B2E">
        <w:rPr>
          <w:lang w:val="sr-Latn-CS"/>
        </w:rPr>
        <w:t xml:space="preserve"> (</w:t>
      </w:r>
      <w:r w:rsidR="00000FB1" w:rsidRPr="003D2B2E">
        <w:rPr>
          <w:lang w:val="sr-Cyrl-CS"/>
        </w:rPr>
        <w:t xml:space="preserve">У </w:t>
      </w:r>
      <w:r w:rsidR="003E290B" w:rsidRPr="003D2B2E">
        <w:rPr>
          <w:lang w:val="sr-Cyrl-CS"/>
        </w:rPr>
        <w:t>20</w:t>
      </w:r>
      <w:r w:rsidR="00CC7DC0" w:rsidRPr="003D2B2E">
        <w:rPr>
          <w:lang w:val="sr-Cyrl-CS"/>
        </w:rPr>
        <w:t>20</w:t>
      </w:r>
      <w:r w:rsidR="00000FB1" w:rsidRPr="003D2B2E">
        <w:rPr>
          <w:lang w:val="sr-Cyrl-CS"/>
        </w:rPr>
        <w:t>/</w:t>
      </w:r>
      <w:r w:rsidR="007A561B" w:rsidRPr="003D2B2E">
        <w:rPr>
          <w:lang w:val="sr-Cyrl-CS"/>
        </w:rPr>
        <w:t>2</w:t>
      </w:r>
      <w:r w:rsidR="00CC7DC0" w:rsidRPr="003D2B2E">
        <w:rPr>
          <w:lang w:val="sr-Cyrl-CS"/>
        </w:rPr>
        <w:t>1</w:t>
      </w:r>
      <w:r w:rsidR="00000FB1" w:rsidRPr="003D2B2E">
        <w:rPr>
          <w:lang w:val="sr-Cyrl-CS"/>
        </w:rPr>
        <w:t xml:space="preserve"> деташманској години, издат</w:t>
      </w:r>
      <w:r w:rsidR="007A561B" w:rsidRPr="003D2B2E">
        <w:rPr>
          <w:lang w:val="sr-Cyrl-CS"/>
        </w:rPr>
        <w:t>о</w:t>
      </w:r>
      <w:r w:rsidR="00000FB1" w:rsidRPr="003D2B2E">
        <w:rPr>
          <w:lang w:val="sr-Cyrl-CS"/>
        </w:rPr>
        <w:t xml:space="preserve"> је </w:t>
      </w:r>
      <w:r w:rsidR="00CC7DC0" w:rsidRPr="003D2B2E">
        <w:rPr>
          <w:lang w:val="sr-Cyrl-CS"/>
        </w:rPr>
        <w:t>266</w:t>
      </w:r>
      <w:r w:rsidR="00000FB1" w:rsidRPr="003D2B2E">
        <w:rPr>
          <w:lang w:val="sr-Cyrl-CS"/>
        </w:rPr>
        <w:t xml:space="preserve"> сагласност</w:t>
      </w:r>
      <w:r w:rsidR="007A561B" w:rsidRPr="003D2B2E">
        <w:rPr>
          <w:lang w:val="sr-Cyrl-CS"/>
        </w:rPr>
        <w:t>и</w:t>
      </w:r>
      <w:r w:rsidR="00000FB1" w:rsidRPr="003D2B2E">
        <w:rPr>
          <w:lang w:val="sr-Cyrl-CS"/>
        </w:rPr>
        <w:t xml:space="preserve"> на </w:t>
      </w:r>
      <w:r w:rsidR="00CC7DC0" w:rsidRPr="003D2B2E">
        <w:rPr>
          <w:lang w:val="sr-Cyrl-CS"/>
        </w:rPr>
        <w:t>9</w:t>
      </w:r>
      <w:r w:rsidR="00000FB1" w:rsidRPr="003D2B2E">
        <w:rPr>
          <w:lang w:val="sr-Cyrl-CS"/>
        </w:rPr>
        <w:t>.</w:t>
      </w:r>
      <w:r w:rsidR="00CC7DC0" w:rsidRPr="003D2B2E">
        <w:rPr>
          <w:lang w:val="sr-Cyrl-CS"/>
        </w:rPr>
        <w:t>227</w:t>
      </w:r>
      <w:r w:rsidR="00000FB1" w:rsidRPr="003D2B2E">
        <w:rPr>
          <w:lang w:val="sr-Cyrl-CS"/>
        </w:rPr>
        <w:t xml:space="preserve"> </w:t>
      </w:r>
      <w:r w:rsidR="00000FB1" w:rsidRPr="003D2B2E">
        <w:rPr>
          <w:lang w:val="sr-Latn-CS"/>
        </w:rPr>
        <w:t>man/monata</w:t>
      </w:r>
      <w:r w:rsidR="00000FB1" w:rsidRPr="003D2B2E">
        <w:rPr>
          <w:lang w:val="sr-Cyrl-CS"/>
        </w:rPr>
        <w:t>)</w:t>
      </w:r>
      <w:r w:rsidR="00000FB1" w:rsidRPr="003D2B2E">
        <w:rPr>
          <w:lang w:val="sr-Latn-CS"/>
        </w:rPr>
        <w:t>.</w:t>
      </w:r>
    </w:p>
    <w:p w14:paraId="4E16DD9D" w14:textId="533C9D81" w:rsidR="00D37035" w:rsidRPr="003D2B2E" w:rsidRDefault="00D37035" w:rsidP="00D37035">
      <w:pPr>
        <w:pStyle w:val="BodyText"/>
        <w:spacing w:after="0"/>
        <w:rPr>
          <w:lang w:val="sr-Cyrl-CS"/>
        </w:rPr>
      </w:pPr>
      <w:r w:rsidRPr="003D2B2E">
        <w:rPr>
          <w:lang w:val="sr-Cyrl-CS"/>
        </w:rPr>
        <w:t xml:space="preserve">е) ATA KARNET (јединствен међународни царински документ који омогућава привремени увоз најважнијим групама роба којима се тргује у свијету) </w:t>
      </w:r>
      <w:r w:rsidR="002F3DA7" w:rsidRPr="003D2B2E">
        <w:rPr>
          <w:lang w:val="sr-Cyrl-CS"/>
        </w:rPr>
        <w:t>–</w:t>
      </w:r>
      <w:r w:rsidRPr="003D2B2E">
        <w:rPr>
          <w:lang w:val="sr-Cyrl-CS"/>
        </w:rPr>
        <w:t xml:space="preserve"> </w:t>
      </w:r>
      <w:r w:rsidR="006C29F5" w:rsidRPr="003D2B2E">
        <w:rPr>
          <w:lang w:val="sr-Cyrl-CS"/>
        </w:rPr>
        <w:t>у 202</w:t>
      </w:r>
      <w:r w:rsidR="00D70E44" w:rsidRPr="003D2B2E">
        <w:rPr>
          <w:lang w:val="sr-Cyrl-CS"/>
        </w:rPr>
        <w:t>1</w:t>
      </w:r>
      <w:r w:rsidR="006C29F5" w:rsidRPr="003D2B2E">
        <w:rPr>
          <w:lang w:val="sr-Cyrl-CS"/>
        </w:rPr>
        <w:t>. години</w:t>
      </w:r>
      <w:r w:rsidR="002F3DA7" w:rsidRPr="003D2B2E">
        <w:rPr>
          <w:lang w:val="sr-Cyrl-CS"/>
        </w:rPr>
        <w:t xml:space="preserve"> издато</w:t>
      </w:r>
      <w:r w:rsidRPr="003D2B2E">
        <w:rPr>
          <w:lang w:val="sr-Cyrl-CS"/>
        </w:rPr>
        <w:t xml:space="preserve"> је</w:t>
      </w:r>
      <w:r w:rsidR="000E1A68">
        <w:rPr>
          <w:lang w:val="sr-Latn-BA"/>
        </w:rPr>
        <w:t xml:space="preserve"> 196</w:t>
      </w:r>
      <w:r w:rsidR="00C3082A" w:rsidRPr="003D2B2E">
        <w:rPr>
          <w:lang w:val="sr-Latn-BA"/>
        </w:rPr>
        <w:t xml:space="preserve"> ATA</w:t>
      </w:r>
      <w:r w:rsidRPr="003D2B2E">
        <w:rPr>
          <w:lang w:val="sr-Cyrl-CS"/>
        </w:rPr>
        <w:t xml:space="preserve"> карнета и </w:t>
      </w:r>
      <w:r w:rsidR="00CA39E8" w:rsidRPr="003D2B2E">
        <w:rPr>
          <w:lang w:val="sr-Cyrl-CS"/>
        </w:rPr>
        <w:t>обрађен</w:t>
      </w:r>
      <w:r w:rsidR="0097379A" w:rsidRPr="003D2B2E">
        <w:rPr>
          <w:lang w:val="sr-Cyrl-CS"/>
        </w:rPr>
        <w:t>а</w:t>
      </w:r>
      <w:r w:rsidR="00C3082A" w:rsidRPr="003D2B2E">
        <w:rPr>
          <w:lang w:val="sr-Latn-BA"/>
        </w:rPr>
        <w:t xml:space="preserve"> 70 </w:t>
      </w:r>
      <w:r w:rsidR="00C3082A" w:rsidRPr="003D2B2E">
        <w:rPr>
          <w:lang w:val="sr-Cyrl-BA"/>
        </w:rPr>
        <w:t>захтева</w:t>
      </w:r>
      <w:r w:rsidR="00CA39E8" w:rsidRPr="003D2B2E">
        <w:rPr>
          <w:lang w:val="sr-Cyrl-BA"/>
        </w:rPr>
        <w:t xml:space="preserve"> за</w:t>
      </w:r>
      <w:r w:rsidR="00CA39E8" w:rsidRPr="003D2B2E">
        <w:rPr>
          <w:lang w:val="sr-Cyrl-CS"/>
        </w:rPr>
        <w:t xml:space="preserve"> додатне</w:t>
      </w:r>
      <w:r w:rsidRPr="003D2B2E">
        <w:rPr>
          <w:lang w:val="sr-Cyrl-CS"/>
        </w:rPr>
        <w:t xml:space="preserve"> листов</w:t>
      </w:r>
      <w:r w:rsidR="00CA39E8" w:rsidRPr="003D2B2E">
        <w:rPr>
          <w:lang w:val="sr-Cyrl-CS"/>
        </w:rPr>
        <w:t>е</w:t>
      </w:r>
      <w:r w:rsidRPr="003D2B2E">
        <w:rPr>
          <w:lang w:val="sr-Cyrl-CS"/>
        </w:rPr>
        <w:t xml:space="preserve"> АТА карнета.</w:t>
      </w:r>
    </w:p>
    <w:p w14:paraId="5E40BF14" w14:textId="46B66DE3" w:rsidR="00D37035" w:rsidRPr="003D2B2E" w:rsidRDefault="00D37035" w:rsidP="00D37035">
      <w:pPr>
        <w:pStyle w:val="BodyText"/>
        <w:spacing w:after="0"/>
        <w:rPr>
          <w:lang w:val="sr-Cyrl-CS"/>
        </w:rPr>
      </w:pPr>
      <w:r w:rsidRPr="003D2B2E">
        <w:rPr>
          <w:lang w:val="sr-Cyrl-CS"/>
        </w:rPr>
        <w:t xml:space="preserve">ф) Обрасци за издавање увјерења о босанскохерцеговачком порјеклу производа </w:t>
      </w:r>
      <w:r w:rsidRPr="003D2B2E">
        <w:rPr>
          <w:i/>
          <w:lang w:val="sr-Cyrl-CS"/>
        </w:rPr>
        <w:t>FORM A</w:t>
      </w:r>
      <w:r w:rsidRPr="003D2B2E">
        <w:rPr>
          <w:lang w:val="sr-Cyrl-CS"/>
        </w:rPr>
        <w:t xml:space="preserve"> и </w:t>
      </w:r>
      <w:r w:rsidRPr="003D2B2E">
        <w:rPr>
          <w:i/>
          <w:lang w:val="sr-Cyrl-CS"/>
        </w:rPr>
        <w:t>OF ORIGIN</w:t>
      </w:r>
      <w:r w:rsidRPr="003D2B2E">
        <w:rPr>
          <w:lang w:val="sr-Cyrl-CS"/>
        </w:rPr>
        <w:t xml:space="preserve"> – Подручне привредн</w:t>
      </w:r>
      <w:r w:rsidR="00E01012" w:rsidRPr="003D2B2E">
        <w:rPr>
          <w:lang w:val="sr-Cyrl-CS"/>
        </w:rPr>
        <w:t>е</w:t>
      </w:r>
      <w:r w:rsidRPr="003D2B2E">
        <w:rPr>
          <w:lang w:val="sr-Cyrl-CS"/>
        </w:rPr>
        <w:t xml:space="preserve"> коморе, у сарадњи са С</w:t>
      </w:r>
      <w:r w:rsidR="00A40FDB" w:rsidRPr="003D2B2E">
        <w:rPr>
          <w:lang w:val="sr-Cyrl-CS"/>
        </w:rPr>
        <w:t>ТК</w:t>
      </w:r>
      <w:r w:rsidRPr="003D2B2E">
        <w:rPr>
          <w:lang w:val="sr-Cyrl-CS"/>
        </w:rPr>
        <w:t xml:space="preserve"> БиХ издају обрасце. </w:t>
      </w:r>
      <w:r w:rsidR="003D3A60" w:rsidRPr="003D2B2E">
        <w:rPr>
          <w:lang w:val="sr-Cyrl-CS"/>
        </w:rPr>
        <w:t xml:space="preserve">Закључно са </w:t>
      </w:r>
      <w:r w:rsidR="008905D4" w:rsidRPr="003D2B2E">
        <w:rPr>
          <w:lang w:val="sr-Cyrl-CS"/>
        </w:rPr>
        <w:t>31</w:t>
      </w:r>
      <w:r w:rsidR="003D3A60" w:rsidRPr="003D2B2E">
        <w:rPr>
          <w:lang w:val="sr-Cyrl-CS"/>
        </w:rPr>
        <w:t>.12.202</w:t>
      </w:r>
      <w:r w:rsidR="00C3082A" w:rsidRPr="003D2B2E">
        <w:rPr>
          <w:lang w:val="sr-Cyrl-CS"/>
        </w:rPr>
        <w:t>1.</w:t>
      </w:r>
      <w:r w:rsidR="003D3A60" w:rsidRPr="003D2B2E">
        <w:rPr>
          <w:lang w:val="sr-Cyrl-CS"/>
        </w:rPr>
        <w:t xml:space="preserve"> године</w:t>
      </w:r>
      <w:r w:rsidR="00AB1CB3" w:rsidRPr="003D2B2E">
        <w:rPr>
          <w:lang w:val="sr-Cyrl-CS"/>
        </w:rPr>
        <w:t xml:space="preserve">, </w:t>
      </w:r>
      <w:r w:rsidR="00AB1CB3" w:rsidRPr="003D2B2E">
        <w:rPr>
          <w:i/>
          <w:lang w:val="sr-Cyrl-CS"/>
        </w:rPr>
        <w:t>FORM A</w:t>
      </w:r>
      <w:r w:rsidR="00AB1CB3" w:rsidRPr="003D2B2E">
        <w:rPr>
          <w:lang w:val="sr-Cyrl-CS"/>
        </w:rPr>
        <w:t xml:space="preserve"> образаца издато је </w:t>
      </w:r>
      <w:r w:rsidR="00B17EEB">
        <w:rPr>
          <w:lang w:val="sr-Latn-BA"/>
        </w:rPr>
        <w:t>2</w:t>
      </w:r>
      <w:r w:rsidR="00136273">
        <w:rPr>
          <w:lang w:val="sr-Latn-BA"/>
        </w:rPr>
        <w:t>53</w:t>
      </w:r>
      <w:r w:rsidR="00AB1CB3" w:rsidRPr="003D2B2E">
        <w:rPr>
          <w:lang w:val="sr-Cyrl-CS"/>
        </w:rPr>
        <w:t xml:space="preserve">, </w:t>
      </w:r>
      <w:r w:rsidR="00AB1CB3" w:rsidRPr="003D2B2E">
        <w:rPr>
          <w:i/>
          <w:lang w:val="sr-Cyrl-CS"/>
        </w:rPr>
        <w:t>OF ORIGIN</w:t>
      </w:r>
      <w:r w:rsidR="00AB1CB3" w:rsidRPr="003D2B2E">
        <w:rPr>
          <w:lang w:val="sr-Cyrl-CS"/>
        </w:rPr>
        <w:t xml:space="preserve"> образаца је издато </w:t>
      </w:r>
      <w:r w:rsidR="00B17EEB">
        <w:rPr>
          <w:lang w:val="sr-Latn-BA"/>
        </w:rPr>
        <w:t>10</w:t>
      </w:r>
      <w:r w:rsidR="00136273">
        <w:rPr>
          <w:lang w:val="sr-Latn-BA"/>
        </w:rPr>
        <w:t>11</w:t>
      </w:r>
      <w:r w:rsidR="001A375E" w:rsidRPr="003D2B2E">
        <w:rPr>
          <w:lang w:val="sr-Cyrl-CS"/>
        </w:rPr>
        <w:t xml:space="preserve"> </w:t>
      </w:r>
      <w:r w:rsidR="00AB1CB3" w:rsidRPr="003D2B2E">
        <w:rPr>
          <w:lang w:val="sr-Cyrl-CS"/>
        </w:rPr>
        <w:t xml:space="preserve">док је </w:t>
      </w:r>
      <w:r w:rsidR="00AB1CB3" w:rsidRPr="003D2B2E">
        <w:rPr>
          <w:i/>
          <w:lang w:val="sr-Cyrl-CS"/>
        </w:rPr>
        <w:t>OF ORIGIN TEXTIL PRODUCT</w:t>
      </w:r>
      <w:r w:rsidR="00AB1CB3" w:rsidRPr="003D2B2E">
        <w:rPr>
          <w:lang w:val="sr-Cyrl-CS"/>
        </w:rPr>
        <w:t xml:space="preserve"> образаца издато </w:t>
      </w:r>
      <w:r w:rsidR="003D3A60" w:rsidRPr="003D2B2E">
        <w:rPr>
          <w:lang w:val="sr-Cyrl-CS"/>
        </w:rPr>
        <w:t>1</w:t>
      </w:r>
      <w:r w:rsidR="00DD25A2">
        <w:rPr>
          <w:lang w:val="sr-Latn-BA"/>
        </w:rPr>
        <w:t>0</w:t>
      </w:r>
      <w:r w:rsidR="001A375E" w:rsidRPr="003D2B2E">
        <w:rPr>
          <w:lang w:val="sr-Cyrl-CS"/>
        </w:rPr>
        <w:t>1</w:t>
      </w:r>
      <w:r w:rsidR="00DD25A2">
        <w:rPr>
          <w:lang w:val="sr-Cyrl-CS"/>
        </w:rPr>
        <w:t>1</w:t>
      </w:r>
      <w:r w:rsidR="00AB1CB3" w:rsidRPr="003D2B2E">
        <w:rPr>
          <w:lang w:val="sr-Cyrl-CS"/>
        </w:rPr>
        <w:t xml:space="preserve">. </w:t>
      </w:r>
      <w:r w:rsidR="007D6DC5" w:rsidRPr="003D2B2E">
        <w:rPr>
          <w:lang w:val="sr-Cyrl-CS"/>
        </w:rPr>
        <w:t xml:space="preserve">Мјесечно </w:t>
      </w:r>
      <w:r w:rsidRPr="003D2B2E">
        <w:rPr>
          <w:lang w:val="sr-Cyrl-CS"/>
        </w:rPr>
        <w:t>извјештавање о броју издатих образаца по подручним коморама комплетира и врши Привредн</w:t>
      </w:r>
      <w:r w:rsidR="00A1417B" w:rsidRPr="003D2B2E">
        <w:rPr>
          <w:lang w:val="sr-Cyrl-CS"/>
        </w:rPr>
        <w:t>а</w:t>
      </w:r>
      <w:r w:rsidRPr="003D2B2E">
        <w:rPr>
          <w:lang w:val="sr-Cyrl-CS"/>
        </w:rPr>
        <w:t xml:space="preserve"> комор</w:t>
      </w:r>
      <w:r w:rsidR="00A1417B" w:rsidRPr="003D2B2E">
        <w:rPr>
          <w:lang w:val="sr-Cyrl-CS"/>
        </w:rPr>
        <w:t>а</w:t>
      </w:r>
      <w:r w:rsidRPr="003D2B2E">
        <w:rPr>
          <w:lang w:val="sr-Cyrl-CS"/>
        </w:rPr>
        <w:t xml:space="preserve"> Републике Српске, те извјештај доставља </w:t>
      </w:r>
      <w:r w:rsidR="00A40FDB" w:rsidRPr="003D2B2E">
        <w:rPr>
          <w:lang w:val="sr-Cyrl-CS"/>
        </w:rPr>
        <w:t>СТК</w:t>
      </w:r>
      <w:r w:rsidRPr="003D2B2E">
        <w:rPr>
          <w:lang w:val="sr-Cyrl-CS"/>
        </w:rPr>
        <w:t xml:space="preserve"> БиХ на увид.</w:t>
      </w:r>
    </w:p>
    <w:p w14:paraId="74EF4372" w14:textId="7E65AB2A" w:rsidR="00C60D75" w:rsidRPr="003D2B2E" w:rsidRDefault="00C60D75" w:rsidP="009F75D2">
      <w:pPr>
        <w:pStyle w:val="BodyText"/>
        <w:spacing w:after="0"/>
        <w:rPr>
          <w:lang w:val="sr-Cyrl-CS"/>
        </w:rPr>
      </w:pPr>
      <w:r w:rsidRPr="003D2B2E">
        <w:rPr>
          <w:lang w:val="sr-Cyrl-CS"/>
        </w:rPr>
        <w:t>г</w:t>
      </w:r>
      <w:r w:rsidRPr="003D2B2E">
        <w:rPr>
          <w:lang w:val="sr-Cyrl-BA"/>
        </w:rPr>
        <w:t>)</w:t>
      </w:r>
      <w:r w:rsidRPr="003D2B2E">
        <w:rPr>
          <w:lang w:val="sr-Cyrl-CS"/>
        </w:rPr>
        <w:t xml:space="preserve"> Усклађива</w:t>
      </w:r>
      <w:r w:rsidRPr="003D2B2E">
        <w:rPr>
          <w:lang w:val="sr-Latn-CS"/>
        </w:rPr>
        <w:t>њ</w:t>
      </w:r>
      <w:r w:rsidRPr="003D2B2E">
        <w:rPr>
          <w:lang w:val="sr-Cyrl-CS"/>
        </w:rPr>
        <w:t>е и регистрација</w:t>
      </w:r>
      <w:r w:rsidR="00A40FDB" w:rsidRPr="003D2B2E">
        <w:rPr>
          <w:lang w:val="sr-Cyrl-CS"/>
        </w:rPr>
        <w:t xml:space="preserve"> републичких</w:t>
      </w:r>
      <w:r w:rsidRPr="003D2B2E">
        <w:rPr>
          <w:lang w:val="sr-Cyrl-CS"/>
        </w:rPr>
        <w:t xml:space="preserve"> редова вож</w:t>
      </w:r>
      <w:r w:rsidRPr="003D2B2E">
        <w:rPr>
          <w:lang w:val="sr-Latn-CS"/>
        </w:rPr>
        <w:t>њ</w:t>
      </w:r>
      <w:r w:rsidRPr="003D2B2E">
        <w:rPr>
          <w:lang w:val="sr-Cyrl-CS"/>
        </w:rPr>
        <w:t xml:space="preserve">е </w:t>
      </w:r>
      <w:r w:rsidR="00B77AF8" w:rsidRPr="003D2B2E">
        <w:rPr>
          <w:lang w:val="sr-Latn-CS"/>
        </w:rPr>
        <w:t>(</w:t>
      </w:r>
      <w:r w:rsidR="00B77AF8" w:rsidRPr="003D2B2E">
        <w:rPr>
          <w:lang w:val="sr-Cyrl-CS"/>
        </w:rPr>
        <w:t xml:space="preserve">током </w:t>
      </w:r>
      <w:r w:rsidR="001125DA" w:rsidRPr="003D2B2E">
        <w:rPr>
          <w:lang w:val="sr-Cyrl-CS"/>
        </w:rPr>
        <w:t>2021. године</w:t>
      </w:r>
      <w:r w:rsidR="00B77AF8" w:rsidRPr="003D2B2E">
        <w:rPr>
          <w:lang w:val="sr-Cyrl-CS"/>
        </w:rPr>
        <w:t xml:space="preserve"> регистрован</w:t>
      </w:r>
      <w:r w:rsidR="00AF0E29" w:rsidRPr="003D2B2E">
        <w:rPr>
          <w:lang w:val="sr-Cyrl-CS"/>
        </w:rPr>
        <w:t>а су</w:t>
      </w:r>
      <w:r w:rsidR="00B77AF8" w:rsidRPr="003D2B2E">
        <w:rPr>
          <w:lang w:val="sr-Cyrl-CS"/>
        </w:rPr>
        <w:t xml:space="preserve"> 1</w:t>
      </w:r>
      <w:r w:rsidR="00D921F3" w:rsidRPr="003D2B2E">
        <w:rPr>
          <w:lang w:val="sr-Cyrl-CS"/>
        </w:rPr>
        <w:t>2</w:t>
      </w:r>
      <w:r w:rsidR="00AF0E29" w:rsidRPr="003D2B2E">
        <w:rPr>
          <w:lang w:val="sr-Cyrl-CS"/>
        </w:rPr>
        <w:t>4</w:t>
      </w:r>
      <w:r w:rsidR="00B77AF8" w:rsidRPr="003D2B2E">
        <w:rPr>
          <w:lang w:val="sr-Cyrl-CS"/>
        </w:rPr>
        <w:t xml:space="preserve"> републичк</w:t>
      </w:r>
      <w:r w:rsidR="00AF0E29" w:rsidRPr="003D2B2E">
        <w:rPr>
          <w:lang w:val="sr-Cyrl-CS"/>
        </w:rPr>
        <w:t>а</w:t>
      </w:r>
      <w:r w:rsidR="00B77AF8" w:rsidRPr="003D2B2E">
        <w:rPr>
          <w:lang w:val="sr-Cyrl-CS"/>
        </w:rPr>
        <w:t xml:space="preserve"> ред</w:t>
      </w:r>
      <w:r w:rsidR="00AF0E29" w:rsidRPr="003D2B2E">
        <w:rPr>
          <w:lang w:val="sr-Cyrl-CS"/>
        </w:rPr>
        <w:t>а</w:t>
      </w:r>
      <w:r w:rsidR="00B77AF8" w:rsidRPr="003D2B2E">
        <w:rPr>
          <w:lang w:val="sr-Cyrl-CS"/>
        </w:rPr>
        <w:t xml:space="preserve"> вожње)</w:t>
      </w:r>
    </w:p>
    <w:p w14:paraId="19FB5CCF" w14:textId="77777777" w:rsidR="00C60D75" w:rsidRPr="003D2B2E" w:rsidRDefault="00C60D75" w:rsidP="00812E98">
      <w:pPr>
        <w:numPr>
          <w:ilvl w:val="0"/>
          <w:numId w:val="18"/>
        </w:numPr>
        <w:jc w:val="both"/>
        <w:rPr>
          <w:lang w:val="ru-RU"/>
        </w:rPr>
      </w:pPr>
      <w:r w:rsidRPr="003D2B2E">
        <w:rPr>
          <w:lang w:val="ru-RU"/>
        </w:rPr>
        <w:t>Заступање интереса чланица на усклађивању међународних и међуентитетских редова вожње</w:t>
      </w:r>
      <w:r w:rsidR="00A40FDB" w:rsidRPr="003D2B2E">
        <w:rPr>
          <w:lang w:val="sr-Cyrl-BA"/>
        </w:rPr>
        <w:t>;</w:t>
      </w:r>
    </w:p>
    <w:p w14:paraId="5B24365B" w14:textId="77777777" w:rsidR="00FE38E9" w:rsidRPr="003D2B2E" w:rsidRDefault="00C60D75" w:rsidP="00812E98">
      <w:pPr>
        <w:numPr>
          <w:ilvl w:val="0"/>
          <w:numId w:val="18"/>
        </w:numPr>
        <w:jc w:val="both"/>
        <w:rPr>
          <w:lang w:val="ru-RU"/>
        </w:rPr>
      </w:pPr>
      <w:r w:rsidRPr="003D2B2E">
        <w:rPr>
          <w:lang w:val="sr-Cyrl-BA"/>
        </w:rPr>
        <w:t>Активности у оквиру мјешовитих комисија</w:t>
      </w:r>
      <w:r w:rsidR="00A40FDB" w:rsidRPr="003D2B2E">
        <w:rPr>
          <w:lang w:val="sr-Cyrl-BA"/>
        </w:rPr>
        <w:t>;</w:t>
      </w:r>
      <w:r w:rsidRPr="003D2B2E">
        <w:rPr>
          <w:lang w:val="sr-Cyrl-CS"/>
        </w:rPr>
        <w:t xml:space="preserve"> </w:t>
      </w:r>
      <w:r w:rsidRPr="003D2B2E">
        <w:rPr>
          <w:lang w:val="ru-RU"/>
        </w:rPr>
        <w:t xml:space="preserve">   </w:t>
      </w:r>
    </w:p>
    <w:p w14:paraId="17463400" w14:textId="77777777" w:rsidR="00FE38E9" w:rsidRPr="003D2B2E" w:rsidRDefault="00121D4C" w:rsidP="009F75D2">
      <w:pPr>
        <w:ind w:firstLine="360"/>
        <w:jc w:val="both"/>
        <w:rPr>
          <w:lang w:val="sr-Cyrl-BA"/>
        </w:rPr>
      </w:pPr>
      <w:r w:rsidRPr="003D2B2E">
        <w:rPr>
          <w:lang w:val="sr-Cyrl-CS"/>
        </w:rPr>
        <w:t>х</w:t>
      </w:r>
      <w:r w:rsidR="00FE38E9" w:rsidRPr="003D2B2E">
        <w:rPr>
          <w:lang w:val="sr-Cyrl-BA"/>
        </w:rPr>
        <w:t>)</w:t>
      </w:r>
      <w:r w:rsidR="00FE38E9" w:rsidRPr="003D2B2E">
        <w:rPr>
          <w:lang w:val="sr-Cyrl-CS"/>
        </w:rPr>
        <w:t xml:space="preserve"> Давање мишљења на предложени стечајни план приликом одлучивања о реорганизацији стечајног дужника у оквиру стечајног поступка и давање мишљења о резултатима </w:t>
      </w:r>
      <w:r w:rsidR="00FE38E9" w:rsidRPr="003D2B2E">
        <w:rPr>
          <w:lang w:val="sr-Cyrl-BA"/>
        </w:rPr>
        <w:t>рада кандидата за</w:t>
      </w:r>
      <w:r w:rsidR="00FE38E9" w:rsidRPr="003D2B2E">
        <w:rPr>
          <w:lang w:val="sr-Cyrl-CS"/>
        </w:rPr>
        <w:t xml:space="preserve"> стечајн</w:t>
      </w:r>
      <w:r w:rsidR="00FE38E9" w:rsidRPr="003D2B2E">
        <w:rPr>
          <w:lang w:val="sr-Cyrl-BA"/>
        </w:rPr>
        <w:t>е</w:t>
      </w:r>
      <w:r w:rsidR="00FE38E9" w:rsidRPr="003D2B2E">
        <w:rPr>
          <w:lang w:val="sr-Cyrl-CS"/>
        </w:rPr>
        <w:t xml:space="preserve"> управник</w:t>
      </w:r>
      <w:r w:rsidR="00FE38E9" w:rsidRPr="003D2B2E">
        <w:rPr>
          <w:lang w:val="sr-Cyrl-BA"/>
        </w:rPr>
        <w:t>е.</w:t>
      </w:r>
    </w:p>
    <w:p w14:paraId="7B45AFE6" w14:textId="77777777" w:rsidR="00FE38E9" w:rsidRPr="003D2B2E" w:rsidRDefault="00121D4C" w:rsidP="009F75D2">
      <w:pPr>
        <w:pStyle w:val="BodyText"/>
        <w:spacing w:after="0"/>
        <w:rPr>
          <w:lang w:val="sr-Cyrl-CS"/>
        </w:rPr>
      </w:pPr>
      <w:r w:rsidRPr="003D2B2E">
        <w:rPr>
          <w:lang w:val="sr-Cyrl-CS"/>
        </w:rPr>
        <w:t>и</w:t>
      </w:r>
      <w:r w:rsidR="00FE38E9" w:rsidRPr="003D2B2E">
        <w:rPr>
          <w:lang w:val="sr-Cyrl-BA"/>
        </w:rPr>
        <w:t>)</w:t>
      </w:r>
      <w:r w:rsidR="00FE38E9" w:rsidRPr="003D2B2E">
        <w:rPr>
          <w:lang w:val="sr-Cyrl-CS"/>
        </w:rPr>
        <w:t xml:space="preserve"> Мишљење о економској оправданости изград</w:t>
      </w:r>
      <w:r w:rsidR="00FE38E9" w:rsidRPr="003D2B2E">
        <w:rPr>
          <w:lang w:val="sr-Latn-CS"/>
        </w:rPr>
        <w:t>њ</w:t>
      </w:r>
      <w:r w:rsidR="00FE38E9" w:rsidRPr="003D2B2E">
        <w:rPr>
          <w:lang w:val="sr-Cyrl-CS"/>
        </w:rPr>
        <w:t>е нових капацитета код додатног запош</w:t>
      </w:r>
      <w:r w:rsidR="00FE38E9" w:rsidRPr="003D2B2E">
        <w:rPr>
          <w:lang w:val="sr-Latn-CS"/>
        </w:rPr>
        <w:t>љ</w:t>
      </w:r>
      <w:r w:rsidR="00FE38E9" w:rsidRPr="003D2B2E">
        <w:rPr>
          <w:lang w:val="sr-Cyrl-CS"/>
        </w:rPr>
        <w:t>ава</w:t>
      </w:r>
      <w:r w:rsidR="00FE38E9" w:rsidRPr="003D2B2E">
        <w:rPr>
          <w:lang w:val="sr-Latn-CS"/>
        </w:rPr>
        <w:t>њ</w:t>
      </w:r>
      <w:r w:rsidR="00FE38E9" w:rsidRPr="003D2B2E">
        <w:rPr>
          <w:lang w:val="sr-Cyrl-CS"/>
        </w:rPr>
        <w:t>а нове радне снаге</w:t>
      </w:r>
      <w:r w:rsidR="00FE38E9" w:rsidRPr="003D2B2E">
        <w:rPr>
          <w:lang w:val="sr-Cyrl-BA"/>
        </w:rPr>
        <w:t>.</w:t>
      </w:r>
      <w:r w:rsidR="00FE38E9" w:rsidRPr="003D2B2E">
        <w:rPr>
          <w:lang w:val="sr-Cyrl-CS"/>
        </w:rPr>
        <w:t xml:space="preserve"> </w:t>
      </w:r>
    </w:p>
    <w:p w14:paraId="5E3A9362" w14:textId="77777777" w:rsidR="00813836" w:rsidRPr="003D2B2E" w:rsidRDefault="00813836" w:rsidP="001C74B7">
      <w:pPr>
        <w:ind w:firstLine="720"/>
        <w:jc w:val="both"/>
        <w:rPr>
          <w:b/>
          <w:bCs/>
          <w:lang w:val="sr-Cyrl-BA"/>
        </w:rPr>
      </w:pPr>
    </w:p>
    <w:p w14:paraId="53FE6605" w14:textId="77777777" w:rsidR="00237046" w:rsidRPr="003D2B2E" w:rsidRDefault="00237046" w:rsidP="00812E98">
      <w:pPr>
        <w:pStyle w:val="BodyText"/>
        <w:numPr>
          <w:ilvl w:val="0"/>
          <w:numId w:val="10"/>
        </w:numPr>
        <w:spacing w:after="0"/>
        <w:rPr>
          <w:b/>
          <w:bCs/>
          <w:iCs/>
          <w:lang w:val="sr-Cyrl-BA"/>
        </w:rPr>
      </w:pPr>
      <w:r w:rsidRPr="003D2B2E">
        <w:rPr>
          <w:b/>
          <w:bCs/>
          <w:iCs/>
          <w:lang w:val="sr-Cyrl-BA"/>
        </w:rPr>
        <w:t>ПОВЕЋАЊЕ КОНКУРЕНТНОСТИ</w:t>
      </w:r>
      <w:r w:rsidRPr="003D2B2E">
        <w:rPr>
          <w:b/>
          <w:bCs/>
          <w:iCs/>
          <w:lang w:val="sr-Latn-CS"/>
        </w:rPr>
        <w:t xml:space="preserve"> </w:t>
      </w:r>
      <w:r w:rsidRPr="003D2B2E">
        <w:rPr>
          <w:b/>
          <w:bCs/>
          <w:iCs/>
          <w:lang w:val="sr-Cyrl-CS"/>
        </w:rPr>
        <w:t xml:space="preserve">ПРИВРЕДЕ </w:t>
      </w:r>
      <w:r w:rsidRPr="003D2B2E">
        <w:rPr>
          <w:b/>
          <w:bCs/>
          <w:iCs/>
          <w:lang w:val="sr-Cyrl-BA"/>
        </w:rPr>
        <w:t>РЕПУБЛИКЕ СРПСКЕ</w:t>
      </w:r>
    </w:p>
    <w:p w14:paraId="619CA315" w14:textId="77777777" w:rsidR="005B0C8F" w:rsidRPr="003D2B2E" w:rsidRDefault="005B0C8F" w:rsidP="005B0C8F">
      <w:pPr>
        <w:jc w:val="both"/>
        <w:rPr>
          <w:lang w:val="sr-Cyrl-BA"/>
        </w:rPr>
      </w:pPr>
    </w:p>
    <w:p w14:paraId="51295197" w14:textId="77777777" w:rsidR="005B0C8F" w:rsidRPr="003D2B2E" w:rsidRDefault="005B0C8F" w:rsidP="00812E98">
      <w:pPr>
        <w:numPr>
          <w:ilvl w:val="1"/>
          <w:numId w:val="11"/>
        </w:numPr>
        <w:jc w:val="both"/>
        <w:rPr>
          <w:b/>
          <w:lang w:val="sr-Cyrl-BA"/>
        </w:rPr>
      </w:pPr>
      <w:r w:rsidRPr="003D2B2E">
        <w:rPr>
          <w:b/>
          <w:lang w:val="sr-Cyrl-BA"/>
        </w:rPr>
        <w:t>Укључивање привредних субјеката у програме ЕУ</w:t>
      </w:r>
    </w:p>
    <w:p w14:paraId="392BFC73" w14:textId="77D5D67F" w:rsidR="004D059F" w:rsidRPr="003D2B2E" w:rsidRDefault="004E16DF" w:rsidP="004D059F">
      <w:pPr>
        <w:ind w:firstLine="720"/>
        <w:jc w:val="both"/>
        <w:rPr>
          <w:lang w:val="sr-Cyrl-BA"/>
        </w:rPr>
      </w:pPr>
      <w:r w:rsidRPr="003D2B2E">
        <w:rPr>
          <w:lang w:val="sr-Cyrl-BA"/>
        </w:rPr>
        <w:t>У току 2021</w:t>
      </w:r>
      <w:r w:rsidR="004D059F" w:rsidRPr="003D2B2E">
        <w:rPr>
          <w:lang w:val="sr-Cyrl-BA"/>
        </w:rPr>
        <w:t>. године објављени су следећи позиви за аплицирање на грант средства Европске уније и других донатора:</w:t>
      </w:r>
    </w:p>
    <w:p w14:paraId="0FEA4049" w14:textId="77777777" w:rsidR="00813836" w:rsidRPr="003D2B2E" w:rsidRDefault="00813836" w:rsidP="004D059F">
      <w:pPr>
        <w:ind w:firstLine="720"/>
        <w:jc w:val="both"/>
        <w:rPr>
          <w:lang w:val="sr-Cyrl-BA"/>
        </w:rPr>
      </w:pPr>
    </w:p>
    <w:p w14:paraId="26615585" w14:textId="1AAC40C9" w:rsidR="004352E4" w:rsidRPr="003D2B2E" w:rsidRDefault="004352E4" w:rsidP="00961120">
      <w:pPr>
        <w:pStyle w:val="ListParagraph"/>
        <w:numPr>
          <w:ilvl w:val="0"/>
          <w:numId w:val="36"/>
        </w:numPr>
        <w:jc w:val="both"/>
        <w:rPr>
          <w:rFonts w:ascii="Calibri" w:hAnsi="Calibri" w:cs="Calibri"/>
          <w:b/>
          <w:bCs/>
          <w:sz w:val="22"/>
          <w:szCs w:val="22"/>
          <w:lang w:val="sr-Cyrl-BA"/>
        </w:rPr>
      </w:pPr>
      <w:r w:rsidRPr="003D2B2E">
        <w:rPr>
          <w:lang w:val="sr-Cyrl-CS"/>
        </w:rPr>
        <w:t xml:space="preserve">У оквиру заједничког пројекта Европске уније и Владе Савезне Републике Њемачке –– EU4BusinessRecovery </w:t>
      </w:r>
      <w:r w:rsidR="00BB5C82" w:rsidRPr="003D2B2E">
        <w:rPr>
          <w:lang w:val="sr-Cyrl-CS"/>
        </w:rPr>
        <w:t xml:space="preserve">за помоћ предузетницима </w:t>
      </w:r>
      <w:r w:rsidRPr="003D2B2E">
        <w:rPr>
          <w:lang w:val="sr-Cyrl-CS"/>
        </w:rPr>
        <w:t xml:space="preserve">у борби против посљедица изазваних </w:t>
      </w:r>
      <w:r w:rsidR="00BB5C82" w:rsidRPr="003D2B2E">
        <w:rPr>
          <w:lang w:val="sr-Cyrl-CS"/>
        </w:rPr>
        <w:t>Covid-19 пандемијом</w:t>
      </w:r>
      <w:r w:rsidRPr="003D2B2E">
        <w:rPr>
          <w:lang w:val="sr-Cyrl-CS"/>
        </w:rPr>
        <w:t>, Deutsche Gesellschaft für Internationale Zusammenarbeit (GIZ) GmbH</w:t>
      </w:r>
      <w:r w:rsidR="00BB5C82" w:rsidRPr="003D2B2E">
        <w:rPr>
          <w:lang w:val="sr-Cyrl-CS"/>
        </w:rPr>
        <w:t xml:space="preserve"> објављена су два позива </w:t>
      </w:r>
      <w:r w:rsidR="00D82E8A" w:rsidRPr="003D2B2E">
        <w:rPr>
          <w:lang w:val="sr-Cyrl-CS"/>
        </w:rPr>
        <w:t>з</w:t>
      </w:r>
      <w:r w:rsidR="00BB5C82" w:rsidRPr="003D2B2E">
        <w:rPr>
          <w:lang w:val="sr-Cyrl-CS"/>
        </w:rPr>
        <w:t xml:space="preserve">а сектор металне, машинске и дрвне индустрије и један позив </w:t>
      </w:r>
      <w:r w:rsidR="00D82E8A" w:rsidRPr="003D2B2E">
        <w:rPr>
          <w:lang w:val="sr-Cyrl-CS"/>
        </w:rPr>
        <w:t>з</w:t>
      </w:r>
      <w:r w:rsidR="00BB5C82" w:rsidRPr="003D2B2E">
        <w:rPr>
          <w:lang w:val="sr-Cyrl-CS"/>
        </w:rPr>
        <w:t>а  партнерства у сектору туризма</w:t>
      </w:r>
      <w:r w:rsidR="006814E7" w:rsidRPr="003D2B2E">
        <w:rPr>
          <w:lang w:val="sr-Cyrl-CS"/>
        </w:rPr>
        <w:t>, док је, у</w:t>
      </w:r>
      <w:r w:rsidR="00BB5C82" w:rsidRPr="003D2B2E">
        <w:rPr>
          <w:lang w:val="sr-Cyrl-CS"/>
        </w:rPr>
        <w:t xml:space="preserve"> оквиру </w:t>
      </w:r>
      <w:r w:rsidR="006814E7" w:rsidRPr="003D2B2E">
        <w:rPr>
          <w:lang w:val="sr-Cyrl-CS"/>
        </w:rPr>
        <w:t xml:space="preserve">истог </w:t>
      </w:r>
      <w:r w:rsidR="00BB5C82" w:rsidRPr="003D2B2E">
        <w:rPr>
          <w:lang w:val="sr-Cyrl-CS"/>
        </w:rPr>
        <w:t>пројекта</w:t>
      </w:r>
      <w:r w:rsidR="006814E7" w:rsidRPr="003D2B2E">
        <w:rPr>
          <w:lang w:val="sr-Cyrl-CS"/>
        </w:rPr>
        <w:t>,</w:t>
      </w:r>
      <w:r w:rsidR="00BB5C82" w:rsidRPr="003D2B2E">
        <w:rPr>
          <w:lang w:val="sr-Cyrl-CS"/>
        </w:rPr>
        <w:t xml:space="preserve"> Међународна организација рада објавила Јавни позив за подршку сектору текстила, одјеће, коже и обуће. </w:t>
      </w:r>
    </w:p>
    <w:p w14:paraId="28342F7D" w14:textId="7ECC6AA4" w:rsidR="00DE78A9" w:rsidRPr="003D2B2E" w:rsidRDefault="00BB5C82" w:rsidP="00961120">
      <w:pPr>
        <w:pStyle w:val="ListParagraph"/>
        <w:numPr>
          <w:ilvl w:val="0"/>
          <w:numId w:val="36"/>
        </w:numPr>
        <w:jc w:val="both"/>
        <w:rPr>
          <w:lang w:val="sr-Cyrl-CS"/>
        </w:rPr>
      </w:pPr>
      <w:r w:rsidRPr="003D2B2E">
        <w:rPr>
          <w:lang w:val="sr-Cyrl-CS"/>
        </w:rPr>
        <w:t>Пројекат „Подршка Европске уније за конкурентност пољопривреде и рурални развој у Бо</w:t>
      </w:r>
      <w:r w:rsidR="00CA0810" w:rsidRPr="003D2B2E">
        <w:rPr>
          <w:lang w:val="sr-Cyrl-CS"/>
        </w:rPr>
        <w:t xml:space="preserve">сни и Херцеговини“ </w:t>
      </w:r>
      <w:r w:rsidR="00CA0810" w:rsidRPr="003D2B2E">
        <w:rPr>
          <w:lang w:val="sr-Latn-BA"/>
        </w:rPr>
        <w:t>EU4AGRI</w:t>
      </w:r>
      <w:r w:rsidR="00CA0810" w:rsidRPr="003D2B2E">
        <w:rPr>
          <w:rFonts w:ascii="Source Sans Pro" w:hAnsi="Source Sans Pro"/>
          <w:shd w:val="clear" w:color="auto" w:fill="FFFFFF"/>
        </w:rPr>
        <w:t xml:space="preserve">, </w:t>
      </w:r>
      <w:r w:rsidR="00CA0810" w:rsidRPr="003D2B2E">
        <w:rPr>
          <w:lang w:val="sr-Latn-BA"/>
        </w:rPr>
        <w:t>EU4AGRI-Recovery i EU4BusinessRecovery</w:t>
      </w:r>
      <w:r w:rsidRPr="003D2B2E">
        <w:rPr>
          <w:lang w:val="sr-Latn-BA"/>
        </w:rPr>
        <w:t xml:space="preserve"> </w:t>
      </w:r>
      <w:r w:rsidR="00DE78A9" w:rsidRPr="003D2B2E">
        <w:rPr>
          <w:lang w:val="sr-Cyrl-CS"/>
        </w:rPr>
        <w:t>чији је циљ модернизација</w:t>
      </w:r>
      <w:r w:rsidRPr="003D2B2E">
        <w:rPr>
          <w:lang w:val="sr-Cyrl-CS"/>
        </w:rPr>
        <w:t xml:space="preserve"> пољопривредно-прехрамбеног сектора, отварања нових и задржавања постојећих радних мјеста</w:t>
      </w:r>
      <w:r w:rsidR="00B760F7" w:rsidRPr="003D2B2E">
        <w:rPr>
          <w:lang w:val="sr-Cyrl-CS"/>
        </w:rPr>
        <w:t>,</w:t>
      </w:r>
      <w:r w:rsidRPr="003D2B2E">
        <w:rPr>
          <w:lang w:val="sr-Cyrl-CS"/>
        </w:rPr>
        <w:t xml:space="preserve"> те подршке опоравку од кризе проузроковане </w:t>
      </w:r>
      <w:r w:rsidR="00043BC4" w:rsidRPr="003D2B2E">
        <w:rPr>
          <w:lang w:val="sr-Latn-BA"/>
        </w:rPr>
        <w:t>COVID</w:t>
      </w:r>
      <w:r w:rsidRPr="003D2B2E">
        <w:rPr>
          <w:lang w:val="sr-Cyrl-CS"/>
        </w:rPr>
        <w:t>-19 вирусом у Босни и Хе</w:t>
      </w:r>
      <w:r w:rsidR="00CA0810" w:rsidRPr="003D2B2E">
        <w:rPr>
          <w:lang w:val="sr-Cyrl-CS"/>
        </w:rPr>
        <w:t>рцеговини објав</w:t>
      </w:r>
      <w:r w:rsidR="00043BC4" w:rsidRPr="003D2B2E">
        <w:rPr>
          <w:lang w:val="sr-Cyrl-BA"/>
        </w:rPr>
        <w:t xml:space="preserve">љенa </w:t>
      </w:r>
      <w:r w:rsidR="00CA0810" w:rsidRPr="003D2B2E">
        <w:rPr>
          <w:lang w:val="sr-Cyrl-BA"/>
        </w:rPr>
        <w:t>су</w:t>
      </w:r>
      <w:r w:rsidR="00043BC4" w:rsidRPr="003D2B2E">
        <w:rPr>
          <w:lang w:val="sr-Cyrl-BA"/>
        </w:rPr>
        <w:t xml:space="preserve"> четири</w:t>
      </w:r>
      <w:r w:rsidR="00043BC4" w:rsidRPr="003D2B2E">
        <w:rPr>
          <w:lang w:val="sr-Cyrl-CS"/>
        </w:rPr>
        <w:t xml:space="preserve"> јавна позива</w:t>
      </w:r>
      <w:r w:rsidR="00CA0810" w:rsidRPr="003D2B2E">
        <w:rPr>
          <w:lang w:val="sr-Cyrl-CS"/>
        </w:rPr>
        <w:t xml:space="preserve"> у следећим областима</w:t>
      </w:r>
      <w:r w:rsidR="00B760F7" w:rsidRPr="003D2B2E">
        <w:rPr>
          <w:lang w:val="sr-Cyrl-CS"/>
        </w:rPr>
        <w:t>:</w:t>
      </w:r>
      <w:r w:rsidR="00CA0810" w:rsidRPr="003D2B2E">
        <w:rPr>
          <w:lang w:val="sr-Cyrl-CS"/>
        </w:rPr>
        <w:t xml:space="preserve"> </w:t>
      </w:r>
      <w:r w:rsidR="00DE78A9" w:rsidRPr="003D2B2E">
        <w:rPr>
          <w:lang w:val="sr-Cyrl-CS"/>
        </w:rPr>
        <w:t xml:space="preserve">за </w:t>
      </w:r>
      <w:r w:rsidR="00CA0810" w:rsidRPr="003D2B2E">
        <w:rPr>
          <w:lang w:val="sr-Cyrl-CS"/>
        </w:rPr>
        <w:t>инвестиције</w:t>
      </w:r>
      <w:r w:rsidR="00DE78A9" w:rsidRPr="003D2B2E">
        <w:rPr>
          <w:lang w:val="sr-Cyrl-CS"/>
        </w:rPr>
        <w:t xml:space="preserve"> у пр</w:t>
      </w:r>
      <w:r w:rsidR="00CA0810" w:rsidRPr="003D2B2E">
        <w:rPr>
          <w:lang w:val="sr-Cyrl-CS"/>
        </w:rPr>
        <w:t>имарну пољопривредну производњу</w:t>
      </w:r>
      <w:r w:rsidR="00B760F7" w:rsidRPr="003D2B2E">
        <w:rPr>
          <w:lang w:val="sr-Cyrl-CS"/>
        </w:rPr>
        <w:t>,</w:t>
      </w:r>
      <w:r w:rsidR="00DE78A9" w:rsidRPr="003D2B2E">
        <w:rPr>
          <w:lang w:val="sr-Cyrl-CS"/>
        </w:rPr>
        <w:t xml:space="preserve"> </w:t>
      </w:r>
      <w:r w:rsidR="00CA0810" w:rsidRPr="003D2B2E">
        <w:rPr>
          <w:lang w:val="sr-Cyrl-CS"/>
        </w:rPr>
        <w:t>за унапређење и развој рурарлне/локалне тржишне инфраструктуре</w:t>
      </w:r>
      <w:r w:rsidR="00B760F7" w:rsidRPr="003D2B2E">
        <w:rPr>
          <w:lang w:val="sr-Cyrl-CS"/>
        </w:rPr>
        <w:t xml:space="preserve">, </w:t>
      </w:r>
      <w:r w:rsidR="00CA0810" w:rsidRPr="003D2B2E">
        <w:rPr>
          <w:lang w:val="sr-Cyrl-CS"/>
        </w:rPr>
        <w:t xml:space="preserve">за инвестиције у прерариђавчке капацитете и маркетинг пољопривредно-прехрамбених производа и </w:t>
      </w:r>
      <w:r w:rsidR="002011BC" w:rsidRPr="003D2B2E">
        <w:rPr>
          <w:lang w:val="sr-Cyrl-CS"/>
        </w:rPr>
        <w:t xml:space="preserve">за </w:t>
      </w:r>
      <w:r w:rsidR="00CA0810" w:rsidRPr="003D2B2E">
        <w:rPr>
          <w:lang w:val="sr-Cyrl-CS"/>
        </w:rPr>
        <w:t>подршку инвестицијама у рурални ра</w:t>
      </w:r>
      <w:r w:rsidR="002011BC" w:rsidRPr="003D2B2E">
        <w:rPr>
          <w:lang w:val="sr-Cyrl-CS"/>
        </w:rPr>
        <w:t>звој</w:t>
      </w:r>
      <w:r w:rsidR="00CA0810" w:rsidRPr="003D2B2E">
        <w:rPr>
          <w:lang w:val="sr-Cyrl-CS"/>
        </w:rPr>
        <w:t xml:space="preserve">. </w:t>
      </w:r>
    </w:p>
    <w:p w14:paraId="6606885C" w14:textId="03241F27" w:rsidR="003462C7" w:rsidRPr="003D2B2E" w:rsidRDefault="002011BC" w:rsidP="00961120">
      <w:pPr>
        <w:pStyle w:val="Bezproreda"/>
        <w:numPr>
          <w:ilvl w:val="0"/>
          <w:numId w:val="36"/>
        </w:numPr>
        <w:jc w:val="both"/>
        <w:rPr>
          <w:rFonts w:ascii="Arial" w:hAnsi="Arial" w:cs="Arial"/>
          <w:i/>
          <w:kern w:val="20"/>
          <w:sz w:val="24"/>
          <w:szCs w:val="24"/>
          <w:lang w:val="sr-Cyrl-BA"/>
        </w:rPr>
      </w:pPr>
      <w:r w:rsidRPr="003D2B2E">
        <w:rPr>
          <w:rFonts w:ascii="Arial" w:hAnsi="Arial" w:cs="Arial"/>
          <w:sz w:val="24"/>
          <w:szCs w:val="24"/>
          <w:lang w:val="sr-Cyrl-CS"/>
        </w:rPr>
        <w:lastRenderedPageBreak/>
        <w:t xml:space="preserve">У оквиру пројекта УНДП програма DigitalBIZ oбјављен je Jaвни позиви за </w:t>
      </w:r>
      <w:r w:rsidRPr="003D2B2E">
        <w:rPr>
          <w:rFonts w:ascii="Arial" w:hAnsi="Arial" w:cs="Arial"/>
          <w:sz w:val="24"/>
          <w:szCs w:val="24"/>
          <w:lang w:val="sr-Cyrl-BA"/>
        </w:rPr>
        <w:t>по</w:t>
      </w:r>
      <w:r w:rsidRPr="003D2B2E">
        <w:rPr>
          <w:rFonts w:ascii="Arial" w:hAnsi="Arial" w:cs="Arial"/>
          <w:sz w:val="24"/>
          <w:szCs w:val="24"/>
          <w:lang w:val="sr-Cyrl-CS"/>
        </w:rPr>
        <w:t xml:space="preserve">дршку процесима дигиталне трансформације у малим и средњим предузећима. </w:t>
      </w:r>
    </w:p>
    <w:p w14:paraId="1E6AA515" w14:textId="6412F064" w:rsidR="002011BC" w:rsidRPr="003D2B2E" w:rsidRDefault="002011BC" w:rsidP="00961120">
      <w:pPr>
        <w:pStyle w:val="Bezproreda"/>
        <w:numPr>
          <w:ilvl w:val="0"/>
          <w:numId w:val="36"/>
        </w:numPr>
        <w:jc w:val="both"/>
        <w:rPr>
          <w:rFonts w:ascii="Arial" w:hAnsi="Arial" w:cs="Arial"/>
          <w:sz w:val="24"/>
          <w:szCs w:val="24"/>
          <w:lang w:val="sr-Cyrl-BA"/>
        </w:rPr>
      </w:pPr>
      <w:r w:rsidRPr="003D2B2E">
        <w:rPr>
          <w:rFonts w:ascii="Arial" w:hAnsi="Arial" w:cs="Arial"/>
          <w:sz w:val="24"/>
          <w:szCs w:val="24"/>
          <w:lang w:val="sr-Cyrl-CS"/>
        </w:rPr>
        <w:t xml:space="preserve">Представници Привредне коморе активно су учествовали у јавним консултацијама приликом израде </w:t>
      </w:r>
      <w:r w:rsidR="00043BC4" w:rsidRPr="003D2B2E">
        <w:rPr>
          <w:rFonts w:ascii="Arial" w:hAnsi="Arial" w:cs="Arial"/>
          <w:sz w:val="24"/>
          <w:szCs w:val="24"/>
          <w:lang w:val="sr-Cyrl-BA"/>
        </w:rPr>
        <w:t xml:space="preserve">новог </w:t>
      </w:r>
      <w:r w:rsidR="00043BC4" w:rsidRPr="003D2B2E">
        <w:rPr>
          <w:rFonts w:ascii="Arial" w:hAnsi="Arial" w:cs="Arial"/>
          <w:sz w:val="24"/>
          <w:szCs w:val="24"/>
          <w:lang w:val="sr-Latn-BA"/>
        </w:rPr>
        <w:t>Interreg</w:t>
      </w:r>
      <w:r w:rsidR="004E16DF" w:rsidRPr="003D2B2E">
        <w:rPr>
          <w:rFonts w:ascii="Arial" w:hAnsi="Arial" w:cs="Arial"/>
          <w:sz w:val="24"/>
          <w:szCs w:val="24"/>
          <w:lang w:val="sr-Cyrl-BA"/>
        </w:rPr>
        <w:t xml:space="preserve"> програма прекограничне сарадње Х</w:t>
      </w:r>
      <w:r w:rsidRPr="003D2B2E">
        <w:rPr>
          <w:rFonts w:ascii="Arial" w:hAnsi="Arial" w:cs="Arial"/>
          <w:sz w:val="24"/>
          <w:szCs w:val="24"/>
          <w:lang w:val="sr-Cyrl-BA"/>
        </w:rPr>
        <w:t>рватска</w:t>
      </w:r>
      <w:r w:rsidR="00CF012B" w:rsidRPr="003D2B2E">
        <w:rPr>
          <w:rFonts w:ascii="Arial" w:hAnsi="Arial" w:cs="Arial"/>
          <w:sz w:val="24"/>
          <w:szCs w:val="24"/>
          <w:lang w:val="sr-Cyrl-BA"/>
        </w:rPr>
        <w:t xml:space="preserve"> – </w:t>
      </w:r>
      <w:r w:rsidRPr="003D2B2E">
        <w:rPr>
          <w:rFonts w:ascii="Arial" w:hAnsi="Arial" w:cs="Arial"/>
          <w:sz w:val="24"/>
          <w:szCs w:val="24"/>
          <w:lang w:val="sr-Cyrl-BA"/>
        </w:rPr>
        <w:t>БиХ</w:t>
      </w:r>
      <w:r w:rsidR="00CF012B" w:rsidRPr="003D2B2E">
        <w:rPr>
          <w:rFonts w:ascii="Arial" w:hAnsi="Arial" w:cs="Arial"/>
          <w:sz w:val="24"/>
          <w:szCs w:val="24"/>
          <w:lang w:val="sr-Cyrl-BA"/>
        </w:rPr>
        <w:t xml:space="preserve"> </w:t>
      </w:r>
      <w:r w:rsidRPr="003D2B2E">
        <w:rPr>
          <w:rFonts w:ascii="Arial" w:hAnsi="Arial" w:cs="Arial"/>
          <w:sz w:val="24"/>
          <w:szCs w:val="24"/>
          <w:lang w:val="sr-Cyrl-BA"/>
        </w:rPr>
        <w:t>-</w:t>
      </w:r>
      <w:r w:rsidR="00CF012B" w:rsidRPr="003D2B2E">
        <w:rPr>
          <w:rFonts w:ascii="Arial" w:hAnsi="Arial" w:cs="Arial"/>
          <w:sz w:val="24"/>
          <w:szCs w:val="24"/>
          <w:lang w:val="sr-Cyrl-BA"/>
        </w:rPr>
        <w:t xml:space="preserve"> </w:t>
      </w:r>
      <w:r w:rsidRPr="003D2B2E">
        <w:rPr>
          <w:rFonts w:ascii="Arial" w:hAnsi="Arial" w:cs="Arial"/>
          <w:sz w:val="24"/>
          <w:szCs w:val="24"/>
          <w:lang w:val="sr-Cyrl-BA"/>
        </w:rPr>
        <w:t xml:space="preserve">Црна Гора 2021-2027, </w:t>
      </w:r>
      <w:r w:rsidR="003538D0" w:rsidRPr="003D2B2E">
        <w:rPr>
          <w:rFonts w:ascii="Arial" w:hAnsi="Arial" w:cs="Arial"/>
          <w:sz w:val="24"/>
          <w:szCs w:val="24"/>
          <w:lang w:val="sr-Cyrl-BA"/>
        </w:rPr>
        <w:t>Програм</w:t>
      </w:r>
      <w:r w:rsidRPr="003D2B2E">
        <w:rPr>
          <w:rFonts w:ascii="Arial" w:hAnsi="Arial" w:cs="Arial"/>
          <w:sz w:val="24"/>
          <w:szCs w:val="24"/>
          <w:lang w:val="sr-Cyrl-BA"/>
        </w:rPr>
        <w:t>а</w:t>
      </w:r>
      <w:r w:rsidR="003538D0" w:rsidRPr="003D2B2E">
        <w:rPr>
          <w:rFonts w:ascii="Arial" w:hAnsi="Arial" w:cs="Arial"/>
          <w:sz w:val="24"/>
          <w:szCs w:val="24"/>
          <w:lang w:val="sr-Cyrl-BA"/>
        </w:rPr>
        <w:t xml:space="preserve"> прекограничне сарадње БиХ – Црна Гора </w:t>
      </w:r>
      <w:r w:rsidRPr="003D2B2E">
        <w:rPr>
          <w:rFonts w:ascii="Arial" w:hAnsi="Arial" w:cs="Arial"/>
          <w:sz w:val="24"/>
          <w:szCs w:val="24"/>
          <w:lang w:val="sr-Cyrl-BA"/>
        </w:rPr>
        <w:t xml:space="preserve">и </w:t>
      </w:r>
      <w:r w:rsidR="003538D0" w:rsidRPr="003D2B2E">
        <w:rPr>
          <w:rFonts w:ascii="Arial" w:hAnsi="Arial" w:cs="Arial"/>
          <w:sz w:val="24"/>
          <w:szCs w:val="24"/>
          <w:lang w:val="sr-Cyrl-BA"/>
        </w:rPr>
        <w:t>Програм</w:t>
      </w:r>
      <w:r w:rsidR="00CF012B" w:rsidRPr="003D2B2E">
        <w:rPr>
          <w:rFonts w:ascii="Arial" w:hAnsi="Arial" w:cs="Arial"/>
          <w:sz w:val="24"/>
          <w:szCs w:val="24"/>
          <w:lang w:val="sr-Cyrl-BA"/>
        </w:rPr>
        <w:t xml:space="preserve"> </w:t>
      </w:r>
      <w:r w:rsidR="003538D0" w:rsidRPr="003D2B2E">
        <w:rPr>
          <w:rFonts w:ascii="Arial" w:hAnsi="Arial" w:cs="Arial"/>
          <w:sz w:val="24"/>
          <w:szCs w:val="24"/>
          <w:lang w:val="sr-Cyrl-BA"/>
        </w:rPr>
        <w:t xml:space="preserve"> прекограничне сарадње Србија – БиХ</w:t>
      </w:r>
      <w:r w:rsidRPr="003D2B2E">
        <w:rPr>
          <w:rFonts w:ascii="Arial" w:hAnsi="Arial" w:cs="Arial"/>
          <w:sz w:val="24"/>
          <w:szCs w:val="24"/>
          <w:lang w:val="sr-Cyrl-BA"/>
        </w:rPr>
        <w:t xml:space="preserve">. </w:t>
      </w:r>
      <w:r w:rsidR="003538D0" w:rsidRPr="003D2B2E">
        <w:rPr>
          <w:rFonts w:ascii="Arial" w:hAnsi="Arial" w:cs="Arial"/>
          <w:sz w:val="24"/>
          <w:szCs w:val="24"/>
          <w:lang w:val="sr-Cyrl-BA"/>
        </w:rPr>
        <w:t xml:space="preserve"> </w:t>
      </w:r>
    </w:p>
    <w:p w14:paraId="2CE3A3A0" w14:textId="1CAC39CC" w:rsidR="004B2A0E" w:rsidRPr="003D2B2E" w:rsidRDefault="004B2A0E" w:rsidP="00961120">
      <w:pPr>
        <w:numPr>
          <w:ilvl w:val="0"/>
          <w:numId w:val="37"/>
        </w:numPr>
        <w:jc w:val="both"/>
        <w:rPr>
          <w:lang w:val="sr-Cyrl-CS"/>
        </w:rPr>
      </w:pPr>
      <w:r w:rsidRPr="003D2B2E">
        <w:rPr>
          <w:lang w:val="sr-Cyrl-BA"/>
        </w:rPr>
        <w:t>Привредна комора РС ј</w:t>
      </w:r>
      <w:r w:rsidRPr="003D2B2E">
        <w:rPr>
          <w:lang w:val="sr-Latn-BA"/>
        </w:rPr>
        <w:t>e</w:t>
      </w:r>
      <w:r w:rsidRPr="003D2B2E">
        <w:rPr>
          <w:lang w:val="sr-Cyrl-BA"/>
        </w:rPr>
        <w:t xml:space="preserve"> реализовала активности у складу са дефинисаним циљевима у Програму рада </w:t>
      </w:r>
      <w:r w:rsidRPr="003D2B2E">
        <w:rPr>
          <w:b/>
          <w:i/>
          <w:lang w:val="sr-Cyrl-BA"/>
        </w:rPr>
        <w:t>Европске мреже предузетништва</w:t>
      </w:r>
      <w:r w:rsidRPr="003D2B2E">
        <w:rPr>
          <w:lang w:val="sr-Cyrl-BA"/>
        </w:rPr>
        <w:t xml:space="preserve"> за 2020/20</w:t>
      </w:r>
      <w:r w:rsidR="00043BC4" w:rsidRPr="003D2B2E">
        <w:rPr>
          <w:lang w:val="sr-Cyrl-BA"/>
        </w:rPr>
        <w:t>21. годину. Комора је</w:t>
      </w:r>
      <w:r w:rsidR="00CF012B" w:rsidRPr="003D2B2E">
        <w:rPr>
          <w:lang w:val="sr-Cyrl-BA"/>
        </w:rPr>
        <w:t>,</w:t>
      </w:r>
      <w:r w:rsidR="00043BC4" w:rsidRPr="003D2B2E">
        <w:rPr>
          <w:lang w:val="sr-Cyrl-BA"/>
        </w:rPr>
        <w:t xml:space="preserve"> током 2021</w:t>
      </w:r>
      <w:r w:rsidRPr="003D2B2E">
        <w:rPr>
          <w:lang w:val="sr-Cyrl-BA"/>
        </w:rPr>
        <w:t>. године</w:t>
      </w:r>
      <w:r w:rsidR="00CF012B" w:rsidRPr="003D2B2E">
        <w:rPr>
          <w:lang w:val="sr-Cyrl-BA"/>
        </w:rPr>
        <w:t>,</w:t>
      </w:r>
      <w:r w:rsidRPr="003D2B2E">
        <w:rPr>
          <w:lang w:val="sr-Cyrl-BA"/>
        </w:rPr>
        <w:t xml:space="preserve"> била активна на пољу информисања и пружања подршке приликом припреме приједлога пројекта, организације вебинара на тем</w:t>
      </w:r>
      <w:r w:rsidR="00FC79BE" w:rsidRPr="003D2B2E">
        <w:rPr>
          <w:lang w:val="sr-Cyrl-BA"/>
        </w:rPr>
        <w:t>е</w:t>
      </w:r>
      <w:r w:rsidR="00CC57EB" w:rsidRPr="003D2B2E">
        <w:rPr>
          <w:lang w:val="sr-Cyrl-BA"/>
        </w:rPr>
        <w:t xml:space="preserve"> кориштења</w:t>
      </w:r>
      <w:r w:rsidRPr="003D2B2E">
        <w:rPr>
          <w:lang w:val="ru-RU"/>
        </w:rPr>
        <w:t xml:space="preserve"> дигиталних рјешења за</w:t>
      </w:r>
      <w:r w:rsidR="00CC57EB" w:rsidRPr="003D2B2E">
        <w:rPr>
          <w:lang w:val="ru-RU"/>
        </w:rPr>
        <w:t xml:space="preserve"> унапређење пословање у МСП, </w:t>
      </w:r>
      <w:r w:rsidR="00CC57EB" w:rsidRPr="003D2B2E">
        <w:rPr>
          <w:noProof/>
        </w:rPr>
        <w:t>CE</w:t>
      </w:r>
      <w:r w:rsidR="00CC57EB" w:rsidRPr="003D2B2E">
        <w:rPr>
          <w:noProof/>
          <w:lang w:val="sr-Cyrl-BA"/>
        </w:rPr>
        <w:t xml:space="preserve"> означавањe, испуњавања захтјева ISO/IEC 17020 </w:t>
      </w:r>
      <w:r w:rsidR="00CF012B" w:rsidRPr="003D2B2E">
        <w:rPr>
          <w:noProof/>
          <w:lang w:val="sr-Cyrl-BA"/>
        </w:rPr>
        <w:t>и</w:t>
      </w:r>
      <w:r w:rsidR="00CC57EB" w:rsidRPr="003D2B2E">
        <w:rPr>
          <w:noProof/>
          <w:lang w:val="sr-Cyrl-BA"/>
        </w:rPr>
        <w:t xml:space="preserve"> ISO/IEC 17025, заштите животне средине у складу са захтјевима ISO 14000:2015, испуњавање захтјева стандадра безбједности хране </w:t>
      </w:r>
      <w:r w:rsidR="00CC57EB" w:rsidRPr="003D2B2E">
        <w:rPr>
          <w:noProof/>
          <w:lang w:val="sr-Latn-BA"/>
        </w:rPr>
        <w:t>IFC</w:t>
      </w:r>
      <w:r w:rsidRPr="003D2B2E">
        <w:rPr>
          <w:lang w:val="ru-RU"/>
        </w:rPr>
        <w:t xml:space="preserve"> и др. Комора је била посебно активна на пољу пружања подршке</w:t>
      </w:r>
      <w:r w:rsidR="00CF012B" w:rsidRPr="003D2B2E">
        <w:rPr>
          <w:lang w:val="ru-RU"/>
        </w:rPr>
        <w:t xml:space="preserve"> у </w:t>
      </w:r>
      <w:r w:rsidR="00CC57EB" w:rsidRPr="003D2B2E">
        <w:rPr>
          <w:lang w:val="ru-RU"/>
        </w:rPr>
        <w:t>припрем</w:t>
      </w:r>
      <w:r w:rsidR="00CF012B" w:rsidRPr="003D2B2E">
        <w:rPr>
          <w:lang w:val="ru-RU"/>
        </w:rPr>
        <w:t>и</w:t>
      </w:r>
      <w:r w:rsidR="00CC57EB" w:rsidRPr="003D2B2E">
        <w:rPr>
          <w:lang w:val="ru-RU"/>
        </w:rPr>
        <w:t xml:space="preserve"> приједлог</w:t>
      </w:r>
      <w:r w:rsidR="00CF012B" w:rsidRPr="003D2B2E">
        <w:rPr>
          <w:lang w:val="ru-RU"/>
        </w:rPr>
        <w:t>а</w:t>
      </w:r>
      <w:r w:rsidR="00CC57EB" w:rsidRPr="003D2B2E">
        <w:rPr>
          <w:lang w:val="ru-RU"/>
        </w:rPr>
        <w:t xml:space="preserve"> пројеката и увођењ</w:t>
      </w:r>
      <w:r w:rsidR="00CF012B" w:rsidRPr="003D2B2E">
        <w:rPr>
          <w:lang w:val="ru-RU"/>
        </w:rPr>
        <w:t>а</w:t>
      </w:r>
      <w:r w:rsidR="00CC57EB" w:rsidRPr="003D2B2E">
        <w:rPr>
          <w:lang w:val="ru-RU"/>
        </w:rPr>
        <w:t xml:space="preserve"> стандрада квалитета</w:t>
      </w:r>
      <w:r w:rsidRPr="003D2B2E">
        <w:rPr>
          <w:lang w:val="ru-RU"/>
        </w:rPr>
        <w:t xml:space="preserve">. Посебне активности </w:t>
      </w:r>
      <w:r w:rsidR="00CF012B" w:rsidRPr="003D2B2E">
        <w:rPr>
          <w:lang w:val="ru-RU"/>
        </w:rPr>
        <w:t xml:space="preserve">су </w:t>
      </w:r>
      <w:r w:rsidRPr="003D2B2E">
        <w:rPr>
          <w:lang w:val="ru-RU"/>
        </w:rPr>
        <w:t>биле посвећене раду ЕЕН Секторске групе за женс</w:t>
      </w:r>
      <w:r w:rsidR="00316653" w:rsidRPr="003D2B2E">
        <w:rPr>
          <w:lang w:val="ru-RU"/>
        </w:rPr>
        <w:t>к</w:t>
      </w:r>
      <w:r w:rsidRPr="003D2B2E">
        <w:rPr>
          <w:lang w:val="ru-RU"/>
        </w:rPr>
        <w:t>о предузетништво са циљем представљања, повезивања и промоције женског предузентиштва РС</w:t>
      </w:r>
      <w:r w:rsidR="00316653" w:rsidRPr="003D2B2E">
        <w:rPr>
          <w:lang w:val="ru-RU"/>
        </w:rPr>
        <w:t>,</w:t>
      </w:r>
      <w:r w:rsidRPr="003D2B2E">
        <w:rPr>
          <w:lang w:val="ru-RU"/>
        </w:rPr>
        <w:t xml:space="preserve"> као и </w:t>
      </w:r>
      <w:r w:rsidRPr="003D2B2E">
        <w:rPr>
          <w:noProof/>
          <w:lang w:val="sr-Cyrl-BA"/>
        </w:rPr>
        <w:t>размјени искустава.</w:t>
      </w:r>
      <w:r w:rsidR="00CF012B" w:rsidRPr="003D2B2E">
        <w:rPr>
          <w:noProof/>
          <w:lang w:val="sr-Cyrl-BA"/>
        </w:rPr>
        <w:t xml:space="preserve"> Организована је Г</w:t>
      </w:r>
      <w:r w:rsidR="00CC57EB" w:rsidRPr="003D2B2E">
        <w:rPr>
          <w:noProof/>
          <w:lang w:val="sr-Cyrl-BA"/>
        </w:rPr>
        <w:t xml:space="preserve">одишња конференција и </w:t>
      </w:r>
      <w:r w:rsidR="00CF012B" w:rsidRPr="003D2B2E">
        <w:rPr>
          <w:noProof/>
          <w:lang w:val="sr-Cyrl-BA"/>
        </w:rPr>
        <w:t>С</w:t>
      </w:r>
      <w:r w:rsidR="00CC57EB" w:rsidRPr="003D2B2E">
        <w:rPr>
          <w:noProof/>
          <w:lang w:val="sr-Cyrl-BA"/>
        </w:rPr>
        <w:t>ајам женског предузетништва са циљем унапређења знања, повезивања и промоције женског предузетништва</w:t>
      </w:r>
      <w:r w:rsidR="00CF012B" w:rsidRPr="003D2B2E">
        <w:rPr>
          <w:noProof/>
          <w:lang w:val="sr-Cyrl-BA"/>
        </w:rPr>
        <w:t>, а о чему је већ било говора у овом Извејштају</w:t>
      </w:r>
      <w:r w:rsidR="00CC57EB" w:rsidRPr="003D2B2E">
        <w:rPr>
          <w:noProof/>
          <w:lang w:val="sr-Cyrl-BA"/>
        </w:rPr>
        <w:t>.</w:t>
      </w:r>
    </w:p>
    <w:p w14:paraId="71637772" w14:textId="77777777" w:rsidR="00813836" w:rsidRPr="003D2B2E" w:rsidRDefault="00813836" w:rsidP="00A85C0E">
      <w:pPr>
        <w:ind w:firstLine="720"/>
        <w:jc w:val="both"/>
        <w:rPr>
          <w:lang w:val="sr-Cyrl-CS"/>
        </w:rPr>
      </w:pPr>
    </w:p>
    <w:p w14:paraId="34090678" w14:textId="099C000B" w:rsidR="002D009D" w:rsidRPr="003D2B2E" w:rsidRDefault="003462C7" w:rsidP="00A85C0E">
      <w:pPr>
        <w:ind w:firstLine="720"/>
        <w:jc w:val="both"/>
        <w:rPr>
          <w:lang w:val="sr-Cyrl-CS"/>
        </w:rPr>
      </w:pPr>
      <w:r w:rsidRPr="003D2B2E">
        <w:rPr>
          <w:lang w:val="sr-Cyrl-CS"/>
        </w:rPr>
        <w:t>Са циљем реализације конкретних пројеката помоћи привредним друштвима и предузетницима, Комора је, и</w:t>
      </w:r>
      <w:r w:rsidR="002D009D" w:rsidRPr="003D2B2E">
        <w:rPr>
          <w:lang w:val="sr-Cyrl-BA"/>
        </w:rPr>
        <w:t xml:space="preserve"> током </w:t>
      </w:r>
      <w:r w:rsidRPr="003D2B2E">
        <w:rPr>
          <w:lang w:val="sr-Cyrl-BA"/>
        </w:rPr>
        <w:t xml:space="preserve">извјештајне </w:t>
      </w:r>
      <w:r w:rsidR="002D009D" w:rsidRPr="003D2B2E">
        <w:rPr>
          <w:lang w:val="sr-Cyrl-BA"/>
        </w:rPr>
        <w:t xml:space="preserve">године, </w:t>
      </w:r>
      <w:r w:rsidRPr="003D2B2E">
        <w:rPr>
          <w:lang w:val="sr-Cyrl-CS"/>
        </w:rPr>
        <w:t xml:space="preserve">наставила </w:t>
      </w:r>
      <w:r w:rsidR="002D009D" w:rsidRPr="003D2B2E">
        <w:rPr>
          <w:lang w:val="sr-Cyrl-CS"/>
        </w:rPr>
        <w:t>сара</w:t>
      </w:r>
      <w:r w:rsidRPr="003D2B2E">
        <w:rPr>
          <w:lang w:val="sr-Cyrl-CS"/>
        </w:rPr>
        <w:t>дњу</w:t>
      </w:r>
      <w:r w:rsidR="002D009D" w:rsidRPr="003D2B2E">
        <w:rPr>
          <w:lang w:val="sr-Cyrl-CS"/>
        </w:rPr>
        <w:t xml:space="preserve"> са надлежним домаћим и међународним институцијама,</w:t>
      </w:r>
      <w:r w:rsidRPr="003D2B2E">
        <w:rPr>
          <w:lang w:val="sr-Cyrl-CS"/>
        </w:rPr>
        <w:t xml:space="preserve"> од којих истичемо</w:t>
      </w:r>
      <w:r w:rsidR="002D009D" w:rsidRPr="003D2B2E">
        <w:rPr>
          <w:lang w:val="sr-Cyrl-CS"/>
        </w:rPr>
        <w:t>:</w:t>
      </w:r>
    </w:p>
    <w:p w14:paraId="5949FF29" w14:textId="77777777" w:rsidR="00C3599D" w:rsidRPr="003D2B2E" w:rsidRDefault="00C3599D" w:rsidP="00A85C0E">
      <w:pPr>
        <w:ind w:firstLine="720"/>
        <w:jc w:val="both"/>
        <w:rPr>
          <w:lang w:val="sr-Latn-BA"/>
        </w:rPr>
      </w:pPr>
    </w:p>
    <w:p w14:paraId="06CEB25F" w14:textId="77777777" w:rsidR="00735030" w:rsidRPr="003D2B2E" w:rsidRDefault="00C3599D" w:rsidP="003753B0">
      <w:pPr>
        <w:numPr>
          <w:ilvl w:val="0"/>
          <w:numId w:val="4"/>
        </w:numPr>
        <w:jc w:val="both"/>
        <w:rPr>
          <w:lang w:val="sr-Latn-BA"/>
        </w:rPr>
      </w:pPr>
      <w:r w:rsidRPr="003D2B2E">
        <w:rPr>
          <w:b/>
          <w:i/>
          <w:lang w:val="sr-Cyrl-BA"/>
        </w:rPr>
        <w:t>Програм</w:t>
      </w:r>
      <w:r w:rsidR="00735030" w:rsidRPr="003D2B2E">
        <w:rPr>
          <w:b/>
          <w:i/>
          <w:lang w:val="sr-Cyrl-BA"/>
        </w:rPr>
        <w:t xml:space="preserve"> </w:t>
      </w:r>
      <w:r w:rsidR="00735030" w:rsidRPr="003D2B2E">
        <w:rPr>
          <w:b/>
          <w:i/>
          <w:lang w:val="sr-Latn-CS"/>
        </w:rPr>
        <w:t>Business</w:t>
      </w:r>
      <w:r w:rsidR="00735030" w:rsidRPr="003D2B2E">
        <w:rPr>
          <w:b/>
          <w:i/>
          <w:lang w:val="sr-Latn-BA"/>
        </w:rPr>
        <w:t xml:space="preserve"> </w:t>
      </w:r>
      <w:r w:rsidR="00735030" w:rsidRPr="003D2B2E">
        <w:rPr>
          <w:b/>
          <w:i/>
          <w:lang w:val="sr-Latn-CS"/>
        </w:rPr>
        <w:t>Friendly</w:t>
      </w:r>
      <w:r w:rsidR="00735030" w:rsidRPr="003D2B2E">
        <w:rPr>
          <w:b/>
          <w:i/>
          <w:lang w:val="sr-Latn-BA"/>
        </w:rPr>
        <w:t xml:space="preserve"> </w:t>
      </w:r>
      <w:r w:rsidR="00735030" w:rsidRPr="003D2B2E">
        <w:rPr>
          <w:b/>
          <w:i/>
          <w:lang w:val="sr-Latn-CS"/>
        </w:rPr>
        <w:t>Certification</w:t>
      </w:r>
      <w:r w:rsidR="00735030" w:rsidRPr="003D2B2E">
        <w:rPr>
          <w:b/>
          <w:i/>
          <w:lang w:val="sr-Latn-BA"/>
        </w:rPr>
        <w:t xml:space="preserve"> </w:t>
      </w:r>
      <w:r w:rsidR="00735030" w:rsidRPr="003D2B2E">
        <w:rPr>
          <w:b/>
          <w:i/>
          <w:lang w:val="sr-Cyrl-BA"/>
        </w:rPr>
        <w:t xml:space="preserve">BFC SEE (Сертификација општина са повољним пословним окружењем у </w:t>
      </w:r>
      <w:r w:rsidR="001D0700" w:rsidRPr="003D2B2E">
        <w:rPr>
          <w:b/>
          <w:i/>
          <w:lang w:val="sr-Cyrl-BA"/>
        </w:rPr>
        <w:t>Ј</w:t>
      </w:r>
      <w:r w:rsidR="00735030" w:rsidRPr="003D2B2E">
        <w:rPr>
          <w:b/>
          <w:i/>
          <w:lang w:val="sr-Cyrl-BA"/>
        </w:rPr>
        <w:t xml:space="preserve">угоисточној Европи) </w:t>
      </w:r>
    </w:p>
    <w:p w14:paraId="7CDEE09A" w14:textId="1BDA83B5" w:rsidR="009566B1" w:rsidRPr="003D2B2E" w:rsidRDefault="009566B1" w:rsidP="009566B1">
      <w:pPr>
        <w:jc w:val="both"/>
        <w:rPr>
          <w:lang w:val="sr-Cyrl-BA"/>
        </w:rPr>
      </w:pPr>
      <w:r w:rsidRPr="003D2B2E">
        <w:rPr>
          <w:lang w:val="sr-Cyrl-BA"/>
        </w:rPr>
        <w:t>Укупно 12 једница локалне самоуправе је сертификовано према захтјевима BFC SEE стандарда. У оквиру програма BFC SEE, током 2021. године, у процесу (ре)сертификације учествовали су и добили сертификат градови Добој, Зворник и општина Котор Варош</w:t>
      </w:r>
      <w:r w:rsidR="00A7708C" w:rsidRPr="003D2B2E">
        <w:rPr>
          <w:lang w:val="sr-Cyrl-BA"/>
        </w:rPr>
        <w:t>, а у</w:t>
      </w:r>
      <w:r w:rsidRPr="003D2B2E">
        <w:rPr>
          <w:lang w:val="sr-Cyrl-BA"/>
        </w:rPr>
        <w:t xml:space="preserve"> програм (ре)сертификације укључили су се Требиње, Модрича, Србац и Станари.</w:t>
      </w:r>
    </w:p>
    <w:p w14:paraId="1C77546C" w14:textId="77777777" w:rsidR="00E11381" w:rsidRPr="003D2B2E" w:rsidRDefault="009566B1" w:rsidP="009566B1">
      <w:pPr>
        <w:jc w:val="both"/>
        <w:rPr>
          <w:lang w:val="sr-Cyrl-BA"/>
        </w:rPr>
      </w:pPr>
      <w:r w:rsidRPr="003D2B2E">
        <w:rPr>
          <w:lang w:val="sr-Cyrl-BA"/>
        </w:rPr>
        <w:t>У сарадњи са НАЛЕД-ом, одржане су обуке за општинске тимове Требиња, Модриче, Станара и Српца, у вези са захтjевима новог стандарда BFC програма и коришћења електронске платформе.</w:t>
      </w:r>
      <w:r w:rsidR="00A7708C" w:rsidRPr="003D2B2E">
        <w:rPr>
          <w:lang w:val="sr-Cyrl-BA"/>
        </w:rPr>
        <w:t xml:space="preserve"> </w:t>
      </w:r>
      <w:r w:rsidRPr="003D2B2E">
        <w:rPr>
          <w:lang w:val="sr-Cyrl-BA"/>
        </w:rPr>
        <w:t>Током 2021. године одржане су надзорне провјере у Градишци и Лакташима (прва провјера), Бања Луци, Бијељини, Новом Граду и Броду (друга провјера). Одржан</w:t>
      </w:r>
      <w:r w:rsidR="00E11381" w:rsidRPr="003D2B2E">
        <w:rPr>
          <w:lang w:val="sr-Cyrl-BA"/>
        </w:rPr>
        <w:t xml:space="preserve">е су </w:t>
      </w:r>
      <w:r w:rsidRPr="003D2B2E">
        <w:rPr>
          <w:lang w:val="sr-Cyrl-BA"/>
        </w:rPr>
        <w:t>сједниц</w:t>
      </w:r>
      <w:r w:rsidR="00E11381" w:rsidRPr="003D2B2E">
        <w:rPr>
          <w:lang w:val="sr-Cyrl-BA"/>
        </w:rPr>
        <w:t>е</w:t>
      </w:r>
      <w:r w:rsidRPr="003D2B2E">
        <w:rPr>
          <w:lang w:val="sr-Cyrl-BA"/>
        </w:rPr>
        <w:t xml:space="preserve"> Регионалног савјета и Мреже за повољно окружење РС.</w:t>
      </w:r>
      <w:r w:rsidR="00E11381" w:rsidRPr="003D2B2E">
        <w:rPr>
          <w:lang w:val="sr-Cyrl-BA"/>
        </w:rPr>
        <w:t xml:space="preserve"> </w:t>
      </w:r>
    </w:p>
    <w:p w14:paraId="0D5B6BAF" w14:textId="28EE7180" w:rsidR="009566B1" w:rsidRPr="003D2B2E" w:rsidRDefault="009566B1" w:rsidP="009566B1">
      <w:pPr>
        <w:jc w:val="both"/>
        <w:rPr>
          <w:lang w:val="sr-Cyrl-BA"/>
        </w:rPr>
      </w:pPr>
      <w:r w:rsidRPr="003D2B2E">
        <w:rPr>
          <w:lang w:val="sr-Cyrl-BA"/>
        </w:rPr>
        <w:t xml:space="preserve">Током извјештајне године, континуирано је вршена промоција пројекта BFC SEE кроз слиједеће активности: </w:t>
      </w:r>
    </w:p>
    <w:p w14:paraId="073ED63E" w14:textId="7DD62B7B" w:rsidR="009566B1" w:rsidRPr="003D2B2E" w:rsidRDefault="00E11381" w:rsidP="00961120">
      <w:pPr>
        <w:numPr>
          <w:ilvl w:val="0"/>
          <w:numId w:val="29"/>
        </w:numPr>
        <w:jc w:val="both"/>
        <w:rPr>
          <w:lang w:val="sr-Cyrl-BA"/>
        </w:rPr>
      </w:pPr>
      <w:r w:rsidRPr="003D2B2E">
        <w:rPr>
          <w:lang w:val="sr-Cyrl-BA"/>
        </w:rPr>
        <w:t xml:space="preserve">Промоција BFC SEE програма и интервјуи са начелницима сертификованих ЈЛС - </w:t>
      </w:r>
      <w:r w:rsidR="009566B1" w:rsidRPr="003D2B2E">
        <w:rPr>
          <w:lang w:val="sr-Cyrl-BA"/>
        </w:rPr>
        <w:t>Kоморски часопис ПРеРС</w:t>
      </w:r>
      <w:r w:rsidRPr="003D2B2E">
        <w:rPr>
          <w:lang w:val="sr-Cyrl-BA"/>
        </w:rPr>
        <w:t xml:space="preserve">, </w:t>
      </w:r>
      <w:r w:rsidR="009566B1" w:rsidRPr="003D2B2E">
        <w:rPr>
          <w:lang w:val="sr-Cyrl-BA"/>
        </w:rPr>
        <w:t>издања - децембар 2020. и мај 2021.</w:t>
      </w:r>
      <w:r w:rsidRPr="003D2B2E">
        <w:rPr>
          <w:lang w:val="sr-Cyrl-BA"/>
        </w:rPr>
        <w:t xml:space="preserve"> године;</w:t>
      </w:r>
    </w:p>
    <w:p w14:paraId="10ADCECF" w14:textId="15E4753E" w:rsidR="009566B1" w:rsidRPr="003D2B2E" w:rsidRDefault="00E11381" w:rsidP="00961120">
      <w:pPr>
        <w:numPr>
          <w:ilvl w:val="0"/>
          <w:numId w:val="29"/>
        </w:numPr>
        <w:jc w:val="both"/>
        <w:rPr>
          <w:lang w:val="sr-Cyrl-BA"/>
        </w:rPr>
      </w:pPr>
      <w:r w:rsidRPr="003D2B2E">
        <w:rPr>
          <w:lang w:val="sr-Cyrl-BA"/>
        </w:rPr>
        <w:t>Манифестација „Избор најуспјешнијих у привреди РС“ за 2020. годину – Уведен је нови критеријум у оквиру манифестације – награда за највиши проценат испуњења захтјева BFC стандарда у претходној години -е</w:t>
      </w:r>
      <w:r w:rsidR="009566B1" w:rsidRPr="003D2B2E">
        <w:rPr>
          <w:lang w:val="sr-Cyrl-BA"/>
        </w:rPr>
        <w:t>митовање на РТРС-у;</w:t>
      </w:r>
    </w:p>
    <w:p w14:paraId="76E39D35" w14:textId="77777777" w:rsidR="009566B1" w:rsidRPr="003D2B2E" w:rsidRDefault="009566B1" w:rsidP="00961120">
      <w:pPr>
        <w:numPr>
          <w:ilvl w:val="0"/>
          <w:numId w:val="29"/>
        </w:numPr>
        <w:jc w:val="both"/>
        <w:rPr>
          <w:lang w:val="sr-Cyrl-BA"/>
        </w:rPr>
      </w:pPr>
      <w:r w:rsidRPr="003D2B2E">
        <w:rPr>
          <w:lang w:val="sr-Cyrl-BA"/>
        </w:rPr>
        <w:lastRenderedPageBreak/>
        <w:t>Манифестација „Дани Српске у Србији“;</w:t>
      </w:r>
    </w:p>
    <w:p w14:paraId="1512FB6F" w14:textId="77777777" w:rsidR="009566B1" w:rsidRPr="003D2B2E" w:rsidRDefault="009566B1" w:rsidP="00961120">
      <w:pPr>
        <w:numPr>
          <w:ilvl w:val="0"/>
          <w:numId w:val="29"/>
        </w:numPr>
        <w:jc w:val="both"/>
        <w:rPr>
          <w:lang w:val="sr-Cyrl-BA"/>
        </w:rPr>
      </w:pPr>
      <w:r w:rsidRPr="003D2B2E">
        <w:rPr>
          <w:lang w:val="sr-Cyrl-BA"/>
        </w:rPr>
        <w:t>ИРБ инвестициона конференција, Лакташи 2021;</w:t>
      </w:r>
    </w:p>
    <w:p w14:paraId="14448A7F" w14:textId="6F5C2022" w:rsidR="009566B1" w:rsidRPr="003D2B2E" w:rsidRDefault="00E11381" w:rsidP="00961120">
      <w:pPr>
        <w:numPr>
          <w:ilvl w:val="0"/>
          <w:numId w:val="29"/>
        </w:numPr>
        <w:jc w:val="both"/>
        <w:rPr>
          <w:lang w:val="sr-Cyrl-BA"/>
        </w:rPr>
      </w:pPr>
      <w:r w:rsidRPr="003D2B2E">
        <w:rPr>
          <w:lang w:val="sr-Cyrl-BA"/>
        </w:rPr>
        <w:t>Промоција програма и сертификованих ЈЛС кроз г</w:t>
      </w:r>
      <w:r w:rsidR="009566B1" w:rsidRPr="003D2B2E">
        <w:rPr>
          <w:lang w:val="sr-Cyrl-BA"/>
        </w:rPr>
        <w:t>остовање на РТРС-у;</w:t>
      </w:r>
    </w:p>
    <w:p w14:paraId="2481F451" w14:textId="77777777" w:rsidR="009566B1" w:rsidRPr="003D2B2E" w:rsidRDefault="009566B1" w:rsidP="00961120">
      <w:pPr>
        <w:numPr>
          <w:ilvl w:val="0"/>
          <w:numId w:val="29"/>
        </w:numPr>
        <w:jc w:val="both"/>
        <w:rPr>
          <w:lang w:val="sr-Cyrl-BA"/>
        </w:rPr>
      </w:pPr>
      <w:r w:rsidRPr="003D2B2E">
        <w:rPr>
          <w:lang w:val="sr-Cyrl-BA"/>
        </w:rPr>
        <w:t>Посјете Техничког секретаријата - Општине Пале, Станари, Шамац;</w:t>
      </w:r>
    </w:p>
    <w:p w14:paraId="28869A86" w14:textId="77777777" w:rsidR="009566B1" w:rsidRPr="003D2B2E" w:rsidRDefault="009566B1" w:rsidP="00961120">
      <w:pPr>
        <w:numPr>
          <w:ilvl w:val="0"/>
          <w:numId w:val="29"/>
        </w:numPr>
        <w:jc w:val="both"/>
        <w:rPr>
          <w:lang w:val="sr-Cyrl-BA"/>
        </w:rPr>
      </w:pPr>
      <w:r w:rsidRPr="003D2B2E">
        <w:rPr>
          <w:lang w:val="sr-Cyrl-BA"/>
        </w:rPr>
        <w:t>Онлајн инфо дани за ЈЛС – Источни дио Републике Српске (Град Источно Сарајево, Општине Источна Илиџа, Вишеград, Хан Пијесак, Источно Ново Сарајево, Рудо);</w:t>
      </w:r>
    </w:p>
    <w:p w14:paraId="4EE2CB04" w14:textId="559C6705" w:rsidR="009566B1" w:rsidRPr="003D2B2E" w:rsidRDefault="00E11381" w:rsidP="00961120">
      <w:pPr>
        <w:numPr>
          <w:ilvl w:val="0"/>
          <w:numId w:val="29"/>
        </w:numPr>
        <w:jc w:val="both"/>
        <w:rPr>
          <w:lang w:val="sr-Cyrl-BA"/>
        </w:rPr>
      </w:pPr>
      <w:r w:rsidRPr="003D2B2E">
        <w:rPr>
          <w:lang w:val="sr-Cyrl-BA"/>
        </w:rPr>
        <w:t>Промоција туристичких потенцијала, производа и услуга из сертификованих ЈЛС - а</w:t>
      </w:r>
      <w:r w:rsidR="009566B1" w:rsidRPr="003D2B2E">
        <w:rPr>
          <w:lang w:val="sr-Cyrl-BA"/>
        </w:rPr>
        <w:t>ктивности у оквиру кампање „Наше је боље“;</w:t>
      </w:r>
    </w:p>
    <w:p w14:paraId="6D93251A" w14:textId="77777777" w:rsidR="009566B1" w:rsidRPr="003D2B2E" w:rsidRDefault="009566B1" w:rsidP="00961120">
      <w:pPr>
        <w:numPr>
          <w:ilvl w:val="0"/>
          <w:numId w:val="29"/>
        </w:numPr>
        <w:jc w:val="both"/>
        <w:rPr>
          <w:lang w:val="sr-Cyrl-BA"/>
        </w:rPr>
      </w:pPr>
      <w:r w:rsidRPr="003D2B2E">
        <w:rPr>
          <w:lang w:val="sr-Cyrl-BA"/>
        </w:rPr>
        <w:t>Промотивним текстови о BFC SEE, wеб презентација ПKРС,</w:t>
      </w:r>
      <w:r w:rsidRPr="003D2B2E">
        <w:t xml:space="preserve"> newsletter</w:t>
      </w:r>
      <w:r w:rsidRPr="003D2B2E">
        <w:rPr>
          <w:lang w:val="sr-Cyrl-BA"/>
        </w:rPr>
        <w:t xml:space="preserve"> на преко 1000 адреса; </w:t>
      </w:r>
    </w:p>
    <w:p w14:paraId="41034FAE" w14:textId="7BD29C24" w:rsidR="009566B1" w:rsidRPr="003D2B2E" w:rsidRDefault="009566B1" w:rsidP="00961120">
      <w:pPr>
        <w:numPr>
          <w:ilvl w:val="0"/>
          <w:numId w:val="29"/>
        </w:numPr>
        <w:jc w:val="both"/>
        <w:rPr>
          <w:lang w:val="sr-Cyrl-BA"/>
        </w:rPr>
      </w:pPr>
      <w:r w:rsidRPr="003D2B2E">
        <w:rPr>
          <w:lang w:val="sr-Cyrl-BA"/>
        </w:rPr>
        <w:t xml:space="preserve">Учешће представника </w:t>
      </w:r>
      <w:r w:rsidR="00E11381" w:rsidRPr="003D2B2E">
        <w:rPr>
          <w:lang w:val="sr-Cyrl-BA"/>
        </w:rPr>
        <w:t>К</w:t>
      </w:r>
      <w:r w:rsidRPr="003D2B2E">
        <w:rPr>
          <w:lang w:val="sr-Cyrl-BA"/>
        </w:rPr>
        <w:t>оморе у раду привредних савјета општина;</w:t>
      </w:r>
    </w:p>
    <w:p w14:paraId="37149C28" w14:textId="77777777" w:rsidR="009566B1" w:rsidRPr="003D2B2E" w:rsidRDefault="009566B1" w:rsidP="00961120">
      <w:pPr>
        <w:numPr>
          <w:ilvl w:val="0"/>
          <w:numId w:val="29"/>
        </w:numPr>
        <w:jc w:val="both"/>
        <w:rPr>
          <w:lang w:val="sr-Cyrl-BA"/>
        </w:rPr>
      </w:pPr>
      <w:r w:rsidRPr="003D2B2E">
        <w:rPr>
          <w:lang w:val="sr-Cyrl-BA"/>
        </w:rPr>
        <w:t>Интернет маркетинг (wеб сајт: www.komorars.ba, www.bfc-see.org, министарства</w:t>
      </w:r>
      <w:r w:rsidRPr="003D2B2E">
        <w:t>)</w:t>
      </w:r>
      <w:r w:rsidRPr="003D2B2E">
        <w:rPr>
          <w:lang w:val="sr-Cyrl-BA"/>
        </w:rPr>
        <w:t>;</w:t>
      </w:r>
    </w:p>
    <w:p w14:paraId="2CB76B1F" w14:textId="3A69DD04" w:rsidR="009566B1" w:rsidRPr="003D2B2E" w:rsidRDefault="009566B1" w:rsidP="00961120">
      <w:pPr>
        <w:numPr>
          <w:ilvl w:val="0"/>
          <w:numId w:val="29"/>
        </w:numPr>
        <w:jc w:val="both"/>
        <w:rPr>
          <w:lang w:val="sr-Cyrl-BA"/>
        </w:rPr>
      </w:pPr>
      <w:r w:rsidRPr="003D2B2E">
        <w:rPr>
          <w:lang w:val="sr-Cyrl-BA"/>
        </w:rPr>
        <w:t>Презентација програма и сертификованих општина на</w:t>
      </w:r>
      <w:r w:rsidR="00E11381" w:rsidRPr="003D2B2E">
        <w:rPr>
          <w:lang w:val="sr-Cyrl-BA"/>
        </w:rPr>
        <w:t xml:space="preserve"> сједницама </w:t>
      </w:r>
      <w:r w:rsidRPr="003D2B2E">
        <w:rPr>
          <w:lang w:val="sr-Cyrl-BA"/>
        </w:rPr>
        <w:t>У</w:t>
      </w:r>
      <w:r w:rsidR="00E11381" w:rsidRPr="003D2B2E">
        <w:rPr>
          <w:lang w:val="sr-Cyrl-BA"/>
        </w:rPr>
        <w:t xml:space="preserve">правног одбора ПКРС </w:t>
      </w:r>
      <w:r w:rsidRPr="003D2B2E">
        <w:rPr>
          <w:lang w:val="sr-Cyrl-BA"/>
        </w:rPr>
        <w:t xml:space="preserve">и </w:t>
      </w:r>
      <w:r w:rsidR="00E11381" w:rsidRPr="003D2B2E">
        <w:rPr>
          <w:lang w:val="sr-Cyrl-BA"/>
        </w:rPr>
        <w:t>С</w:t>
      </w:r>
      <w:r w:rsidRPr="003D2B2E">
        <w:rPr>
          <w:lang w:val="sr-Cyrl-BA"/>
        </w:rPr>
        <w:t>купштин</w:t>
      </w:r>
      <w:r w:rsidR="00E11381" w:rsidRPr="003D2B2E">
        <w:rPr>
          <w:lang w:val="sr-Cyrl-BA"/>
        </w:rPr>
        <w:t>е</w:t>
      </w:r>
      <w:r w:rsidRPr="003D2B2E">
        <w:rPr>
          <w:lang w:val="sr-Cyrl-BA"/>
        </w:rPr>
        <w:t xml:space="preserve"> ПKРС (привредна друштва);</w:t>
      </w:r>
    </w:p>
    <w:p w14:paraId="13954DC5" w14:textId="173B9A6F" w:rsidR="009566B1" w:rsidRPr="003D2B2E" w:rsidRDefault="009566B1" w:rsidP="009566B1">
      <w:pPr>
        <w:ind w:firstLine="360"/>
        <w:jc w:val="both"/>
        <w:rPr>
          <w:lang w:val="sr-Cyrl-BA"/>
        </w:rPr>
      </w:pPr>
      <w:r w:rsidRPr="003D2B2E">
        <w:rPr>
          <w:lang w:val="sr-Cyrl-BA"/>
        </w:rPr>
        <w:t xml:space="preserve">     У 2021.</w:t>
      </w:r>
      <w:r w:rsidRPr="003D2B2E">
        <w:t xml:space="preserve"> </w:t>
      </w:r>
      <w:r w:rsidRPr="003D2B2E">
        <w:rPr>
          <w:lang w:val="sr-Cyrl-BA"/>
        </w:rPr>
        <w:t>години, у циљу координације свих активности и усклађености примјене BFC SEE стандарда и пратећих поступака у региону</w:t>
      </w:r>
      <w:r w:rsidRPr="003D2B2E">
        <w:t>,</w:t>
      </w:r>
      <w:r w:rsidRPr="003D2B2E">
        <w:rPr>
          <w:lang w:val="sr-Cyrl-BA"/>
        </w:rPr>
        <w:t xml:space="preserve"> на приједлог Регионалног техничког секретаријата, Регионални савјет BFC SEE мреже донио</w:t>
      </w:r>
      <w:r w:rsidRPr="003D2B2E">
        <w:t xml:space="preserve"> je</w:t>
      </w:r>
      <w:r w:rsidRPr="003D2B2E">
        <w:rPr>
          <w:lang w:val="sr-Cyrl-BA"/>
        </w:rPr>
        <w:t xml:space="preserve"> Одлуку о начину и поступку реализације активности у оквиру регионалне BFC SEE мреже за повољно пословно окружење у Југоисточној Европи за време пандемије Kорона вируса КОВИД-19.</w:t>
      </w:r>
      <w:r w:rsidR="00663933" w:rsidRPr="003D2B2E">
        <w:rPr>
          <w:lang w:val="sr-Cyrl-BA"/>
        </w:rPr>
        <w:t xml:space="preserve"> </w:t>
      </w:r>
      <w:r w:rsidRPr="003D2B2E">
        <w:rPr>
          <w:lang w:val="sr-Cyrl-BA"/>
        </w:rPr>
        <w:t>У складу с тим, већина евалуационих, верификационих и надзорних провјера одржане су у онлајн формату.</w:t>
      </w:r>
    </w:p>
    <w:p w14:paraId="7DE730A3" w14:textId="77777777" w:rsidR="00582082" w:rsidRPr="003D2B2E" w:rsidRDefault="00582082" w:rsidP="00C3599D">
      <w:pPr>
        <w:ind w:firstLine="360"/>
        <w:jc w:val="both"/>
        <w:rPr>
          <w:lang w:val="sr-Cyrl-BA"/>
        </w:rPr>
      </w:pPr>
    </w:p>
    <w:p w14:paraId="064F6701" w14:textId="77777777" w:rsidR="009E05F5" w:rsidRPr="003D2B2E" w:rsidRDefault="00875770" w:rsidP="00961120">
      <w:pPr>
        <w:numPr>
          <w:ilvl w:val="0"/>
          <w:numId w:val="20"/>
        </w:numPr>
        <w:shd w:val="clear" w:color="auto" w:fill="FFFFFF"/>
        <w:jc w:val="both"/>
        <w:rPr>
          <w:b/>
          <w:lang w:val="ru-RU"/>
        </w:rPr>
      </w:pPr>
      <w:r w:rsidRPr="003D2B2E">
        <w:rPr>
          <w:b/>
          <w:lang w:val="sr-Latn-BA"/>
        </w:rPr>
        <w:t>DeveloPPP.de</w:t>
      </w:r>
      <w:r w:rsidRPr="003D2B2E">
        <w:rPr>
          <w:b/>
          <w:lang w:val="ru-RU"/>
        </w:rPr>
        <w:t xml:space="preserve"> програм</w:t>
      </w:r>
      <w:r w:rsidR="001F1C82" w:rsidRPr="003D2B2E">
        <w:rPr>
          <w:rStyle w:val="FootnoteReference"/>
          <w:b/>
          <w:vertAlign w:val="superscript"/>
          <w:lang w:val="ru-RU"/>
        </w:rPr>
        <w:footnoteReference w:id="52"/>
      </w:r>
    </w:p>
    <w:p w14:paraId="2F2F5267" w14:textId="2CD7552F" w:rsidR="00C3599D" w:rsidRPr="003D2B2E" w:rsidRDefault="00C3599D" w:rsidP="00C3599D">
      <w:pPr>
        <w:jc w:val="both"/>
        <w:rPr>
          <w:lang w:val="sr-Cyrl-BA"/>
        </w:rPr>
      </w:pPr>
      <w:r w:rsidRPr="003D2B2E">
        <w:rPr>
          <w:lang w:val="sr-Cyrl-BA"/>
        </w:rPr>
        <w:t>Резу</w:t>
      </w:r>
      <w:r w:rsidR="002F38B8" w:rsidRPr="003D2B2E">
        <w:rPr>
          <w:lang w:val="sr-Cyrl-BA"/>
        </w:rPr>
        <w:t>лтати Привредне коморе РС у 202</w:t>
      </w:r>
      <w:r w:rsidR="002F38B8" w:rsidRPr="003D2B2E">
        <w:rPr>
          <w:lang w:val="sr-Latn-BA"/>
        </w:rPr>
        <w:t>1</w:t>
      </w:r>
      <w:r w:rsidRPr="003D2B2E">
        <w:rPr>
          <w:lang w:val="sr-Cyrl-BA"/>
        </w:rPr>
        <w:t xml:space="preserve">. години су: </w:t>
      </w:r>
    </w:p>
    <w:p w14:paraId="2FA45604" w14:textId="77777777" w:rsidR="00393316" w:rsidRPr="003D2B2E" w:rsidRDefault="009566B1" w:rsidP="00961120">
      <w:pPr>
        <w:numPr>
          <w:ilvl w:val="0"/>
          <w:numId w:val="30"/>
        </w:numPr>
        <w:jc w:val="both"/>
        <w:rPr>
          <w:lang w:val="sr-Cyrl-BA"/>
        </w:rPr>
      </w:pPr>
      <w:r w:rsidRPr="003D2B2E">
        <w:rPr>
          <w:lang w:val="sr-Cyrl-BA"/>
        </w:rPr>
        <w:t>Реализација активности пројекта ПKРС и НАЛЕД, конзорцијум Република Српска (привредно друштво „САГА РС“ д.о.о. Б. Лука) и Србија („САГА БГ“ д.о.о. Београд)</w:t>
      </w:r>
    </w:p>
    <w:p w14:paraId="516B317C" w14:textId="51AF71A5" w:rsidR="009566B1" w:rsidRPr="003D2B2E" w:rsidRDefault="00393316" w:rsidP="00393316">
      <w:pPr>
        <w:numPr>
          <w:ilvl w:val="1"/>
          <w:numId w:val="30"/>
        </w:numPr>
        <w:jc w:val="both"/>
        <w:rPr>
          <w:lang w:val="sr-Cyrl-BA"/>
        </w:rPr>
      </w:pPr>
      <w:r w:rsidRPr="003D2B2E">
        <w:rPr>
          <w:lang w:val="sr-Cyrl-BA"/>
        </w:rPr>
        <w:t>Н</w:t>
      </w:r>
      <w:r w:rsidR="009566B1" w:rsidRPr="003D2B2E">
        <w:rPr>
          <w:lang w:val="sr-Cyrl-BA"/>
        </w:rPr>
        <w:t>акон спроведених анализа и одабира процеса који ће бити обухваћени четбот апликацијом, Лакташима и Бијељини је додјељена лиценца за кориштење платформе.</w:t>
      </w:r>
      <w:r w:rsidRPr="003D2B2E">
        <w:rPr>
          <w:lang w:val="sr-Cyrl-BA"/>
        </w:rPr>
        <w:t xml:space="preserve"> </w:t>
      </w:r>
      <w:r w:rsidR="009566B1" w:rsidRPr="003D2B2E">
        <w:rPr>
          <w:lang w:val="sr-Cyrl-BA"/>
        </w:rPr>
        <w:t>Израђена је и пратећа документација и одржане обуке за тимове из ЈЛС.</w:t>
      </w:r>
      <w:r w:rsidRPr="003D2B2E">
        <w:rPr>
          <w:lang w:val="sr-Cyrl-BA"/>
        </w:rPr>
        <w:t xml:space="preserve"> </w:t>
      </w:r>
      <w:r w:rsidR="009566B1" w:rsidRPr="003D2B2E">
        <w:rPr>
          <w:lang w:val="sr-Cyrl-BA"/>
        </w:rPr>
        <w:t>Након израде Стратегије промоције МИА четбота, одржана је Прес-конференција у Привредној комори РС и Четбот апликација МИА је први пут представљена јавности.</w:t>
      </w:r>
      <w:r w:rsidRPr="003D2B2E">
        <w:rPr>
          <w:lang w:val="sr-Cyrl-BA"/>
        </w:rPr>
        <w:t xml:space="preserve"> </w:t>
      </w:r>
      <w:r w:rsidR="009566B1" w:rsidRPr="003D2B2E">
        <w:rPr>
          <w:lang w:val="sr-Cyrl-BA"/>
        </w:rPr>
        <w:t>Вршено је тестирање платформе и обезбијеђена је подршка у управљању платформом.</w:t>
      </w:r>
      <w:r w:rsidRPr="003D2B2E">
        <w:rPr>
          <w:lang w:val="sr-Cyrl-BA"/>
        </w:rPr>
        <w:t xml:space="preserve"> </w:t>
      </w:r>
      <w:r w:rsidR="009566B1" w:rsidRPr="003D2B2E">
        <w:rPr>
          <w:lang w:val="sr-Cyrl-BA"/>
        </w:rPr>
        <w:t>Тренутно се разматра могућност интеграција Четбота са постојећим дигитализованим услугама у Лакташима и Бијељини, као додатни бенефит за ЈЛС које учествују у пројекту.</w:t>
      </w:r>
    </w:p>
    <w:p w14:paraId="0403A801" w14:textId="77777777" w:rsidR="00393316" w:rsidRPr="003D2B2E" w:rsidRDefault="00C3599D" w:rsidP="00961120">
      <w:pPr>
        <w:numPr>
          <w:ilvl w:val="0"/>
          <w:numId w:val="30"/>
        </w:numPr>
        <w:jc w:val="both"/>
        <w:rPr>
          <w:lang w:val="sr-Cyrl-BA"/>
        </w:rPr>
      </w:pPr>
      <w:r w:rsidRPr="003D2B2E">
        <w:rPr>
          <w:lang w:val="sr-Cyrl-BA"/>
        </w:rPr>
        <w:t>Реализација активности пројекта ПKРС и НАЛЕД, конзорцијум Република Српска (привредно друштво „TeleGroup РС“ д.о.о. Б. Лука) и Србија („TeleGroup БГ“ д.о.о. Београд)</w:t>
      </w:r>
    </w:p>
    <w:p w14:paraId="560B4080" w14:textId="0BB72441" w:rsidR="00C3599D" w:rsidRPr="003D2B2E" w:rsidRDefault="00393316" w:rsidP="00393316">
      <w:pPr>
        <w:numPr>
          <w:ilvl w:val="1"/>
          <w:numId w:val="30"/>
        </w:numPr>
        <w:jc w:val="both"/>
        <w:rPr>
          <w:lang w:val="sr-Cyrl-BA"/>
        </w:rPr>
      </w:pPr>
      <w:r w:rsidRPr="003D2B2E">
        <w:rPr>
          <w:lang w:val="sr-Cyrl-BA"/>
        </w:rPr>
        <w:lastRenderedPageBreak/>
        <w:t>В</w:t>
      </w:r>
      <w:r w:rsidR="00C3599D" w:rsidRPr="003D2B2E">
        <w:rPr>
          <w:lang w:val="sr-Cyrl-BA"/>
        </w:rPr>
        <w:t xml:space="preserve">риједност пројекта </w:t>
      </w:r>
      <w:r w:rsidRPr="003D2B2E">
        <w:rPr>
          <w:lang w:val="sr-Cyrl-BA"/>
        </w:rPr>
        <w:t xml:space="preserve">је </w:t>
      </w:r>
      <w:r w:rsidR="00C3599D" w:rsidRPr="003D2B2E">
        <w:rPr>
          <w:lang w:val="sr-Cyrl-BA"/>
        </w:rPr>
        <w:t>2.578.800,00 Еур</w:t>
      </w:r>
      <w:r w:rsidRPr="003D2B2E">
        <w:rPr>
          <w:lang w:val="sr-Cyrl-BA"/>
        </w:rPr>
        <w:t xml:space="preserve">, </w:t>
      </w:r>
      <w:r w:rsidR="00C3599D" w:rsidRPr="003D2B2E">
        <w:rPr>
          <w:lang w:val="sr-Cyrl-BA"/>
        </w:rPr>
        <w:t>трајање пројекта три године  (</w:t>
      </w:r>
      <w:r w:rsidRPr="003D2B2E">
        <w:rPr>
          <w:lang w:val="sr-Cyrl-BA"/>
        </w:rPr>
        <w:t xml:space="preserve">од </w:t>
      </w:r>
      <w:r w:rsidR="00C3599D" w:rsidRPr="003D2B2E">
        <w:rPr>
          <w:lang w:val="sr-Cyrl-BA"/>
        </w:rPr>
        <w:t>2019. до 2022.</w:t>
      </w:r>
      <w:r w:rsidR="00E90997" w:rsidRPr="003D2B2E">
        <w:t xml:space="preserve"> </w:t>
      </w:r>
      <w:r w:rsidR="00C3599D" w:rsidRPr="003D2B2E">
        <w:rPr>
          <w:lang w:val="sr-Cyrl-BA"/>
        </w:rPr>
        <w:t>године)</w:t>
      </w:r>
      <w:r w:rsidRPr="003D2B2E">
        <w:rPr>
          <w:lang w:val="sr-Cyrl-BA"/>
        </w:rPr>
        <w:t xml:space="preserve">, док је </w:t>
      </w:r>
      <w:r w:rsidR="00C3599D" w:rsidRPr="003D2B2E">
        <w:rPr>
          <w:lang w:val="sr-Cyrl-BA"/>
        </w:rPr>
        <w:t>циљ пројекта дигитализација управљања општинским земљиштем.</w:t>
      </w:r>
      <w:r w:rsidR="00E90997" w:rsidRPr="003D2B2E">
        <w:t xml:space="preserve"> </w:t>
      </w:r>
      <w:r w:rsidRPr="003D2B2E">
        <w:rPr>
          <w:lang w:val="sr-Cyrl-BA"/>
        </w:rPr>
        <w:t>О</w:t>
      </w:r>
      <w:r w:rsidR="001F68CE" w:rsidRPr="003D2B2E">
        <w:rPr>
          <w:lang w:val="sr-Cyrl-BA"/>
        </w:rPr>
        <w:t>д</w:t>
      </w:r>
      <w:r w:rsidR="007F303D" w:rsidRPr="003D2B2E">
        <w:rPr>
          <w:lang w:val="sr-Cyrl-BA"/>
        </w:rPr>
        <w:t>ржани су састанци с</w:t>
      </w:r>
      <w:r w:rsidR="007322E6" w:rsidRPr="003D2B2E">
        <w:rPr>
          <w:lang w:val="sr-Cyrl-BA"/>
        </w:rPr>
        <w:t>а пилот општинама (Требиње, Србац, Брод и Приједор)</w:t>
      </w:r>
      <w:r w:rsidR="001F68CE" w:rsidRPr="003D2B2E">
        <w:rPr>
          <w:lang w:val="sr-Cyrl-BA"/>
        </w:rPr>
        <w:t>, састанци са представницима ресорног министарсва</w:t>
      </w:r>
      <w:r w:rsidR="00E90997" w:rsidRPr="003D2B2E">
        <w:t>,</w:t>
      </w:r>
      <w:r w:rsidR="007322E6" w:rsidRPr="003D2B2E">
        <w:rPr>
          <w:lang w:val="sr-Cyrl-BA"/>
        </w:rPr>
        <w:t xml:space="preserve"> инфо дани, семинари за заспослене у ЈЛС</w:t>
      </w:r>
      <w:r w:rsidR="007F303D" w:rsidRPr="003D2B2E">
        <w:rPr>
          <w:lang w:val="sr-Cyrl-BA"/>
        </w:rPr>
        <w:t xml:space="preserve"> и закупце у вези кориштењем</w:t>
      </w:r>
      <w:r w:rsidR="007322E6" w:rsidRPr="003D2B2E">
        <w:rPr>
          <w:lang w:val="sr-Cyrl-BA"/>
        </w:rPr>
        <w:t xml:space="preserve"> </w:t>
      </w:r>
      <w:r w:rsidR="00E90997" w:rsidRPr="003D2B2E">
        <w:t>Agrolife</w:t>
      </w:r>
      <w:r w:rsidR="00277ADE" w:rsidRPr="003D2B2E">
        <w:rPr>
          <w:lang w:val="sr-Cyrl-BA"/>
        </w:rPr>
        <w:t xml:space="preserve"> плаформе.</w:t>
      </w:r>
      <w:r w:rsidRPr="003D2B2E">
        <w:rPr>
          <w:lang w:val="sr-Cyrl-BA"/>
        </w:rPr>
        <w:t xml:space="preserve"> </w:t>
      </w:r>
      <w:r w:rsidR="007F303D" w:rsidRPr="003D2B2E">
        <w:rPr>
          <w:lang w:val="sr-Cyrl-BA"/>
        </w:rPr>
        <w:t xml:space="preserve">Организована је студијска посјета </w:t>
      </w:r>
      <w:r w:rsidRPr="003D2B2E">
        <w:rPr>
          <w:lang w:val="sr-Cyrl-BA"/>
        </w:rPr>
        <w:t xml:space="preserve">Србији </w:t>
      </w:r>
      <w:r w:rsidR="007F303D" w:rsidRPr="003D2B2E">
        <w:rPr>
          <w:lang w:val="sr-Cyrl-BA"/>
        </w:rPr>
        <w:t>за представнике пил</w:t>
      </w:r>
      <w:r w:rsidRPr="003D2B2E">
        <w:rPr>
          <w:lang w:val="sr-Cyrl-BA"/>
        </w:rPr>
        <w:t>о</w:t>
      </w:r>
      <w:r w:rsidR="007F303D" w:rsidRPr="003D2B2E">
        <w:rPr>
          <w:lang w:val="sr-Cyrl-BA"/>
        </w:rPr>
        <w:t>т ЈЛС и Министарства пољопривре, шумарства и водопривреде РС, са циљем размјене искустава и добрих пракси</w:t>
      </w:r>
      <w:r w:rsidRPr="003D2B2E">
        <w:rPr>
          <w:lang w:val="sr-Cyrl-BA"/>
        </w:rPr>
        <w:t xml:space="preserve">, те </w:t>
      </w:r>
      <w:r w:rsidR="007F303D" w:rsidRPr="003D2B2E">
        <w:rPr>
          <w:lang w:val="sr-Cyrl-BA"/>
        </w:rPr>
        <w:t xml:space="preserve">промотивни догађаји и уручена потребна опрема пилот ЈЛС. Формирана је Радна група са циљем унапређења услова за дигитализацију и управљање пољопривредним земиљштем. Одржане су двије сједнице Радне групе. </w:t>
      </w:r>
      <w:r w:rsidR="001F68CE" w:rsidRPr="003D2B2E">
        <w:rPr>
          <w:lang w:val="sr-Cyrl-BA"/>
        </w:rPr>
        <w:t xml:space="preserve"> </w:t>
      </w:r>
    </w:p>
    <w:p w14:paraId="4A17D8EC" w14:textId="77777777" w:rsidR="007A7DF4" w:rsidRPr="003D2B2E" w:rsidRDefault="00C3599D" w:rsidP="00C3599D">
      <w:pPr>
        <w:numPr>
          <w:ilvl w:val="0"/>
          <w:numId w:val="30"/>
        </w:numPr>
        <w:shd w:val="clear" w:color="auto" w:fill="FFFFFF"/>
        <w:jc w:val="both"/>
        <w:rPr>
          <w:lang w:val="ru-RU"/>
        </w:rPr>
      </w:pPr>
      <w:r w:rsidRPr="003D2B2E">
        <w:rPr>
          <w:lang w:val="ru-RU"/>
        </w:rPr>
        <w:t>Њемачка влада</w:t>
      </w:r>
      <w:r w:rsidR="00C11E8A" w:rsidRPr="003D2B2E">
        <w:rPr>
          <w:lang w:val="ru-RU"/>
        </w:rPr>
        <w:t>,</w:t>
      </w:r>
      <w:r w:rsidRPr="003D2B2E">
        <w:rPr>
          <w:lang w:val="ru-RU"/>
        </w:rPr>
        <w:t xml:space="preserve"> кроз своје организације </w:t>
      </w:r>
      <w:r w:rsidR="00C11E8A" w:rsidRPr="003D2B2E">
        <w:rPr>
          <w:lang w:val="ru-RU"/>
        </w:rPr>
        <w:t>(</w:t>
      </w:r>
      <w:r w:rsidRPr="003D2B2E">
        <w:rPr>
          <w:lang w:val="ru-RU"/>
        </w:rPr>
        <w:t>GIZ, DEG, SEQUA</w:t>
      </w:r>
      <w:r w:rsidR="00C11E8A" w:rsidRPr="003D2B2E">
        <w:rPr>
          <w:lang w:val="ru-RU"/>
        </w:rPr>
        <w:t>),</w:t>
      </w:r>
      <w:r w:rsidRPr="003D2B2E">
        <w:rPr>
          <w:lang w:val="ru-RU"/>
        </w:rPr>
        <w:t xml:space="preserve"> обезбеђује финансијско учешће до максимално 50% трошкова вриједности пројекта (најмања укупна вредност пројекта може бити 200.000 еур), као и подршку током припреме и имплементације самог пројекта. </w:t>
      </w:r>
      <w:r w:rsidR="00C11E8A" w:rsidRPr="003D2B2E">
        <w:rPr>
          <w:lang w:val="ru-RU"/>
        </w:rPr>
        <w:t xml:space="preserve">Привредна комора РС спроводи и промовише овај пројекат </w:t>
      </w:r>
      <w:r w:rsidR="007A7DF4" w:rsidRPr="003D2B2E">
        <w:rPr>
          <w:lang w:val="ru-RU"/>
        </w:rPr>
        <w:t>у сертификованим општинама у</w:t>
      </w:r>
      <w:r w:rsidRPr="003D2B2E">
        <w:rPr>
          <w:lang w:val="ru-RU"/>
        </w:rPr>
        <w:t xml:space="preserve"> Републици Српској. </w:t>
      </w:r>
    </w:p>
    <w:p w14:paraId="541BE21D" w14:textId="324D8FE3" w:rsidR="00C3599D" w:rsidRPr="003D2B2E" w:rsidRDefault="00C031E6" w:rsidP="00C3599D">
      <w:pPr>
        <w:numPr>
          <w:ilvl w:val="0"/>
          <w:numId w:val="30"/>
        </w:numPr>
        <w:shd w:val="clear" w:color="auto" w:fill="FFFFFF"/>
        <w:jc w:val="both"/>
        <w:rPr>
          <w:lang w:val="ru-RU"/>
        </w:rPr>
      </w:pPr>
      <w:r w:rsidRPr="003D2B2E">
        <w:rPr>
          <w:lang w:val="ru-RU"/>
        </w:rPr>
        <w:t>Током 202</w:t>
      </w:r>
      <w:r w:rsidRPr="003D2B2E">
        <w:rPr>
          <w:lang w:val="sr-Latn-BA"/>
        </w:rPr>
        <w:t>1</w:t>
      </w:r>
      <w:r w:rsidR="00C3599D" w:rsidRPr="003D2B2E">
        <w:rPr>
          <w:lang w:val="ru-RU"/>
        </w:rPr>
        <w:t>. године одржавани су састанци са DeveloPPP експертима, који спроводе овај пројекат,</w:t>
      </w:r>
      <w:r w:rsidR="009F7E52" w:rsidRPr="003D2B2E">
        <w:t xml:space="preserve"> </w:t>
      </w:r>
      <w:r w:rsidR="009F7E52" w:rsidRPr="003D2B2E">
        <w:rPr>
          <w:lang w:val="sr-Cyrl-BA"/>
        </w:rPr>
        <w:t>те</w:t>
      </w:r>
      <w:r w:rsidR="007A7DF4" w:rsidRPr="003D2B2E">
        <w:rPr>
          <w:lang w:val="sr-Cyrl-BA"/>
        </w:rPr>
        <w:t xml:space="preserve"> је 1</w:t>
      </w:r>
      <w:r w:rsidR="007A7DF4" w:rsidRPr="003D2B2E">
        <w:rPr>
          <w:lang w:val="sr-Latn-BA"/>
        </w:rPr>
        <w:t>6</w:t>
      </w:r>
      <w:r w:rsidR="007A7DF4" w:rsidRPr="003D2B2E">
        <w:rPr>
          <w:lang w:val="ru-RU"/>
        </w:rPr>
        <w:t>.10.202</w:t>
      </w:r>
      <w:r w:rsidR="007A7DF4" w:rsidRPr="003D2B2E">
        <w:rPr>
          <w:lang w:val="sr-Latn-BA"/>
        </w:rPr>
        <w:t>1</w:t>
      </w:r>
      <w:r w:rsidR="007A7DF4" w:rsidRPr="003D2B2E">
        <w:rPr>
          <w:lang w:val="ru-RU"/>
        </w:rPr>
        <w:t>.</w:t>
      </w:r>
      <w:r w:rsidR="007A7DF4" w:rsidRPr="003D2B2E">
        <w:rPr>
          <w:lang w:val="sr-Cyrl-BA"/>
        </w:rPr>
        <w:t>одржан</w:t>
      </w:r>
      <w:r w:rsidRPr="003D2B2E">
        <w:rPr>
          <w:lang w:val="ru-RU"/>
        </w:rPr>
        <w:t xml:space="preserve"> инфо дан </w:t>
      </w:r>
      <w:r w:rsidR="00C3599D" w:rsidRPr="003D2B2E">
        <w:rPr>
          <w:lang w:val="ru-RU"/>
        </w:rPr>
        <w:t>за привредна друштва и ЈЛС са циљем упознавања са новим програмом подршке од стране ГИЗ и успостављањем Регионалног сервисног центра (RSC).</w:t>
      </w:r>
    </w:p>
    <w:p w14:paraId="6ECFD3F0" w14:textId="77777777" w:rsidR="00266695" w:rsidRPr="003D2B2E" w:rsidRDefault="00266695" w:rsidP="00C3599D">
      <w:pPr>
        <w:shd w:val="clear" w:color="auto" w:fill="FFFFFF"/>
        <w:jc w:val="both"/>
        <w:rPr>
          <w:lang w:val="sr-Latn-BA"/>
        </w:rPr>
      </w:pPr>
    </w:p>
    <w:p w14:paraId="3BA46F20" w14:textId="77777777" w:rsidR="00991AC1" w:rsidRPr="003D2B2E" w:rsidRDefault="00991AC1" w:rsidP="00812E98">
      <w:pPr>
        <w:numPr>
          <w:ilvl w:val="0"/>
          <w:numId w:val="17"/>
        </w:numPr>
        <w:shd w:val="clear" w:color="auto" w:fill="FFFFFF"/>
        <w:jc w:val="both"/>
        <w:rPr>
          <w:b/>
          <w:i/>
          <w:lang w:val="sr-Cyrl-RS"/>
        </w:rPr>
      </w:pPr>
      <w:r w:rsidRPr="003D2B2E">
        <w:rPr>
          <w:b/>
          <w:lang w:val="sr-Cyrl-BA"/>
        </w:rPr>
        <w:t>Европска банка за обнову и развој (ЕБРД)</w:t>
      </w:r>
      <w:r w:rsidRPr="003D2B2E">
        <w:rPr>
          <w:lang w:val="sr-Cyrl-BA"/>
        </w:rPr>
        <w:t xml:space="preserve"> </w:t>
      </w:r>
    </w:p>
    <w:p w14:paraId="65B9E5DE" w14:textId="178BD3C1" w:rsidR="00395354" w:rsidRPr="003D2B2E" w:rsidRDefault="00991AC1" w:rsidP="00395354">
      <w:pPr>
        <w:tabs>
          <w:tab w:val="left" w:pos="426"/>
          <w:tab w:val="left" w:pos="1695"/>
          <w:tab w:val="left" w:pos="2085"/>
          <w:tab w:val="left" w:pos="3015"/>
          <w:tab w:val="center" w:pos="4536"/>
        </w:tabs>
        <w:jc w:val="both"/>
        <w:rPr>
          <w:lang w:val="sr-Cyrl-BA"/>
        </w:rPr>
      </w:pPr>
      <w:r w:rsidRPr="003D2B2E">
        <w:rPr>
          <w:lang w:val="sr-Cyrl-BA"/>
        </w:rPr>
        <w:t>ЕБРД имплементира различите програме подршке развоју малих и средњих предузећа (МСП) у Босни и Хе</w:t>
      </w:r>
      <w:r w:rsidR="00395354" w:rsidRPr="003D2B2E">
        <w:rPr>
          <w:lang w:val="sr-Cyrl-BA"/>
        </w:rPr>
        <w:t xml:space="preserve">рцеговини, с циљем </w:t>
      </w:r>
      <w:r w:rsidR="007A3D0A" w:rsidRPr="003D2B2E">
        <w:rPr>
          <w:lang w:val="sr-Cyrl-BA"/>
        </w:rPr>
        <w:t xml:space="preserve">пружања </w:t>
      </w:r>
      <w:r w:rsidR="00395354" w:rsidRPr="003D2B2E">
        <w:rPr>
          <w:lang w:val="sr-Cyrl-BA"/>
        </w:rPr>
        <w:t xml:space="preserve">подршке </w:t>
      </w:r>
      <w:r w:rsidR="007A3D0A" w:rsidRPr="003D2B2E">
        <w:rPr>
          <w:lang w:val="sr-Cyrl-BA"/>
        </w:rPr>
        <w:t xml:space="preserve">овим </w:t>
      </w:r>
      <w:r w:rsidR="00395354" w:rsidRPr="003D2B2E">
        <w:rPr>
          <w:lang w:val="sr-Cyrl-BA"/>
        </w:rPr>
        <w:t>предузећима.</w:t>
      </w:r>
      <w:r w:rsidR="00184CF6" w:rsidRPr="003D2B2E">
        <w:rPr>
          <w:lang w:val="sr-Cyrl-BA"/>
        </w:rPr>
        <w:t xml:space="preserve">, а </w:t>
      </w:r>
      <w:r w:rsidRPr="003D2B2E">
        <w:rPr>
          <w:lang w:val="sr-Cyrl-BA"/>
        </w:rPr>
        <w:t>има</w:t>
      </w:r>
      <w:r w:rsidR="00395354" w:rsidRPr="003D2B2E">
        <w:rPr>
          <w:lang w:val="sr-Cyrl-BA"/>
        </w:rPr>
        <w:t xml:space="preserve"> </w:t>
      </w:r>
      <w:r w:rsidR="00184CF6" w:rsidRPr="003D2B2E">
        <w:rPr>
          <w:lang w:val="sr-Cyrl-BA"/>
        </w:rPr>
        <w:t xml:space="preserve">два </w:t>
      </w:r>
      <w:r w:rsidR="00395354" w:rsidRPr="003D2B2E">
        <w:rPr>
          <w:lang w:val="sr-Cyrl-BA"/>
        </w:rPr>
        <w:t>доступна програма:</w:t>
      </w:r>
      <w:r w:rsidRPr="003D2B2E">
        <w:rPr>
          <w:lang w:val="sr-Cyrl-BA"/>
        </w:rPr>
        <w:t xml:space="preserve"> </w:t>
      </w:r>
      <w:r w:rsidR="00D12FD9" w:rsidRPr="003D2B2E">
        <w:rPr>
          <w:lang w:val="sr-Cyrl-BA"/>
        </w:rPr>
        <w:t>„</w:t>
      </w:r>
      <w:r w:rsidRPr="003D2B2E">
        <w:rPr>
          <w:lang w:val="sr-Cyrl-BA"/>
        </w:rPr>
        <w:t>Подршка конкурентности МСП у Босни и Херцеговини”</w:t>
      </w:r>
      <w:r w:rsidR="00395354" w:rsidRPr="003D2B2E">
        <w:rPr>
          <w:lang w:val="sr-Cyrl-BA"/>
        </w:rPr>
        <w:t xml:space="preserve"> и</w:t>
      </w:r>
      <w:r w:rsidRPr="003D2B2E">
        <w:rPr>
          <w:lang w:val="sr-Cyrl-BA"/>
        </w:rPr>
        <w:t xml:space="preserve"> </w:t>
      </w:r>
      <w:r w:rsidR="00395354" w:rsidRPr="003D2B2E">
        <w:rPr>
          <w:lang w:val="sr-Cyrl-BA"/>
        </w:rPr>
        <w:t>„Жене у бизнису“</w:t>
      </w:r>
      <w:r w:rsidR="00184CF6" w:rsidRPr="003D2B2E">
        <w:rPr>
          <w:lang w:val="sr-Cyrl-BA"/>
        </w:rPr>
        <w:t xml:space="preserve">, који </w:t>
      </w:r>
      <w:r w:rsidRPr="003D2B2E">
        <w:rPr>
          <w:lang w:val="sr-Cyrl-BA"/>
        </w:rPr>
        <w:t>има</w:t>
      </w:r>
      <w:r w:rsidR="00184CF6" w:rsidRPr="003D2B2E">
        <w:rPr>
          <w:lang w:val="sr-Cyrl-BA"/>
        </w:rPr>
        <w:t>ју</w:t>
      </w:r>
      <w:r w:rsidR="009B1854" w:rsidRPr="003D2B2E">
        <w:rPr>
          <w:lang w:val="sr-Cyrl-BA"/>
        </w:rPr>
        <w:t xml:space="preserve"> за</w:t>
      </w:r>
      <w:r w:rsidRPr="003D2B2E">
        <w:rPr>
          <w:lang w:val="sr-Cyrl-BA"/>
        </w:rPr>
        <w:t xml:space="preserve"> циљ по</w:t>
      </w:r>
      <w:r w:rsidR="00395354" w:rsidRPr="003D2B2E">
        <w:rPr>
          <w:lang w:val="sr-Cyrl-BA"/>
        </w:rPr>
        <w:t>већање конкурентности МСП у БиХ.</w:t>
      </w:r>
      <w:r w:rsidR="00184CF6" w:rsidRPr="003D2B2E">
        <w:rPr>
          <w:lang w:val="sr-Cyrl-BA"/>
        </w:rPr>
        <w:t xml:space="preserve"> </w:t>
      </w:r>
      <w:r w:rsidR="00395354" w:rsidRPr="003D2B2E">
        <w:rPr>
          <w:lang w:val="sr-Cyrl-BA"/>
        </w:rPr>
        <w:t xml:space="preserve">Приврена комора </w:t>
      </w:r>
      <w:r w:rsidR="00184CF6" w:rsidRPr="003D2B2E">
        <w:rPr>
          <w:lang w:val="sr-Cyrl-BA"/>
        </w:rPr>
        <w:t xml:space="preserve">РС </w:t>
      </w:r>
      <w:r w:rsidR="00395354" w:rsidRPr="003D2B2E">
        <w:rPr>
          <w:lang w:val="sr-Cyrl-BA"/>
        </w:rPr>
        <w:t xml:space="preserve">има редовну сарадњу са програмима ЕБРД на пољу организације семинара, промоције програма и укључивања привредних друштава у прогаме. </w:t>
      </w:r>
    </w:p>
    <w:p w14:paraId="0F4409DB" w14:textId="77777777" w:rsidR="009F7E52" w:rsidRPr="003D2B2E" w:rsidRDefault="009F7E52" w:rsidP="009F7E52">
      <w:pPr>
        <w:shd w:val="clear" w:color="auto" w:fill="FFFFFF"/>
        <w:ind w:left="720"/>
        <w:jc w:val="both"/>
        <w:rPr>
          <w:lang w:val="sr-Cyrl-BA"/>
        </w:rPr>
      </w:pPr>
    </w:p>
    <w:p w14:paraId="403ABF52" w14:textId="77777777" w:rsidR="00C84C1B" w:rsidRPr="003D2B2E" w:rsidRDefault="00C84C1B" w:rsidP="00961120">
      <w:pPr>
        <w:numPr>
          <w:ilvl w:val="0"/>
          <w:numId w:val="23"/>
        </w:numPr>
        <w:shd w:val="clear" w:color="auto" w:fill="FFFFFF"/>
        <w:jc w:val="both"/>
        <w:rPr>
          <w:lang w:val="sr-Latn-BA"/>
        </w:rPr>
      </w:pPr>
      <w:r w:rsidRPr="003D2B2E">
        <w:rPr>
          <w:b/>
          <w:i/>
          <w:lang w:val="sr-Latn-BA"/>
        </w:rPr>
        <w:t xml:space="preserve">Пројекaт SIPPO </w:t>
      </w:r>
    </w:p>
    <w:p w14:paraId="4DBE3A74" w14:textId="23380E70" w:rsidR="0029112B" w:rsidRPr="003D2B2E" w:rsidRDefault="00C84C1B" w:rsidP="00C84C1B">
      <w:pPr>
        <w:jc w:val="both"/>
        <w:rPr>
          <w:lang w:val="sr-Cyrl-BA"/>
        </w:rPr>
      </w:pPr>
      <w:r w:rsidRPr="003D2B2E">
        <w:rPr>
          <w:lang w:val="sr-Cyrl-BA"/>
        </w:rPr>
        <w:t>П</w:t>
      </w:r>
      <w:r w:rsidRPr="003D2B2E">
        <w:rPr>
          <w:lang w:val="sr-Latn-BA"/>
        </w:rPr>
        <w:t>рojeкaт</w:t>
      </w:r>
      <w:r w:rsidRPr="003D2B2E">
        <w:rPr>
          <w:lang w:val="sr-Cyrl-CS"/>
        </w:rPr>
        <w:t>,</w:t>
      </w:r>
      <w:r w:rsidRPr="003D2B2E">
        <w:rPr>
          <w:lang w:val="sr-Cyrl-BA"/>
        </w:rPr>
        <w:t xml:space="preserve"> који је започео 2017. године, настављен је и током </w:t>
      </w:r>
      <w:r w:rsidRPr="003D2B2E">
        <w:rPr>
          <w:lang w:val="sr-Latn-BA"/>
        </w:rPr>
        <w:t>20</w:t>
      </w:r>
      <w:r w:rsidRPr="003D2B2E">
        <w:rPr>
          <w:lang w:val="sr-Cyrl-BA"/>
        </w:rPr>
        <w:t>2</w:t>
      </w:r>
      <w:r w:rsidR="00484788" w:rsidRPr="003D2B2E">
        <w:rPr>
          <w:lang w:val="sr-Cyrl-BA"/>
        </w:rPr>
        <w:t>1</w:t>
      </w:r>
      <w:r w:rsidRPr="003D2B2E">
        <w:rPr>
          <w:lang w:val="sr-Latn-BA"/>
        </w:rPr>
        <w:t>.</w:t>
      </w:r>
      <w:r w:rsidRPr="003D2B2E">
        <w:rPr>
          <w:lang w:val="sr-Cyrl-BA"/>
        </w:rPr>
        <w:t xml:space="preserve"> године, а</w:t>
      </w:r>
      <w:r w:rsidRPr="003D2B2E">
        <w:rPr>
          <w:lang w:val="sr-Latn-BA"/>
        </w:rPr>
        <w:t xml:space="preserve"> нам</w:t>
      </w:r>
      <w:r w:rsidRPr="003D2B2E">
        <w:rPr>
          <w:lang w:val="sr-Cyrl-BA"/>
        </w:rPr>
        <w:t>и</w:t>
      </w:r>
      <w:r w:rsidRPr="003D2B2E">
        <w:rPr>
          <w:lang w:val="sr-Latn-BA"/>
        </w:rPr>
        <w:t>јењен</w:t>
      </w:r>
      <w:r w:rsidRPr="003D2B2E">
        <w:rPr>
          <w:lang w:val="sr-Cyrl-BA"/>
        </w:rPr>
        <w:t xml:space="preserve"> је</w:t>
      </w:r>
      <w:r w:rsidRPr="003D2B2E">
        <w:rPr>
          <w:lang w:val="sr-Latn-BA"/>
        </w:rPr>
        <w:t xml:space="preserve"> унапређењу и промоцији извоза у области текстилне индустрије и тeхничкoг дрвeтa у Рeпублици Српскoj</w:t>
      </w:r>
      <w:r w:rsidRPr="003D2B2E">
        <w:rPr>
          <w:lang w:val="sr-Cyrl-BA"/>
        </w:rPr>
        <w:t xml:space="preserve">. </w:t>
      </w:r>
      <w:r w:rsidRPr="003D2B2E">
        <w:rPr>
          <w:lang w:val="sr-Latn-BA"/>
        </w:rPr>
        <w:t>Приврeднa кoмoрa Рeпубликe Српскe je jeдaн oд пaртнeрa у прojeкту</w:t>
      </w:r>
      <w:r w:rsidRPr="003D2B2E">
        <w:rPr>
          <w:lang w:val="sr-Cyrl-CS"/>
        </w:rPr>
        <w:t>,</w:t>
      </w:r>
      <w:r w:rsidRPr="003D2B2E">
        <w:rPr>
          <w:lang w:val="sr-Cyrl-BA"/>
        </w:rPr>
        <w:t xml:space="preserve"> а о</w:t>
      </w:r>
      <w:r w:rsidRPr="003D2B2E">
        <w:rPr>
          <w:lang w:val="sr-Latn-BA"/>
        </w:rPr>
        <w:t xml:space="preserve">стaли пaртнeри су СTК БиХ и УTOК. </w:t>
      </w:r>
      <w:r w:rsidRPr="003D2B2E">
        <w:rPr>
          <w:lang w:val="sr-Cyrl-BA"/>
        </w:rPr>
        <w:t xml:space="preserve">Кроз пројекат су реализоване различите активности усмјерене на унапређење и раст извоза, као што су наступи и посјете сајмовима у индустрији текстила и сектору техничког дрвета. </w:t>
      </w:r>
      <w:r w:rsidR="00484788" w:rsidRPr="003D2B2E">
        <w:rPr>
          <w:lang w:val="sr-Cyrl-BA"/>
        </w:rPr>
        <w:t>Организован је</w:t>
      </w:r>
      <w:r w:rsidRPr="003D2B2E">
        <w:rPr>
          <w:lang w:val="sr-Cyrl-BA"/>
        </w:rPr>
        <w:t xml:space="preserve"> наступ на сајму </w:t>
      </w:r>
      <w:r w:rsidR="00484788" w:rsidRPr="003D2B2E">
        <w:rPr>
          <w:lang w:val="sr-Cyrl-BA"/>
        </w:rPr>
        <w:t>заштите на раду А+А</w:t>
      </w:r>
      <w:r w:rsidRPr="003D2B2E">
        <w:rPr>
          <w:lang w:val="sr-Cyrl-BA"/>
        </w:rPr>
        <w:t xml:space="preserve"> </w:t>
      </w:r>
      <w:r w:rsidR="00484788" w:rsidRPr="003D2B2E">
        <w:rPr>
          <w:lang w:val="sr-Cyrl-BA"/>
        </w:rPr>
        <w:t xml:space="preserve">у Дизелдорфу, гдје су на заједничком штанду наступиле компаније из БиХ. </w:t>
      </w:r>
    </w:p>
    <w:p w14:paraId="28CA7F70" w14:textId="68AB9171" w:rsidR="00C84C1B" w:rsidRPr="003D2B2E" w:rsidRDefault="00C84C1B" w:rsidP="00C84C1B">
      <w:pPr>
        <w:jc w:val="both"/>
        <w:rPr>
          <w:lang w:val="sr-Cyrl-BA"/>
        </w:rPr>
      </w:pPr>
      <w:r w:rsidRPr="003D2B2E">
        <w:rPr>
          <w:lang w:val="sr-Cyrl-BA"/>
        </w:rPr>
        <w:t>Представници компанија из сектора техничког дрвета су</w:t>
      </w:r>
      <w:r w:rsidR="00484788" w:rsidRPr="003D2B2E">
        <w:rPr>
          <w:lang w:val="sr-Cyrl-BA"/>
        </w:rPr>
        <w:t xml:space="preserve"> покр</w:t>
      </w:r>
      <w:r w:rsidR="006B5A01" w:rsidRPr="003D2B2E">
        <w:rPr>
          <w:lang w:val="sr-Cyrl-BA"/>
        </w:rPr>
        <w:t>е</w:t>
      </w:r>
      <w:r w:rsidR="00484788" w:rsidRPr="003D2B2E">
        <w:rPr>
          <w:lang w:val="sr-Cyrl-BA"/>
        </w:rPr>
        <w:t>нул</w:t>
      </w:r>
      <w:r w:rsidR="006B5A01" w:rsidRPr="003D2B2E">
        <w:rPr>
          <w:lang w:val="sr-Cyrl-BA"/>
        </w:rPr>
        <w:t>и</w:t>
      </w:r>
      <w:r w:rsidR="00484788" w:rsidRPr="003D2B2E">
        <w:rPr>
          <w:lang w:val="sr-Cyrl-BA"/>
        </w:rPr>
        <w:t xml:space="preserve"> активности </w:t>
      </w:r>
      <w:r w:rsidRPr="003D2B2E">
        <w:rPr>
          <w:lang w:val="sr-Cyrl-BA"/>
        </w:rPr>
        <w:t>организације излагања и посјете сајмовима у Њемачкој и Француској</w:t>
      </w:r>
      <w:r w:rsidR="009F7E52" w:rsidRPr="003D2B2E">
        <w:rPr>
          <w:lang w:val="sr-Cyrl-BA"/>
        </w:rPr>
        <w:t xml:space="preserve">, што ће свакако зависити од </w:t>
      </w:r>
      <w:r w:rsidRPr="003D2B2E">
        <w:rPr>
          <w:lang w:val="sr-Cyrl-BA"/>
        </w:rPr>
        <w:t>актуелн</w:t>
      </w:r>
      <w:r w:rsidR="009F7E52" w:rsidRPr="003D2B2E">
        <w:rPr>
          <w:lang w:val="sr-Cyrl-BA"/>
        </w:rPr>
        <w:t>е</w:t>
      </w:r>
      <w:r w:rsidRPr="003D2B2E">
        <w:rPr>
          <w:lang w:val="sr-Cyrl-BA"/>
        </w:rPr>
        <w:t xml:space="preserve"> епидемиолошк</w:t>
      </w:r>
      <w:r w:rsidR="009F7E52" w:rsidRPr="003D2B2E">
        <w:rPr>
          <w:lang w:val="sr-Cyrl-BA"/>
        </w:rPr>
        <w:t>е</w:t>
      </w:r>
      <w:r w:rsidRPr="003D2B2E">
        <w:rPr>
          <w:lang w:val="sr-Cyrl-BA"/>
        </w:rPr>
        <w:t xml:space="preserve"> </w:t>
      </w:r>
      <w:r w:rsidR="009F7E52" w:rsidRPr="003D2B2E">
        <w:rPr>
          <w:lang w:val="sr-Cyrl-BA"/>
        </w:rPr>
        <w:t>ситуације.</w:t>
      </w:r>
    </w:p>
    <w:p w14:paraId="7B87AC92" w14:textId="77777777" w:rsidR="009F7E52" w:rsidRPr="003D2B2E" w:rsidRDefault="009F7E52" w:rsidP="00C84C1B">
      <w:pPr>
        <w:jc w:val="both"/>
        <w:rPr>
          <w:lang w:val="sr-Cyrl-BA"/>
        </w:rPr>
      </w:pPr>
    </w:p>
    <w:p w14:paraId="1EF468C8" w14:textId="38C76512" w:rsidR="00C84C1B" w:rsidRPr="003D2B2E" w:rsidRDefault="00C84C1B" w:rsidP="00961120">
      <w:pPr>
        <w:numPr>
          <w:ilvl w:val="0"/>
          <w:numId w:val="22"/>
        </w:numPr>
        <w:jc w:val="both"/>
        <w:rPr>
          <w:b/>
          <w:i/>
          <w:lang w:val="sr-Cyrl-BA"/>
        </w:rPr>
      </w:pPr>
      <w:r w:rsidRPr="003D2B2E">
        <w:rPr>
          <w:b/>
          <w:i/>
          <w:lang w:val="sr-Cyrl-BA"/>
        </w:rPr>
        <w:t xml:space="preserve">Пројектат SHIPmEnTT </w:t>
      </w:r>
    </w:p>
    <w:p w14:paraId="3B036651" w14:textId="5F731021" w:rsidR="00991325" w:rsidRPr="003D2B2E" w:rsidRDefault="00991325" w:rsidP="00781129">
      <w:pPr>
        <w:jc w:val="both"/>
        <w:rPr>
          <w:lang w:val="sr-Cyrl-BA"/>
        </w:rPr>
      </w:pPr>
      <w:r w:rsidRPr="003D2B2E">
        <w:rPr>
          <w:lang w:val="sr-Latn-BA"/>
        </w:rPr>
        <w:t xml:space="preserve">Прojeкaт </w:t>
      </w:r>
      <w:r w:rsidR="009C1791" w:rsidRPr="003D2B2E">
        <w:rPr>
          <w:lang w:val="sr-Cyrl-BA"/>
        </w:rPr>
        <w:t>Jaчaњe прoцeсa интeлeктуaлнe свojинe и тeхнoлoшкoг трaнсфeрa у сeктoримa зeлeнe мoбилнoсти (Strengthening Intellectual Property and Technology Transfer Processes in Green Sea Mobility Sectors” –</w:t>
      </w:r>
      <w:r w:rsidR="009C1791" w:rsidRPr="003D2B2E">
        <w:rPr>
          <w:b/>
          <w:i/>
          <w:lang w:val="sr-Cyrl-BA"/>
        </w:rPr>
        <w:t xml:space="preserve"> </w:t>
      </w:r>
      <w:r w:rsidRPr="003D2B2E">
        <w:rPr>
          <w:lang w:val="sr-Latn-BA"/>
        </w:rPr>
        <w:t>SHIPmEnTT</w:t>
      </w:r>
      <w:r w:rsidR="009C1791" w:rsidRPr="003D2B2E">
        <w:rPr>
          <w:lang w:val="sr-Cyrl-BA"/>
        </w:rPr>
        <w:t>)</w:t>
      </w:r>
      <w:r w:rsidRPr="003D2B2E">
        <w:rPr>
          <w:lang w:val="sr-Latn-BA"/>
        </w:rPr>
        <w:t xml:space="preserve"> сe oдвиja у склoпу Прoгрaмa eврoпскe тeритoриjaлнe сaрaдњe </w:t>
      </w:r>
      <w:r w:rsidRPr="003D2B2E">
        <w:t>Interreg V</w:t>
      </w:r>
      <w:r w:rsidRPr="003D2B2E">
        <w:rPr>
          <w:lang w:val="sr-Latn-BA"/>
        </w:rPr>
        <w:t xml:space="preserve"> - Б Jaдрaнскo - joнски </w:t>
      </w:r>
      <w:r w:rsidRPr="003D2B2E">
        <w:rPr>
          <w:lang w:val="sr-Latn-BA"/>
        </w:rPr>
        <w:lastRenderedPageBreak/>
        <w:t xml:space="preserve">прoгрaм (AДРИOН), a </w:t>
      </w:r>
      <w:r w:rsidRPr="003D2B2E">
        <w:rPr>
          <w:lang w:val="sr-Cyrl-CS"/>
        </w:rPr>
        <w:t>п</w:t>
      </w:r>
      <w:r w:rsidRPr="003D2B2E">
        <w:rPr>
          <w:lang w:val="sr-Latn-BA"/>
        </w:rPr>
        <w:t>oчeo je у jaнуaру 2018</w:t>
      </w:r>
      <w:r w:rsidRPr="003D2B2E">
        <w:rPr>
          <w:lang w:val="sr-Cyrl-CS"/>
        </w:rPr>
        <w:t xml:space="preserve">. године и </w:t>
      </w:r>
      <w:r w:rsidRPr="003D2B2E">
        <w:rPr>
          <w:lang w:val="sr-Latn-BA"/>
        </w:rPr>
        <w:t>трajao je дo 30.</w:t>
      </w:r>
      <w:r w:rsidRPr="003D2B2E">
        <w:rPr>
          <w:lang w:val="sr-Cyrl-BA"/>
        </w:rPr>
        <w:t>0</w:t>
      </w:r>
      <w:r w:rsidRPr="003D2B2E">
        <w:rPr>
          <w:lang w:val="sr-Latn-BA"/>
        </w:rPr>
        <w:t>6.2021. гoдинe.</w:t>
      </w:r>
      <w:r w:rsidRPr="003D2B2E">
        <w:rPr>
          <w:rStyle w:val="FootnoteReference"/>
          <w:vertAlign w:val="superscript"/>
          <w:lang w:val="sr-Latn-BA"/>
        </w:rPr>
        <w:footnoteReference w:id="53"/>
      </w:r>
      <w:r w:rsidRPr="003D2B2E">
        <w:rPr>
          <w:vertAlign w:val="superscript"/>
          <w:lang w:val="sr-Cyrl-CS"/>
        </w:rPr>
        <w:t xml:space="preserve"> </w:t>
      </w:r>
      <w:r w:rsidRPr="003D2B2E">
        <w:rPr>
          <w:lang w:val="sr-Latn-BA"/>
        </w:rPr>
        <w:t xml:space="preserve">Циљ oвoг прojeктa </w:t>
      </w:r>
      <w:r w:rsidRPr="003D2B2E">
        <w:rPr>
          <w:lang w:val="sr-Cyrl-BA"/>
        </w:rPr>
        <w:t>био</w:t>
      </w:r>
      <w:r w:rsidRPr="003D2B2E">
        <w:rPr>
          <w:lang w:val="sr-Latn-BA"/>
        </w:rPr>
        <w:t xml:space="preserve"> je дa сe нaпрaви прeсjeк стaњa у плaвим eкoнoмиjaмa рeгиoнa и утврди мoгући сцeнaриo рaзвoja oвoг сeктoрa, кao и дa сe дajу прeпoрукe кaкo дa сe тeхнoлoшки трaнсфeр и инoвaциje зaштитe кaдa je у питaњу oвa oблaст. Пoдручje дjeлoвaњa oсим мoрa</w:t>
      </w:r>
      <w:r w:rsidRPr="003D2B2E">
        <w:rPr>
          <w:lang w:val="sr-Cyrl-RS"/>
        </w:rPr>
        <w:t>,</w:t>
      </w:r>
      <w:r w:rsidRPr="003D2B2E">
        <w:rPr>
          <w:lang w:val="sr-Latn-BA"/>
        </w:rPr>
        <w:t xml:space="preserve"> oбухвaт</w:t>
      </w:r>
      <w:r w:rsidRPr="003D2B2E">
        <w:rPr>
          <w:lang w:val="sr-Cyrl-RS"/>
        </w:rPr>
        <w:t>а</w:t>
      </w:r>
      <w:r w:rsidRPr="003D2B2E">
        <w:rPr>
          <w:lang w:val="sr-Latn-BA"/>
        </w:rPr>
        <w:t xml:space="preserve"> jeзeрa и риjeкe. Прojeкaт je </w:t>
      </w:r>
      <w:r w:rsidRPr="003D2B2E">
        <w:rPr>
          <w:lang w:val="sr-Cyrl-BA"/>
        </w:rPr>
        <w:t xml:space="preserve">био </w:t>
      </w:r>
      <w:r w:rsidRPr="003D2B2E">
        <w:rPr>
          <w:lang w:val="sr-Latn-BA"/>
        </w:rPr>
        <w:t>пoдиjeљeн у нeкoликo рaдних пaкeтa.</w:t>
      </w:r>
      <w:r w:rsidRPr="003D2B2E">
        <w:rPr>
          <w:rStyle w:val="FootnoteReference"/>
          <w:vertAlign w:val="superscript"/>
          <w:lang w:val="sr-Latn-BA"/>
        </w:rPr>
        <w:footnoteReference w:id="54"/>
      </w:r>
      <w:r w:rsidRPr="003D2B2E">
        <w:rPr>
          <w:lang w:val="sr-Cyrl-CS"/>
        </w:rPr>
        <w:t xml:space="preserve"> </w:t>
      </w:r>
      <w:r w:rsidRPr="003D2B2E">
        <w:rPr>
          <w:lang w:val="sr-Latn-BA"/>
        </w:rPr>
        <w:t>У тoку 202</w:t>
      </w:r>
      <w:r w:rsidRPr="003D2B2E">
        <w:rPr>
          <w:lang w:val="sr-Cyrl-BA"/>
        </w:rPr>
        <w:t>1</w:t>
      </w:r>
      <w:r w:rsidRPr="003D2B2E">
        <w:rPr>
          <w:lang w:val="sr-Latn-BA"/>
        </w:rPr>
        <w:t xml:space="preserve">. гoдинe рeaлизoвaнe су </w:t>
      </w:r>
      <w:r w:rsidRPr="003D2B2E">
        <w:rPr>
          <w:lang w:val="sr-Cyrl-BA"/>
        </w:rPr>
        <w:t xml:space="preserve">све </w:t>
      </w:r>
      <w:r w:rsidRPr="003D2B2E">
        <w:rPr>
          <w:lang w:val="sr-Latn-BA"/>
        </w:rPr>
        <w:t>aктивнoсти из РП M кoje сe oднoсe нa свaкoднeвни прojeктни мeнaџмeнт, кooрдинaциjу и интeрну кoмуникaциjу,</w:t>
      </w:r>
      <w:r w:rsidRPr="003D2B2E">
        <w:rPr>
          <w:lang w:val="sr-Cyrl-BA"/>
        </w:rPr>
        <w:t xml:space="preserve"> као и</w:t>
      </w:r>
      <w:r w:rsidRPr="003D2B2E">
        <w:rPr>
          <w:lang w:val="sr-Latn-BA"/>
        </w:rPr>
        <w:t xml:space="preserve"> aктивнoсти из РП T1 у вeзи сa рaзвиjaњeм стрaтeгиje зa пoдршку инoвaциjaмa и прoцeс</w:t>
      </w:r>
      <w:r w:rsidRPr="003D2B2E">
        <w:rPr>
          <w:lang w:val="sr-Cyrl-RS"/>
        </w:rPr>
        <w:t>у</w:t>
      </w:r>
      <w:r w:rsidRPr="003D2B2E">
        <w:rPr>
          <w:lang w:val="sr-Latn-BA"/>
        </w:rPr>
        <w:t xml:space="preserve"> трaнсфeрa тeхнoлoгиja у oблaсти Aдриoнa, a oднoсe сe нa рaзвoj сцeнaриja кojи сe тичу плaвoг рaстa и плaвих тeхнoлoгиja у oблaсти Aдриoнa; мaпирaњe MСП и зaинтeрeсoвaних стрaнa кoje сe бaвe инoвaтивнoшћу прeмa рaзвиjeним сцeнaриjимa. У oквиру РП К рeaлизoвaнe су </w:t>
      </w:r>
      <w:r w:rsidRPr="003D2B2E">
        <w:rPr>
          <w:lang w:val="sr-Cyrl-BA"/>
        </w:rPr>
        <w:t xml:space="preserve">завршне </w:t>
      </w:r>
      <w:r w:rsidRPr="003D2B2E">
        <w:rPr>
          <w:lang w:val="sr-Latn-BA"/>
        </w:rPr>
        <w:t>прojeктнe aктивнoсти кoje сe oднoсe нa кoмуникaциoну стрaтeгиjу</w:t>
      </w:r>
      <w:r w:rsidRPr="003D2B2E">
        <w:rPr>
          <w:lang w:val="sr-Cyrl-BA"/>
        </w:rPr>
        <w:t xml:space="preserve"> и промо филм</w:t>
      </w:r>
      <w:r w:rsidRPr="003D2B2E">
        <w:rPr>
          <w:lang w:val="sr-Latn-BA"/>
        </w:rPr>
        <w:t xml:space="preserve">. Свe нaвeдeнe aктивнoсти су </w:t>
      </w:r>
      <w:r w:rsidRPr="003D2B2E">
        <w:rPr>
          <w:lang w:val="sr-Cyrl-BA"/>
        </w:rPr>
        <w:t>и</w:t>
      </w:r>
      <w:r w:rsidRPr="003D2B2E">
        <w:rPr>
          <w:lang w:val="sr-Latn-BA"/>
        </w:rPr>
        <w:t>мaлe брojнe пoдaктивнoсти и рeзултaтe.</w:t>
      </w:r>
      <w:r w:rsidRPr="003D2B2E">
        <w:rPr>
          <w:lang w:val="sr-Cyrl-BA"/>
        </w:rPr>
        <w:t xml:space="preserve"> Пројекат је завршио 30.06.2021. године, а финални извјештај је поднесен у назначеном року. </w:t>
      </w:r>
    </w:p>
    <w:p w14:paraId="2A291B97" w14:textId="13036EF9" w:rsidR="009F7E52" w:rsidRPr="003D2B2E" w:rsidRDefault="009F7E52" w:rsidP="00C84C1B">
      <w:pPr>
        <w:jc w:val="both"/>
        <w:rPr>
          <w:lang w:val="sr-Latn-BA"/>
        </w:rPr>
      </w:pPr>
    </w:p>
    <w:p w14:paraId="061426EE" w14:textId="77777777" w:rsidR="00A96693" w:rsidRPr="003D2B2E" w:rsidRDefault="00A96693" w:rsidP="00812E98">
      <w:pPr>
        <w:numPr>
          <w:ilvl w:val="0"/>
          <w:numId w:val="17"/>
        </w:numPr>
        <w:shd w:val="clear" w:color="auto" w:fill="FFFFFF"/>
        <w:jc w:val="both"/>
        <w:rPr>
          <w:lang w:val="sr-Cyrl-CS"/>
        </w:rPr>
      </w:pPr>
      <w:r w:rsidRPr="003D2B2E">
        <w:rPr>
          <w:b/>
          <w:lang w:val="sr-Cyrl-CS"/>
        </w:rPr>
        <w:t>Пројек</w:t>
      </w:r>
      <w:r w:rsidR="0007048D" w:rsidRPr="003D2B2E">
        <w:rPr>
          <w:b/>
          <w:lang w:val="sr-Cyrl-CS"/>
        </w:rPr>
        <w:t>а</w:t>
      </w:r>
      <w:r w:rsidRPr="003D2B2E">
        <w:rPr>
          <w:b/>
          <w:lang w:val="sr-Cyrl-CS"/>
        </w:rPr>
        <w:t xml:space="preserve">т „Центар за дигитализацију, подизање конкурентности и иновације у МСП – DigIT SME“ </w:t>
      </w:r>
    </w:p>
    <w:p w14:paraId="1764DFE8" w14:textId="0E7C84C4" w:rsidR="001107D0" w:rsidRPr="003D2B2E" w:rsidRDefault="001107D0" w:rsidP="001107D0">
      <w:pPr>
        <w:shd w:val="clear" w:color="auto" w:fill="FFFFFF"/>
        <w:jc w:val="both"/>
        <w:rPr>
          <w:lang w:val="sr-Cyrl-CS"/>
        </w:rPr>
      </w:pPr>
      <w:r w:rsidRPr="003D2B2E">
        <w:rPr>
          <w:lang w:val="sr-Cyrl-BA"/>
        </w:rPr>
        <w:t>Комора је, у 2021. години, наставила са реализацијом EU4Business Пројекта „Центар за дигитализацију, подизање конкурентности и иновације у МСП – DigIT SME“, који има за циљ подизање конкурентност и иновационих капацитета извозно-оријентисаних малих и средњих предузећа (МСП) у металском сектору Републике Српске, кроз процес њихове дигиталне трансформације</w:t>
      </w:r>
      <w:r w:rsidRPr="003D2B2E">
        <w:rPr>
          <w:rStyle w:val="FootnoteReference"/>
          <w:vertAlign w:val="superscript"/>
          <w:lang w:val="sr-Cyrl-BA"/>
        </w:rPr>
        <w:footnoteReference w:id="55"/>
      </w:r>
      <w:r w:rsidRPr="003D2B2E">
        <w:rPr>
          <w:lang w:val="sr-Cyrl-BA"/>
        </w:rPr>
        <w:t xml:space="preserve">. Пројектом је успостављен и ојачан Центар за дигиталну трансформацију Привредне коморе Републике Српске. У 2021. години реализоване су кључне активности пројекта, као што су организација едукација и </w:t>
      </w:r>
      <w:r w:rsidR="00B523A5" w:rsidRPr="003D2B2E">
        <w:rPr>
          <w:lang w:val="sr-Cyrl-BA"/>
        </w:rPr>
        <w:t xml:space="preserve">пружање </w:t>
      </w:r>
      <w:r w:rsidRPr="003D2B2E">
        <w:rPr>
          <w:lang w:val="sr-Cyrl-BA"/>
        </w:rPr>
        <w:t>подршк</w:t>
      </w:r>
      <w:r w:rsidR="00B523A5" w:rsidRPr="003D2B2E">
        <w:rPr>
          <w:lang w:val="sr-Cyrl-BA"/>
        </w:rPr>
        <w:t>е</w:t>
      </w:r>
      <w:r w:rsidRPr="003D2B2E">
        <w:rPr>
          <w:lang w:val="sr-Cyrl-BA"/>
        </w:rPr>
        <w:t xml:space="preserve"> у процесу дигитализације. Креирана је платформа за е-learning која ће омогућити едукацију и размјену искустава, те промоцију значаја примјене дигиталне трансформације у сврху повећања конкурентности и развоја иновација. Значајн</w:t>
      </w:r>
      <w:r w:rsidR="00F2103C" w:rsidRPr="003D2B2E">
        <w:rPr>
          <w:lang w:val="sr-Cyrl-BA"/>
        </w:rPr>
        <w:t>е</w:t>
      </w:r>
      <w:r w:rsidRPr="003D2B2E">
        <w:rPr>
          <w:lang w:val="sr-Cyrl-BA"/>
        </w:rPr>
        <w:t xml:space="preserve"> активност</w:t>
      </w:r>
      <w:r w:rsidR="00F2103C" w:rsidRPr="003D2B2E">
        <w:rPr>
          <w:lang w:val="sr-Cyrl-BA"/>
        </w:rPr>
        <w:t>и</w:t>
      </w:r>
      <w:r w:rsidRPr="003D2B2E">
        <w:rPr>
          <w:lang w:val="sr-Cyrl-BA"/>
        </w:rPr>
        <w:t xml:space="preserve"> пројекта односе се на повезивање и унапређење сарадње ИКТ и извозно орјентисаних сектора, као и промоције значаја примјене дигиталне трансформације у сврху повећања конкурентности и примјене иновација. </w:t>
      </w:r>
    </w:p>
    <w:p w14:paraId="13EE83E7" w14:textId="47980E8D" w:rsidR="001107D0" w:rsidRPr="003D2B2E" w:rsidRDefault="001107D0" w:rsidP="001107D0">
      <w:pPr>
        <w:jc w:val="both"/>
        <w:rPr>
          <w:lang w:val="sr-Cyrl-BA"/>
        </w:rPr>
      </w:pPr>
      <w:r w:rsidRPr="003D2B2E">
        <w:rPr>
          <w:lang w:val="sr-Cyrl-BA"/>
        </w:rPr>
        <w:t>У оквиру пројекта DigIT SME, Привредна комора Републике Српске</w:t>
      </w:r>
      <w:r w:rsidR="00813836" w:rsidRPr="003D2B2E">
        <w:rPr>
          <w:lang w:val="sr-Cyrl-BA"/>
        </w:rPr>
        <w:t xml:space="preserve"> је</w:t>
      </w:r>
      <w:r w:rsidRPr="003D2B2E">
        <w:rPr>
          <w:lang w:val="sr-Cyrl-BA"/>
        </w:rPr>
        <w:t xml:space="preserve"> реализовала програм обуке и сертификације прве генерације консултанта за дигиталну трансфо</w:t>
      </w:r>
      <w:r w:rsidR="00E217B3" w:rsidRPr="003D2B2E">
        <w:rPr>
          <w:lang w:val="sr-Cyrl-BA"/>
        </w:rPr>
        <w:t>р</w:t>
      </w:r>
      <w:r w:rsidRPr="003D2B2E">
        <w:rPr>
          <w:lang w:val="sr-Cyrl-BA"/>
        </w:rPr>
        <w:t xml:space="preserve">мацију, </w:t>
      </w:r>
      <w:r w:rsidR="00F2103C" w:rsidRPr="003D2B2E">
        <w:rPr>
          <w:lang w:val="sr-Cyrl-BA"/>
        </w:rPr>
        <w:t xml:space="preserve">а </w:t>
      </w:r>
      <w:r w:rsidRPr="003D2B2E">
        <w:rPr>
          <w:lang w:val="sr-Cyrl-BA"/>
        </w:rPr>
        <w:t>тренери на обуци били су сертификовани тренери Центра за дигитлану трансформацију Привредне коморе Србије. Консултанти су сертификовани од стране WIFI акредитационог тијела Привредне коморе Аустрије.</w:t>
      </w:r>
    </w:p>
    <w:p w14:paraId="7B009FDA" w14:textId="6552685B" w:rsidR="001107D0" w:rsidRPr="003D2B2E" w:rsidRDefault="001107D0" w:rsidP="001107D0">
      <w:pPr>
        <w:jc w:val="both"/>
        <w:rPr>
          <w:lang w:val="sr-Cyrl-BA"/>
        </w:rPr>
      </w:pPr>
      <w:r w:rsidRPr="003D2B2E">
        <w:rPr>
          <w:lang w:val="sr-Cyrl-BA"/>
        </w:rPr>
        <w:lastRenderedPageBreak/>
        <w:t>Кроз пројекта DigIT SME, Привредна комора Републике Српске реализује Програм подршке дигиталној трансформацији МСП за 2021. годин</w:t>
      </w:r>
      <w:r w:rsidR="00F2103C" w:rsidRPr="003D2B2E">
        <w:rPr>
          <w:lang w:val="sr-Cyrl-BA"/>
        </w:rPr>
        <w:t>у</w:t>
      </w:r>
      <w:r w:rsidRPr="003D2B2E">
        <w:rPr>
          <w:lang w:val="sr-Cyrl-BA"/>
        </w:rPr>
        <w:t>. За подршку десет привредних друштава у металском сектору, обезбијеђена су средства у износу до 100.000 ЕУР, а намијењена су изради експертске анализе и дигиталне стратегије, те имплементацији конкретних пројеката идентификованих у дигиталној стратегији и то од стране сертификованих консултаната Центра, по стандардизованој методологији.</w:t>
      </w:r>
      <w:r w:rsidR="00813836" w:rsidRPr="003D2B2E">
        <w:rPr>
          <w:lang w:val="sr-Cyrl-BA"/>
        </w:rPr>
        <w:t xml:space="preserve"> </w:t>
      </w:r>
      <w:r w:rsidRPr="003D2B2E">
        <w:rPr>
          <w:lang w:val="sr-Cyrl-BA"/>
        </w:rPr>
        <w:t>Десет привредних друштава</w:t>
      </w:r>
      <w:r w:rsidR="00813836" w:rsidRPr="003D2B2E">
        <w:rPr>
          <w:lang w:val="sr-Cyrl-BA"/>
        </w:rPr>
        <w:t>,</w:t>
      </w:r>
      <w:r w:rsidRPr="003D2B2E">
        <w:rPr>
          <w:vertAlign w:val="superscript"/>
          <w:lang w:val="sr-Cyrl-BA"/>
        </w:rPr>
        <w:footnoteReference w:id="56"/>
      </w:r>
      <w:r w:rsidRPr="003D2B2E">
        <w:rPr>
          <w:lang w:val="sr-Cyrl-BA"/>
        </w:rPr>
        <w:t xml:space="preserve"> која су подржана кроз Програм подршке дигиталаној трансформацији до новембра 2021. године</w:t>
      </w:r>
      <w:r w:rsidR="00813836" w:rsidRPr="003D2B2E">
        <w:rPr>
          <w:lang w:val="sr-Cyrl-BA"/>
        </w:rPr>
        <w:t>,</w:t>
      </w:r>
      <w:r w:rsidRPr="003D2B2E">
        <w:rPr>
          <w:lang w:val="sr-Cyrl-BA"/>
        </w:rPr>
        <w:t xml:space="preserve"> прошла су фазу израде експертске анализе и имају израђену стратегију дигиталне трансформације од стране сертификованог консултанта ЦДТ ПКРС. У току је имплементација дигиталних рјешења идентификованих у стратегијама дигит</w:t>
      </w:r>
      <w:r w:rsidR="00F2103C" w:rsidRPr="003D2B2E">
        <w:rPr>
          <w:lang w:val="sr-Cyrl-BA"/>
        </w:rPr>
        <w:t>а</w:t>
      </w:r>
      <w:r w:rsidRPr="003D2B2E">
        <w:rPr>
          <w:lang w:val="sr-Cyrl-BA"/>
        </w:rPr>
        <w:t xml:space="preserve">лне трансформације, као што су набавка и имплементација софтвера – </w:t>
      </w:r>
      <w:r w:rsidRPr="003D2B2E">
        <w:rPr>
          <w:lang w:val="sr-Latn-BA"/>
        </w:rPr>
        <w:t>3D</w:t>
      </w:r>
      <w:r w:rsidRPr="003D2B2E">
        <w:rPr>
          <w:lang w:val="sr-Cyrl-BA"/>
        </w:rPr>
        <w:t xml:space="preserve"> конфигуратора, израда </w:t>
      </w:r>
      <w:r w:rsidRPr="003D2B2E">
        <w:rPr>
          <w:lang w:val="sr-Latn-BA"/>
        </w:rPr>
        <w:t>web</w:t>
      </w:r>
      <w:r w:rsidRPr="003D2B2E">
        <w:rPr>
          <w:lang w:val="sr-Cyrl-BA"/>
        </w:rPr>
        <w:t xml:space="preserve"> странице са </w:t>
      </w:r>
      <w:r w:rsidRPr="003D2B2E">
        <w:rPr>
          <w:lang w:val="sr-Latn-BA"/>
        </w:rPr>
        <w:t>online</w:t>
      </w:r>
      <w:r w:rsidRPr="003D2B2E">
        <w:rPr>
          <w:lang w:val="sr-Cyrl-BA"/>
        </w:rPr>
        <w:t xml:space="preserve"> промотивном кампањом, набавка и имплементација </w:t>
      </w:r>
      <w:r w:rsidRPr="003D2B2E">
        <w:rPr>
          <w:lang w:val="sr-Latn-BA"/>
        </w:rPr>
        <w:t>ERP</w:t>
      </w:r>
      <w:r w:rsidRPr="003D2B2E">
        <w:rPr>
          <w:lang w:val="sr-Cyrl-BA"/>
        </w:rPr>
        <w:t xml:space="preserve"> софтвера, израда спофтверског рјешења за развој новог производа, те израда софтверског рјешења за управљање пословним процесима, задацима, документима, циљевима и пројектима.</w:t>
      </w:r>
    </w:p>
    <w:p w14:paraId="62016A20" w14:textId="6C4E72B7" w:rsidR="001107D0" w:rsidRPr="003D2B2E" w:rsidRDefault="001107D0" w:rsidP="001107D0">
      <w:pPr>
        <w:ind w:firstLine="720"/>
        <w:jc w:val="both"/>
        <w:rPr>
          <w:noProof/>
          <w:lang w:val="sr-Cyrl-RS"/>
        </w:rPr>
      </w:pPr>
      <w:r w:rsidRPr="003D2B2E">
        <w:rPr>
          <w:noProof/>
          <w:lang w:val="sr-Cyrl-RS"/>
        </w:rPr>
        <w:t xml:space="preserve">Пројекат </w:t>
      </w:r>
      <w:r w:rsidRPr="003D2B2E">
        <w:rPr>
          <w:lang w:val="sr-Cyrl-BA"/>
        </w:rPr>
        <w:t xml:space="preserve">DigIT SME финансијски је подржао организацију Треће </w:t>
      </w:r>
      <w:r w:rsidRPr="003D2B2E">
        <w:rPr>
          <w:noProof/>
          <w:lang w:val="sr-Cyrl-RS"/>
        </w:rPr>
        <w:t xml:space="preserve">„Forward“ конференције, чији је организатор био Иновациони центар Бања Лука, партнер на пројекту </w:t>
      </w:r>
      <w:r w:rsidRPr="003D2B2E">
        <w:rPr>
          <w:lang w:val="sr-Cyrl-BA"/>
        </w:rPr>
        <w:t>DigIT SME</w:t>
      </w:r>
      <w:r w:rsidRPr="003D2B2E">
        <w:rPr>
          <w:noProof/>
          <w:lang w:val="sr-Cyrl-RS"/>
        </w:rPr>
        <w:t xml:space="preserve">, </w:t>
      </w:r>
      <w:r w:rsidR="004903B7" w:rsidRPr="003D2B2E">
        <w:rPr>
          <w:noProof/>
          <w:lang w:val="sr-Cyrl-RS"/>
        </w:rPr>
        <w:t>а која је одржана у</w:t>
      </w:r>
      <w:r w:rsidRPr="003D2B2E">
        <w:rPr>
          <w:noProof/>
          <w:lang w:val="sr-Cyrl-RS"/>
        </w:rPr>
        <w:t xml:space="preserve"> периоду од 09. до 10.12.2021. године. На конференцији су представљена искуства Републике Српске у процесу дигитализације МСП кроз рад Ц</w:t>
      </w:r>
      <w:r w:rsidR="00116766" w:rsidRPr="003D2B2E">
        <w:rPr>
          <w:noProof/>
          <w:lang w:val="sr-Cyrl-RS"/>
        </w:rPr>
        <w:t>ентра за дигитлану трансфо</w:t>
      </w:r>
      <w:r w:rsidRPr="003D2B2E">
        <w:rPr>
          <w:noProof/>
          <w:lang w:val="sr-Cyrl-RS"/>
        </w:rPr>
        <w:t>р</w:t>
      </w:r>
      <w:r w:rsidR="00116766" w:rsidRPr="003D2B2E">
        <w:rPr>
          <w:noProof/>
          <w:lang w:val="sr-Cyrl-RS"/>
        </w:rPr>
        <w:t>м</w:t>
      </w:r>
      <w:r w:rsidRPr="003D2B2E">
        <w:rPr>
          <w:noProof/>
          <w:lang w:val="sr-Cyrl-RS"/>
        </w:rPr>
        <w:t>ацију ПКРС.</w:t>
      </w:r>
    </w:p>
    <w:p w14:paraId="2C58E65E" w14:textId="77777777" w:rsidR="006B1197" w:rsidRPr="003D2B2E" w:rsidRDefault="006B1197" w:rsidP="00A96693">
      <w:pPr>
        <w:shd w:val="clear" w:color="auto" w:fill="FFFFFF"/>
        <w:jc w:val="both"/>
        <w:rPr>
          <w:lang w:val="sr-Latn-BA"/>
        </w:rPr>
      </w:pPr>
    </w:p>
    <w:p w14:paraId="698A5DFE" w14:textId="77777777" w:rsidR="00A96693" w:rsidRPr="003D2B2E" w:rsidRDefault="00A96693" w:rsidP="00812E98">
      <w:pPr>
        <w:numPr>
          <w:ilvl w:val="0"/>
          <w:numId w:val="17"/>
        </w:numPr>
        <w:shd w:val="clear" w:color="auto" w:fill="FFFFFF"/>
        <w:jc w:val="both"/>
        <w:rPr>
          <w:b/>
          <w:lang w:val="sr-Cyrl-CS"/>
        </w:rPr>
      </w:pPr>
      <w:r w:rsidRPr="003D2B2E">
        <w:rPr>
          <w:b/>
          <w:lang w:val="sr-Cyrl-CS"/>
        </w:rPr>
        <w:t>GIZ – Пројекат „Иновације и дигитализација у малим и средњим предузећима у Босни и Херцеговини“</w:t>
      </w:r>
    </w:p>
    <w:p w14:paraId="0673CE76" w14:textId="6D01E42A" w:rsidR="008A77FF" w:rsidRPr="003D2B2E" w:rsidRDefault="008A77FF" w:rsidP="008A77FF">
      <w:pPr>
        <w:shd w:val="clear" w:color="auto" w:fill="FFFFFF"/>
        <w:jc w:val="both"/>
        <w:rPr>
          <w:lang w:val="sr-Cyrl-CS"/>
        </w:rPr>
      </w:pPr>
      <w:r w:rsidRPr="003D2B2E">
        <w:rPr>
          <w:lang w:val="sr-Cyrl-CS"/>
        </w:rPr>
        <w:t>Комора</w:t>
      </w:r>
      <w:r w:rsidR="00937A9E" w:rsidRPr="003D2B2E">
        <w:rPr>
          <w:lang w:val="sr-Cyrl-CS"/>
        </w:rPr>
        <w:t xml:space="preserve"> је</w:t>
      </w:r>
      <w:r w:rsidRPr="003D2B2E">
        <w:rPr>
          <w:lang w:val="sr-Latn-BA"/>
        </w:rPr>
        <w:t>,</w:t>
      </w:r>
      <w:r w:rsidRPr="003D2B2E">
        <w:rPr>
          <w:lang w:val="sr-Cyrl-CS"/>
        </w:rPr>
        <w:t xml:space="preserve"> у сарадњи са Њемачком организацијом за међународну сарадњу (GIZ), реализовала одређене активности на пољу унапређења примјене дигитализације МСП у оквиру пројекта</w:t>
      </w:r>
      <w:r w:rsidRPr="003D2B2E">
        <w:rPr>
          <w:lang w:val="sr-Latn-BA"/>
        </w:rPr>
        <w:t xml:space="preserve"> „Иновације и дигитализација у малим и средњим предузећима у Босни и Херцеговини“</w:t>
      </w:r>
      <w:r w:rsidRPr="003D2B2E">
        <w:rPr>
          <w:lang w:val="sr-Cyrl-CS"/>
        </w:rPr>
        <w:t>, кроз који је идентификовано десет пилот предузећа за израду Дигиталне стратегије, по пет предузећа из области дрвопрераде и металне идустрије.</w:t>
      </w:r>
      <w:r w:rsidRPr="003D2B2E">
        <w:rPr>
          <w:rStyle w:val="FootnoteReference"/>
          <w:vertAlign w:val="superscript"/>
          <w:lang w:val="sr-Cyrl-CS"/>
        </w:rPr>
        <w:footnoteReference w:id="57"/>
      </w:r>
      <w:r w:rsidRPr="003D2B2E">
        <w:rPr>
          <w:lang w:val="sr-Cyrl-CS"/>
        </w:rPr>
        <w:t xml:space="preserve"> Уз подршку GIZ-а, анкетираним предузећима обезбјеђена је услуга сертификованих консултаната </w:t>
      </w:r>
      <w:r w:rsidRPr="003D2B2E">
        <w:rPr>
          <w:lang w:val="sr-Cyrl-BA"/>
        </w:rPr>
        <w:t>Центра за дигиталну трансформацију</w:t>
      </w:r>
      <w:r w:rsidRPr="003D2B2E">
        <w:rPr>
          <w:lang w:val="sr-Cyrl-CS"/>
        </w:rPr>
        <w:t xml:space="preserve"> Привредне коморе Србије, који су у сарадњи са предузећима урадили анализу стања у примјени дигиталних рјешења у пословању и дали препоруке кроз израду Стратегије дигиталне трансформације. </w:t>
      </w:r>
      <w:r w:rsidR="00E1408E" w:rsidRPr="003D2B2E">
        <w:rPr>
          <w:lang w:val="sr-Cyrl-CS"/>
        </w:rPr>
        <w:t>Такође</w:t>
      </w:r>
      <w:r w:rsidRPr="003D2B2E">
        <w:rPr>
          <w:lang w:val="sr-Cyrl-CS"/>
        </w:rPr>
        <w:t xml:space="preserve">, предузећима је обезбјеђена финансијска подршка у процесу имплементације дигиталних рјешења. У оквиру овог пројекта пилот предузећа су подржана са 50% трошкова имплементације (максимално до 5.000 КМ) за рјешења предложена у </w:t>
      </w:r>
      <w:r w:rsidRPr="003D2B2E">
        <w:rPr>
          <w:lang w:val="sr-Cyrl-CS"/>
        </w:rPr>
        <w:lastRenderedPageBreak/>
        <w:t>стратегији дигиталне трансформације. Пројекат је трајао до јуна 2021. године, а примарни циљ је био да обезбједи подршку МСП да унаприједе своје иновационе капацитете путем кориштења дигиталних технологија. Кроз овај пројекат обезбјеђена је и консултанска подршка на успостављању Центра за дигиталну трансформацију ПКРС.</w:t>
      </w:r>
    </w:p>
    <w:p w14:paraId="4C13EC26" w14:textId="77777777" w:rsidR="00870735" w:rsidRPr="003D2B2E" w:rsidRDefault="00870735" w:rsidP="008A77FF">
      <w:pPr>
        <w:shd w:val="clear" w:color="auto" w:fill="FFFFFF"/>
        <w:jc w:val="both"/>
        <w:rPr>
          <w:lang w:val="sr-Cyrl-CS"/>
        </w:rPr>
      </w:pPr>
    </w:p>
    <w:p w14:paraId="38667035" w14:textId="77777777" w:rsidR="0036647F" w:rsidRPr="003D2B2E" w:rsidRDefault="00870735" w:rsidP="00870735">
      <w:pPr>
        <w:pStyle w:val="ListParagraph"/>
        <w:numPr>
          <w:ilvl w:val="0"/>
          <w:numId w:val="17"/>
        </w:numPr>
        <w:shd w:val="clear" w:color="auto" w:fill="FFFFFF"/>
        <w:jc w:val="both"/>
        <w:rPr>
          <w:lang w:val="sr-Cyrl-BA"/>
        </w:rPr>
      </w:pPr>
      <w:r w:rsidRPr="003D2B2E">
        <w:rPr>
          <w:b/>
          <w:lang w:val="sr-Cyrl-BA"/>
        </w:rPr>
        <w:t>УНДП БиХ, пројекат DigitalBIZ - Програм изградње и оснаживања дигиталних иновацијских центара у Босни и Херцеговини</w:t>
      </w:r>
      <w:r w:rsidRPr="003D2B2E">
        <w:rPr>
          <w:lang w:val="sr-Cyrl-BA"/>
        </w:rPr>
        <w:t xml:space="preserve"> </w:t>
      </w:r>
    </w:p>
    <w:p w14:paraId="63C8C978" w14:textId="771085F5" w:rsidR="00870735" w:rsidRPr="003D2B2E" w:rsidRDefault="0036647F" w:rsidP="00870735">
      <w:pPr>
        <w:shd w:val="clear" w:color="auto" w:fill="FFFFFF"/>
        <w:jc w:val="both"/>
        <w:rPr>
          <w:lang w:val="sr-Cyrl-BA"/>
        </w:rPr>
      </w:pPr>
      <w:r w:rsidRPr="003D2B2E">
        <w:rPr>
          <w:lang w:val="sr-Cyrl-BA"/>
        </w:rPr>
        <w:t xml:space="preserve">Пројекат </w:t>
      </w:r>
      <w:r w:rsidR="00870735" w:rsidRPr="003D2B2E">
        <w:rPr>
          <w:lang w:val="sr-Cyrl-BA"/>
        </w:rPr>
        <w:t>предвиђа подршку за институционалне партнере, предузећа и друге кључне актере у кориштењу дигиталне економије, као средства за повећање продуктивности постојећих економских сектора, растућих нових тржишта, као и убрзање економског раста.</w:t>
      </w:r>
      <w:r w:rsidRPr="003D2B2E">
        <w:rPr>
          <w:lang w:val="sr-Cyrl-BA"/>
        </w:rPr>
        <w:t xml:space="preserve"> </w:t>
      </w:r>
      <w:r w:rsidR="00870735" w:rsidRPr="003D2B2E">
        <w:rPr>
          <w:lang w:val="sr-Cyrl-BA"/>
        </w:rPr>
        <w:t>Привредна комора РС једна је од четири институције које су изабране за учешће у програму изградње и оснаживања дигиталних иновацијских центара у Босни и Херцеговини у оквиру пројекта DigitalBIZ.</w:t>
      </w:r>
      <w:r w:rsidR="00870735" w:rsidRPr="003D2B2E">
        <w:rPr>
          <w:rStyle w:val="FootnoteReference"/>
          <w:vertAlign w:val="superscript"/>
          <w:lang w:val="sr-Cyrl-BA"/>
        </w:rPr>
        <w:footnoteReference w:id="58"/>
      </w:r>
      <w:r w:rsidR="00870735" w:rsidRPr="003D2B2E">
        <w:rPr>
          <w:lang w:val="sr-Cyrl-BA"/>
        </w:rPr>
        <w:t xml:space="preserve"> У оквиру овог програма, </w:t>
      </w:r>
      <w:r w:rsidRPr="003D2B2E">
        <w:rPr>
          <w:lang w:val="sr-Cyrl-BA"/>
        </w:rPr>
        <w:t>К</w:t>
      </w:r>
      <w:r w:rsidR="00870735" w:rsidRPr="003D2B2E">
        <w:rPr>
          <w:lang w:val="sr-Cyrl-BA"/>
        </w:rPr>
        <w:t xml:space="preserve">омора РС </w:t>
      </w:r>
      <w:r w:rsidRPr="003D2B2E">
        <w:rPr>
          <w:lang w:val="sr-Cyrl-BA"/>
        </w:rPr>
        <w:t xml:space="preserve">је </w:t>
      </w:r>
      <w:r w:rsidR="00870735" w:rsidRPr="003D2B2E">
        <w:rPr>
          <w:lang w:val="sr-Cyrl-BA"/>
        </w:rPr>
        <w:t xml:space="preserve">почела да развија нову услугу </w:t>
      </w:r>
      <w:r w:rsidRPr="003D2B2E">
        <w:rPr>
          <w:lang w:val="sr-Cyrl-BA"/>
        </w:rPr>
        <w:t xml:space="preserve">- </w:t>
      </w:r>
      <w:r w:rsidR="00870735" w:rsidRPr="003D2B2E">
        <w:rPr>
          <w:lang w:val="sr-Cyrl-BA"/>
        </w:rPr>
        <w:t>Дигиталну академију, као јединствену базу знања, чији је циљ побољшање знања и вјештина запослених у привреди и обука и сертификација консултаната у области дигиталне трансформације. У почетној фази, план је организација семинара, развијање програма обуке намјењене за запослене у привреди, прилагођен нивоу знања тих особа, те семинара за е-учење.</w:t>
      </w:r>
    </w:p>
    <w:p w14:paraId="5C3EAE8F" w14:textId="77777777" w:rsidR="009C1791" w:rsidRPr="003D2B2E" w:rsidRDefault="009C1791" w:rsidP="00870735">
      <w:pPr>
        <w:shd w:val="clear" w:color="auto" w:fill="FFFFFF"/>
        <w:jc w:val="both"/>
        <w:rPr>
          <w:lang w:val="sr-Cyrl-BA"/>
        </w:rPr>
      </w:pPr>
    </w:p>
    <w:p w14:paraId="1A7FE65F" w14:textId="77777777" w:rsidR="00870735" w:rsidRPr="003D2B2E" w:rsidRDefault="00870735" w:rsidP="00870735">
      <w:pPr>
        <w:pStyle w:val="ListParagraph"/>
        <w:numPr>
          <w:ilvl w:val="0"/>
          <w:numId w:val="17"/>
        </w:numPr>
        <w:shd w:val="clear" w:color="auto" w:fill="FFFFFF"/>
        <w:jc w:val="both"/>
        <w:rPr>
          <w:b/>
          <w:lang w:val="sr-Cyrl-CS"/>
        </w:rPr>
      </w:pPr>
      <w:r w:rsidRPr="003D2B2E">
        <w:rPr>
          <w:b/>
          <w:lang w:val="sr-Cyrl-CS"/>
        </w:rPr>
        <w:t>Пројекат „Подршка промоцији Мреже индустријске енергетске ефикасности у Републици Српској – МИЕЕ РС“</w:t>
      </w:r>
    </w:p>
    <w:p w14:paraId="5D033C0A" w14:textId="1078F13A" w:rsidR="00525517" w:rsidRPr="003D2B2E" w:rsidRDefault="00870735" w:rsidP="00525517">
      <w:pPr>
        <w:shd w:val="clear" w:color="auto" w:fill="FFFFFF"/>
        <w:jc w:val="both"/>
        <w:rPr>
          <w:lang w:val="sr-Cyrl-CS"/>
        </w:rPr>
      </w:pPr>
      <w:r w:rsidRPr="003D2B2E">
        <w:rPr>
          <w:lang w:val="sr-Cyrl-CS"/>
        </w:rPr>
        <w:t xml:space="preserve">Привредна комора Републике Српске </w:t>
      </w:r>
      <w:r w:rsidR="0025217F" w:rsidRPr="003D2B2E">
        <w:rPr>
          <w:lang w:val="sr-Cyrl-CS"/>
        </w:rPr>
        <w:t>је</w:t>
      </w:r>
      <w:r w:rsidRPr="003D2B2E">
        <w:rPr>
          <w:lang w:val="sr-Cyrl-CS"/>
        </w:rPr>
        <w:t xml:space="preserve"> реализовала пројек</w:t>
      </w:r>
      <w:r w:rsidR="0025217F" w:rsidRPr="003D2B2E">
        <w:rPr>
          <w:lang w:val="sr-Cyrl-CS"/>
        </w:rPr>
        <w:t>а</w:t>
      </w:r>
      <w:r w:rsidRPr="003D2B2E">
        <w:rPr>
          <w:lang w:val="sr-Cyrl-CS"/>
        </w:rPr>
        <w:t>т МИЕЕ РС, који је за циљ имао успостављање ентитетског тијела за координацију и подршку привредним друштвима на пољу индустријске енергетске ефикасности кроз побољшање свијести и знања привредних субјеката, како би се искористили укупни потенцијали остваривих мјера енергетских уштеда, те повезивање активности са ЕУ изворима финансирања.</w:t>
      </w:r>
      <w:r w:rsidR="0025217F" w:rsidRPr="003D2B2E">
        <w:rPr>
          <w:lang w:val="sr-Cyrl-CS"/>
        </w:rPr>
        <w:t xml:space="preserve"> </w:t>
      </w:r>
      <w:r w:rsidR="00525517" w:rsidRPr="003D2B2E">
        <w:rPr>
          <w:lang w:val="sr-Cyrl-CS"/>
        </w:rPr>
        <w:t>Један од главних резултата пројекта је формира</w:t>
      </w:r>
      <w:r w:rsidR="0025217F" w:rsidRPr="003D2B2E">
        <w:rPr>
          <w:lang w:val="sr-Cyrl-CS"/>
        </w:rPr>
        <w:t>ње</w:t>
      </w:r>
      <w:r w:rsidR="00525517" w:rsidRPr="003D2B2E">
        <w:rPr>
          <w:lang w:val="sr-Cyrl-CS"/>
        </w:rPr>
        <w:t xml:space="preserve"> Мреж</w:t>
      </w:r>
      <w:r w:rsidR="0025217F" w:rsidRPr="003D2B2E">
        <w:rPr>
          <w:lang w:val="sr-Cyrl-CS"/>
        </w:rPr>
        <w:t>е</w:t>
      </w:r>
      <w:r w:rsidR="00525517" w:rsidRPr="003D2B2E">
        <w:rPr>
          <w:lang w:val="sr-Cyrl-CS"/>
        </w:rPr>
        <w:t xml:space="preserve"> индустријске енергетске ефикасности у Републици Српској, а коју чине представнци Министарства привреде и предузетништва РС, Министарства за просторно уређење, грађевинарство и екологију РС, Министарства енергетике и рударства РС, Фонда за заштиту животне средине и енергетску ефикасност РС, те пет привредних друштава (Калдера company д.о.о. Александровац, Младекс Пак д.о.о. Прњавор, Reflex намјештај д.о.о. Градишка, Рапић д.о.о. Градишка и Дестилација ад Теслић). Током трајања пројекта организоване су две едукације:</w:t>
      </w:r>
    </w:p>
    <w:p w14:paraId="1110781E" w14:textId="0ACAE8B5" w:rsidR="00525517" w:rsidRPr="003D2B2E" w:rsidRDefault="00525517" w:rsidP="00961120">
      <w:pPr>
        <w:pStyle w:val="ListParagraph"/>
        <w:numPr>
          <w:ilvl w:val="0"/>
          <w:numId w:val="42"/>
        </w:numPr>
        <w:shd w:val="clear" w:color="auto" w:fill="FFFFFF"/>
        <w:jc w:val="both"/>
        <w:rPr>
          <w:lang w:val="sr-Cyrl-CS"/>
        </w:rPr>
      </w:pPr>
      <w:r w:rsidRPr="003D2B2E">
        <w:rPr>
          <w:lang w:val="sr-Cyrl-CS"/>
        </w:rPr>
        <w:t>Дводневна едукација за чланове Мреже која је имала за циљ изградњу капацитета чланова Мреже индустријске енергетске ефикасности РС и надоградњу њихових  знања, на тему индустријске енергетске ефикасности, те представљање искуства у раду са енергетским менаџерима, њиховим значајем и улогом.</w:t>
      </w:r>
    </w:p>
    <w:p w14:paraId="024CCEF5" w14:textId="3EA58CA8" w:rsidR="00525517" w:rsidRPr="003D2B2E" w:rsidRDefault="00525517" w:rsidP="00961120">
      <w:pPr>
        <w:pStyle w:val="ListParagraph"/>
        <w:numPr>
          <w:ilvl w:val="0"/>
          <w:numId w:val="42"/>
        </w:numPr>
        <w:shd w:val="clear" w:color="auto" w:fill="FFFFFF"/>
        <w:jc w:val="both"/>
        <w:rPr>
          <w:lang w:val="sr-Cyrl-CS"/>
        </w:rPr>
      </w:pPr>
      <w:r w:rsidRPr="003D2B2E">
        <w:rPr>
          <w:lang w:val="sr-Cyrl-CS"/>
        </w:rPr>
        <w:t>Дводневна едукација за мала и средња привредна друштва, на тему управљања енергијом и енергетским потенцијалима у индустрији и привредним субјектима.</w:t>
      </w:r>
    </w:p>
    <w:p w14:paraId="49785B87" w14:textId="77777777" w:rsidR="00870735" w:rsidRPr="003D2B2E" w:rsidRDefault="00870735" w:rsidP="00870735">
      <w:pPr>
        <w:shd w:val="clear" w:color="auto" w:fill="FFFFFF"/>
        <w:jc w:val="both"/>
        <w:rPr>
          <w:lang w:val="sr-Cyrl-CS"/>
        </w:rPr>
      </w:pPr>
      <w:r w:rsidRPr="003D2B2E">
        <w:rPr>
          <w:lang w:val="sr-Cyrl-CS"/>
        </w:rPr>
        <w:t>Пројекат је подржан у оквиру пројекта „Европски оквир за развој стратегија и политика за мала и средња предузећа у Босни и Херцеговини – СБА у БиХ“ који имплементира Еда – Агенција за развој предузећа, а финансира Шведска.</w:t>
      </w:r>
    </w:p>
    <w:p w14:paraId="4B8C931C" w14:textId="77777777" w:rsidR="00537565" w:rsidRPr="003D2B2E" w:rsidRDefault="00537565" w:rsidP="00FC3690">
      <w:pPr>
        <w:shd w:val="clear" w:color="auto" w:fill="FFFFFF"/>
        <w:jc w:val="both"/>
        <w:rPr>
          <w:b/>
          <w:lang w:val="sr-Cyrl-BA"/>
        </w:rPr>
      </w:pPr>
      <w:r w:rsidRPr="003D2B2E">
        <w:rPr>
          <w:b/>
          <w:lang w:val="sr-Latn-BA"/>
        </w:rPr>
        <w:lastRenderedPageBreak/>
        <w:t>2.3.</w:t>
      </w:r>
      <w:r w:rsidRPr="003D2B2E">
        <w:rPr>
          <w:b/>
          <w:lang w:val="sr-Cyrl-BA"/>
        </w:rPr>
        <w:t xml:space="preserve"> Пословно и стручно образовање</w:t>
      </w:r>
    </w:p>
    <w:p w14:paraId="6AF47A80" w14:textId="5AAF0E5F" w:rsidR="000F096B" w:rsidRPr="003D2B2E" w:rsidRDefault="000F096B" w:rsidP="000F096B">
      <w:pPr>
        <w:ind w:firstLine="720"/>
        <w:jc w:val="both"/>
        <w:rPr>
          <w:rFonts w:eastAsia="Calibri"/>
          <w:lang w:val="sr-Cyrl-BA"/>
        </w:rPr>
      </w:pPr>
      <w:r w:rsidRPr="003D2B2E">
        <w:rPr>
          <w:rFonts w:eastAsia="Calibri"/>
          <w:lang w:val="sr-Cyrl-BA"/>
        </w:rPr>
        <w:t>У 20</w:t>
      </w:r>
      <w:r w:rsidR="00F23DC4" w:rsidRPr="003D2B2E">
        <w:rPr>
          <w:rFonts w:eastAsia="Calibri"/>
          <w:lang w:val="sr-Cyrl-BA"/>
        </w:rPr>
        <w:t>21. години, организовано је 28</w:t>
      </w:r>
      <w:r w:rsidRPr="003D2B2E">
        <w:rPr>
          <w:rFonts w:eastAsia="Calibri"/>
          <w:lang w:val="sr-Cyrl-BA"/>
        </w:rPr>
        <w:t xml:space="preserve"> вебинара</w:t>
      </w:r>
      <w:r w:rsidR="00F23DC4" w:rsidRPr="003D2B2E">
        <w:rPr>
          <w:rFonts w:eastAsia="Calibri"/>
          <w:lang w:val="sr-Cyrl-BA"/>
        </w:rPr>
        <w:t>/семинара, којима је присуствовало више од</w:t>
      </w:r>
      <w:r w:rsidRPr="003D2B2E">
        <w:rPr>
          <w:rFonts w:eastAsia="Calibri"/>
          <w:lang w:val="sr-Cyrl-BA"/>
        </w:rPr>
        <w:t xml:space="preserve"> </w:t>
      </w:r>
      <w:r w:rsidR="00395354" w:rsidRPr="003D2B2E">
        <w:rPr>
          <w:rFonts w:eastAsia="Calibri"/>
          <w:lang w:val="sr-Cyrl-BA"/>
        </w:rPr>
        <w:t xml:space="preserve">400 </w:t>
      </w:r>
      <w:r w:rsidRPr="003D2B2E">
        <w:rPr>
          <w:rFonts w:eastAsia="Calibri"/>
          <w:lang w:val="sr-Cyrl-BA"/>
        </w:rPr>
        <w:t>полазника. Тако је у складу са Програмом едукације</w:t>
      </w:r>
      <w:r w:rsidR="003F5F12" w:rsidRPr="003D2B2E">
        <w:rPr>
          <w:rFonts w:eastAsia="Calibri"/>
          <w:lang w:val="sr-Cyrl-BA"/>
        </w:rPr>
        <w:t>,</w:t>
      </w:r>
      <w:r w:rsidRPr="003D2B2E">
        <w:rPr>
          <w:rFonts w:eastAsia="Calibri"/>
          <w:lang w:val="sr-Cyrl-BA"/>
        </w:rPr>
        <w:t xml:space="preserve"> Комора С</w:t>
      </w:r>
      <w:r w:rsidR="003F5F12" w:rsidRPr="003D2B2E">
        <w:rPr>
          <w:rFonts w:eastAsia="Calibri"/>
          <w:lang w:val="sr-Cyrl-BA"/>
        </w:rPr>
        <w:t>рпске</w:t>
      </w:r>
      <w:r w:rsidRPr="003D2B2E">
        <w:rPr>
          <w:rFonts w:eastAsia="Calibri"/>
          <w:lang w:val="sr-Cyrl-BA"/>
        </w:rPr>
        <w:t xml:space="preserve">, заједно са подручним коморама </w:t>
      </w:r>
      <w:r w:rsidR="00F23DC4" w:rsidRPr="003D2B2E">
        <w:rPr>
          <w:rFonts w:eastAsia="Calibri"/>
          <w:lang w:val="sr-Cyrl-BA"/>
        </w:rPr>
        <w:t>и</w:t>
      </w:r>
      <w:r w:rsidR="006B03FD" w:rsidRPr="003D2B2E">
        <w:rPr>
          <w:rFonts w:eastAsia="Calibri"/>
          <w:lang w:val="sr-Cyrl-BA"/>
        </w:rPr>
        <w:t>,</w:t>
      </w:r>
      <w:r w:rsidR="00F23DC4" w:rsidRPr="003D2B2E">
        <w:rPr>
          <w:rFonts w:eastAsia="Calibri"/>
          <w:lang w:val="sr-Cyrl-BA"/>
        </w:rPr>
        <w:t xml:space="preserve"> уз пордшку донатора</w:t>
      </w:r>
      <w:r w:rsidR="006B03FD" w:rsidRPr="003D2B2E">
        <w:rPr>
          <w:rFonts w:eastAsia="Calibri"/>
          <w:lang w:val="sr-Cyrl-BA"/>
        </w:rPr>
        <w:t>,</w:t>
      </w:r>
      <w:r w:rsidR="00F23DC4" w:rsidRPr="003D2B2E">
        <w:rPr>
          <w:rFonts w:eastAsia="Calibri"/>
          <w:lang w:val="sr-Cyrl-BA"/>
        </w:rPr>
        <w:t xml:space="preserve"> </w:t>
      </w:r>
      <w:r w:rsidRPr="003D2B2E">
        <w:rPr>
          <w:rFonts w:eastAsia="Calibri"/>
          <w:lang w:val="sr-Cyrl-BA"/>
        </w:rPr>
        <w:t>организовала слиједеће вебинаре</w:t>
      </w:r>
      <w:r w:rsidR="00F23DC4" w:rsidRPr="003D2B2E">
        <w:rPr>
          <w:rFonts w:eastAsia="Calibri"/>
          <w:lang w:val="sr-Cyrl-BA"/>
        </w:rPr>
        <w:t>/семинаре</w:t>
      </w:r>
      <w:r w:rsidRPr="003D2B2E">
        <w:rPr>
          <w:rFonts w:eastAsia="Calibri"/>
          <w:lang w:val="sr-Cyrl-BA"/>
        </w:rPr>
        <w:t>:</w:t>
      </w:r>
    </w:p>
    <w:p w14:paraId="5698DB18" w14:textId="236733AE" w:rsidR="006B03FD" w:rsidRPr="003D2B2E" w:rsidRDefault="006B03FD" w:rsidP="009C1791">
      <w:pPr>
        <w:pStyle w:val="ListParagraph"/>
        <w:numPr>
          <w:ilvl w:val="0"/>
          <w:numId w:val="51"/>
        </w:numPr>
        <w:jc w:val="both"/>
        <w:rPr>
          <w:rFonts w:eastAsia="Calibri"/>
          <w:lang w:val="sr-Cyrl-BA"/>
        </w:rPr>
      </w:pPr>
      <w:r w:rsidRPr="003D2B2E">
        <w:rPr>
          <w:rFonts w:eastAsia="Calibri"/>
          <w:lang w:val="sr-Cyrl-BA"/>
        </w:rPr>
        <w:t>О</w:t>
      </w:r>
      <w:r w:rsidR="00491EE7" w:rsidRPr="003D2B2E">
        <w:rPr>
          <w:rFonts w:eastAsia="Calibri"/>
          <w:lang w:val="sr-Cyrl-BA"/>
        </w:rPr>
        <w:t>буке: „</w:t>
      </w:r>
      <w:r w:rsidR="006734C1" w:rsidRPr="003D2B2E">
        <w:rPr>
          <w:rFonts w:eastAsia="Calibri"/>
          <w:lang w:val="sr-Cyrl-BA"/>
        </w:rPr>
        <w:t>Дигитална трансформација и развој нових производа</w:t>
      </w:r>
      <w:r w:rsidR="00491EE7" w:rsidRPr="003D2B2E">
        <w:rPr>
          <w:rFonts w:eastAsia="Calibri"/>
          <w:lang w:val="sr-Cyrl-BA"/>
        </w:rPr>
        <w:t>“;</w:t>
      </w:r>
      <w:r w:rsidRPr="003D2B2E">
        <w:rPr>
          <w:rFonts w:eastAsia="Calibri"/>
          <w:lang w:val="sr-Cyrl-BA"/>
        </w:rPr>
        <w:t xml:space="preserve"> </w:t>
      </w:r>
      <w:r w:rsidR="00491EE7" w:rsidRPr="003D2B2E">
        <w:rPr>
          <w:rFonts w:eastAsia="Calibri"/>
          <w:lang w:val="sr-Cyrl-BA"/>
        </w:rPr>
        <w:t>“</w:t>
      </w:r>
      <w:r w:rsidR="006734C1" w:rsidRPr="003D2B2E">
        <w:rPr>
          <w:rFonts w:eastAsia="Calibri"/>
          <w:lang w:val="sr-Cyrl-BA"/>
        </w:rPr>
        <w:t>Дигитална трансформација унапређење пословних процеса</w:t>
      </w:r>
      <w:r w:rsidR="00491EE7" w:rsidRPr="003D2B2E">
        <w:rPr>
          <w:rFonts w:eastAsia="Calibri"/>
          <w:lang w:val="sr-Cyrl-BA"/>
        </w:rPr>
        <w:t>“;</w:t>
      </w:r>
      <w:r w:rsidR="006734C1" w:rsidRPr="003D2B2E">
        <w:rPr>
          <w:rFonts w:eastAsia="Calibri"/>
          <w:lang w:val="sr-Cyrl-BA"/>
        </w:rPr>
        <w:t xml:space="preserve"> </w:t>
      </w:r>
      <w:r w:rsidR="00491EE7" w:rsidRPr="003D2B2E">
        <w:rPr>
          <w:rFonts w:eastAsia="Calibri"/>
          <w:lang w:val="sr-Cyrl-BA"/>
        </w:rPr>
        <w:t>„</w:t>
      </w:r>
      <w:r w:rsidR="006734C1" w:rsidRPr="003D2B2E">
        <w:rPr>
          <w:rFonts w:eastAsia="Calibri"/>
          <w:lang w:val="sr-Cyrl-BA"/>
        </w:rPr>
        <w:t>Примјена 4.0 индустријског модела</w:t>
      </w:r>
      <w:r w:rsidR="00491EE7" w:rsidRPr="003D2B2E">
        <w:rPr>
          <w:rFonts w:eastAsia="Calibri"/>
          <w:lang w:val="sr-Cyrl-BA"/>
        </w:rPr>
        <w:t>“ и „</w:t>
      </w:r>
      <w:r w:rsidR="006734C1" w:rsidRPr="003D2B2E">
        <w:rPr>
          <w:rFonts w:eastAsia="Calibri"/>
          <w:lang w:val="sr-Cyrl-BA"/>
        </w:rPr>
        <w:t>Дигитални маркетинг</w:t>
      </w:r>
      <w:r w:rsidR="00491EE7" w:rsidRPr="003D2B2E">
        <w:rPr>
          <w:rFonts w:eastAsia="Calibri"/>
          <w:lang w:val="sr-Cyrl-BA"/>
        </w:rPr>
        <w:t>“</w:t>
      </w:r>
      <w:r w:rsidR="006734C1" w:rsidRPr="003D2B2E">
        <w:rPr>
          <w:rFonts w:eastAsia="Calibri"/>
          <w:lang w:val="sr-Cyrl-BA"/>
        </w:rPr>
        <w:t>.</w:t>
      </w:r>
      <w:r w:rsidR="00491EE7" w:rsidRPr="003D2B2E">
        <w:rPr>
          <w:rFonts w:eastAsia="Calibri"/>
          <w:lang w:val="sr-Cyrl-BA"/>
        </w:rPr>
        <w:t xml:space="preserve"> Циљ организације ових радионица био је унапређење знања и вјештина у области примјене дигиталних технологија</w:t>
      </w:r>
      <w:r w:rsidRPr="003D2B2E">
        <w:rPr>
          <w:rFonts w:eastAsia="Calibri"/>
          <w:lang w:val="sr-Cyrl-BA"/>
        </w:rPr>
        <w:t>, а организоване су у оквиру пројекта EU4Business DigitSME.</w:t>
      </w:r>
    </w:p>
    <w:p w14:paraId="24D475AE" w14:textId="44B0BAB4" w:rsidR="00F23DC4" w:rsidRPr="003D2B2E" w:rsidRDefault="006B03FD" w:rsidP="009C1791">
      <w:pPr>
        <w:pStyle w:val="ListParagraph"/>
        <w:numPr>
          <w:ilvl w:val="0"/>
          <w:numId w:val="51"/>
        </w:numPr>
        <w:jc w:val="both"/>
        <w:rPr>
          <w:lang w:val="sr-Cyrl-CS"/>
        </w:rPr>
      </w:pPr>
      <w:r w:rsidRPr="003D2B2E">
        <w:rPr>
          <w:lang w:val="sr-Cyrl-CS"/>
        </w:rPr>
        <w:t>Дводневни семинар за туристичке субјекте са регије Источно Сарајево на тему „Сaврeмeни мaркeтинг у туризму, инoвaциje у oблaсти кoмуникaциja“. Семинар је организоване у сарадњи са пертнерима Развојном агенцијом Источно Сарајево и Туристичком организацијом Источно Сарајево, а у</w:t>
      </w:r>
      <w:r w:rsidR="00F23DC4" w:rsidRPr="003D2B2E">
        <w:rPr>
          <w:lang w:val="sr-Cyrl-CS"/>
        </w:rPr>
        <w:t xml:space="preserve"> оквиру пројекта EU4 Business за туризам</w:t>
      </w:r>
      <w:r w:rsidRPr="003D2B2E">
        <w:rPr>
          <w:lang w:val="sr-Cyrl-CS"/>
        </w:rPr>
        <w:t xml:space="preserve">. </w:t>
      </w:r>
    </w:p>
    <w:p w14:paraId="05B36BA8" w14:textId="0EA8C8FB" w:rsidR="00F23DC4" w:rsidRPr="003D2B2E" w:rsidRDefault="006B03FD" w:rsidP="009C1791">
      <w:pPr>
        <w:pStyle w:val="ListParagraph"/>
        <w:numPr>
          <w:ilvl w:val="0"/>
          <w:numId w:val="51"/>
        </w:numPr>
        <w:contextualSpacing/>
        <w:jc w:val="both"/>
        <w:rPr>
          <w:lang w:val="sr-Cyrl-CS"/>
        </w:rPr>
      </w:pPr>
      <w:r w:rsidRPr="003D2B2E">
        <w:rPr>
          <w:lang w:val="sr-Cyrl-CS"/>
        </w:rPr>
        <w:t>Дводневна едукација за запослене у бањама на тему „Едукација и унапређење продајних вјештина за запослене у бањама“. Едукација је организована од стране Групације</w:t>
      </w:r>
      <w:r w:rsidR="00F23DC4" w:rsidRPr="003D2B2E">
        <w:rPr>
          <w:lang w:val="sr-Cyrl-CS"/>
        </w:rPr>
        <w:t xml:space="preserve"> бања</w:t>
      </w:r>
      <w:r w:rsidRPr="003D2B2E">
        <w:rPr>
          <w:lang w:val="sr-Cyrl-CS"/>
        </w:rPr>
        <w:t xml:space="preserve">, </w:t>
      </w:r>
      <w:r w:rsidR="00F23DC4" w:rsidRPr="003D2B2E">
        <w:rPr>
          <w:lang w:val="sr-Cyrl-BA"/>
        </w:rPr>
        <w:t>уз финансијску подршку Министарства трговине и туризма из намјенских средстава за развој туризма</w:t>
      </w:r>
      <w:r w:rsidRPr="003D2B2E">
        <w:rPr>
          <w:lang w:val="sr-Cyrl-CS"/>
        </w:rPr>
        <w:t xml:space="preserve">. </w:t>
      </w:r>
      <w:r w:rsidR="00F23DC4" w:rsidRPr="003D2B2E">
        <w:rPr>
          <w:lang w:val="sr-Cyrl-CS"/>
        </w:rPr>
        <w:t xml:space="preserve"> </w:t>
      </w:r>
    </w:p>
    <w:p w14:paraId="4F35BE88" w14:textId="4C71466F" w:rsidR="00F23DC4" w:rsidRPr="003D2B2E" w:rsidRDefault="00CD0536" w:rsidP="009C1791">
      <w:pPr>
        <w:pStyle w:val="ListParagraph"/>
        <w:numPr>
          <w:ilvl w:val="0"/>
          <w:numId w:val="51"/>
        </w:numPr>
        <w:jc w:val="both"/>
        <w:rPr>
          <w:lang w:val="sr-Cyrl-CS"/>
        </w:rPr>
      </w:pPr>
      <w:r w:rsidRPr="003D2B2E">
        <w:rPr>
          <w:lang w:val="sr-Cyrl-CS"/>
        </w:rPr>
        <w:t>Радионице на теме: "</w:t>
      </w:r>
      <w:r w:rsidRPr="003D2B2E">
        <w:rPr>
          <w:lang w:val="sr-Cyrl-BA"/>
        </w:rPr>
        <w:t xml:space="preserve">Канали продаје и дистрибуције“ и „Подизање вриједности услуга у приватном смјештају и сеоским домаћинствима“. Ове радионице су организоване за пружаоце услуга </w:t>
      </w:r>
      <w:r w:rsidRPr="003D2B2E">
        <w:rPr>
          <w:lang w:val="sr-Cyrl-CS"/>
        </w:rPr>
        <w:t xml:space="preserve">у приватном смјештају и сеоским домаћинствима у 4 локације: Бања Лука, Шипово, Пале и Требиње, а у </w:t>
      </w:r>
      <w:r w:rsidR="00F23DC4" w:rsidRPr="003D2B2E">
        <w:rPr>
          <w:lang w:val="sr-Cyrl-CS"/>
        </w:rPr>
        <w:t xml:space="preserve">сарадњи са Туристичком организацијом Републике Српске, уз финансијску подршку Министарства трговине и туризма из намјенских средстава за развој туризма  и </w:t>
      </w:r>
      <w:r w:rsidR="00CC5C7D" w:rsidRPr="003D2B2E">
        <w:t xml:space="preserve">USAID </w:t>
      </w:r>
      <w:r w:rsidR="00F23DC4" w:rsidRPr="003D2B2E">
        <w:rPr>
          <w:lang w:val="sr-Cyrl-CS"/>
        </w:rPr>
        <w:t>пројекта за туризам</w:t>
      </w:r>
      <w:r w:rsidR="00F23DC4" w:rsidRPr="003D2B2E">
        <w:rPr>
          <w:lang w:val="sr-Cyrl-BA"/>
        </w:rPr>
        <w:t>.</w:t>
      </w:r>
    </w:p>
    <w:p w14:paraId="0CA64B40" w14:textId="35E8D242" w:rsidR="00BD2EA4" w:rsidRPr="003D2B2E" w:rsidRDefault="00BD2EA4" w:rsidP="009C1791">
      <w:pPr>
        <w:pStyle w:val="ListParagraph"/>
        <w:numPr>
          <w:ilvl w:val="0"/>
          <w:numId w:val="51"/>
        </w:numPr>
        <w:jc w:val="both"/>
        <w:rPr>
          <w:rFonts w:eastAsia="Calibri"/>
          <w:lang w:val="sr-Cyrl-BA"/>
        </w:rPr>
      </w:pPr>
      <w:r w:rsidRPr="003D2B2E">
        <w:rPr>
          <w:rFonts w:eastAsia="Calibri"/>
          <w:lang w:val="sr-Cyrl-BA"/>
        </w:rPr>
        <w:t>Р</w:t>
      </w:r>
      <w:r w:rsidR="006734C1" w:rsidRPr="003D2B2E">
        <w:rPr>
          <w:rFonts w:eastAsia="Calibri"/>
          <w:lang w:val="sr-Cyrl-BA"/>
        </w:rPr>
        <w:t>адионица на тему „Правила о поријеклу робе“</w:t>
      </w:r>
      <w:r w:rsidRPr="003D2B2E">
        <w:rPr>
          <w:rFonts w:eastAsia="Calibri"/>
          <w:lang w:val="sr-Cyrl-BA"/>
        </w:rPr>
        <w:t>, са циљем</w:t>
      </w:r>
      <w:r w:rsidR="006734C1" w:rsidRPr="003D2B2E">
        <w:rPr>
          <w:rFonts w:eastAsia="Calibri"/>
          <w:lang w:val="sr-Cyrl-BA"/>
        </w:rPr>
        <w:t xml:space="preserve"> упозна</w:t>
      </w:r>
      <w:r w:rsidRPr="003D2B2E">
        <w:rPr>
          <w:rFonts w:eastAsia="Calibri"/>
          <w:lang w:val="sr-Cyrl-BA"/>
        </w:rPr>
        <w:t>вања</w:t>
      </w:r>
      <w:r w:rsidR="006734C1" w:rsidRPr="003D2B2E">
        <w:rPr>
          <w:rFonts w:eastAsia="Calibri"/>
          <w:lang w:val="sr-Cyrl-BA"/>
        </w:rPr>
        <w:t xml:space="preserve"> учеснике са правилима поријекла робе са фокусом на Медитеранску конвенцију о поријеклу робе и посебним освртом на споразуме које је БиХ потписала са EУ, ЕФТА-ом, ЦЕФТА-ом</w:t>
      </w:r>
      <w:r w:rsidRPr="003D2B2E">
        <w:rPr>
          <w:rFonts w:eastAsia="Calibri"/>
          <w:lang w:val="sr-Cyrl-BA"/>
        </w:rPr>
        <w:t xml:space="preserve">, </w:t>
      </w:r>
      <w:r w:rsidR="006734C1" w:rsidRPr="003D2B2E">
        <w:rPr>
          <w:rFonts w:eastAsia="Calibri"/>
          <w:lang w:val="sr-Cyrl-BA"/>
        </w:rPr>
        <w:t>као и другим релевантним странама.</w:t>
      </w:r>
      <w:r w:rsidRPr="003D2B2E">
        <w:rPr>
          <w:rFonts w:eastAsia="Calibri"/>
          <w:lang w:val="sr-Cyrl-BA"/>
        </w:rPr>
        <w:t xml:space="preserve"> Ова радионица је организована у оквиру EU4TRADE пројекта.  </w:t>
      </w:r>
    </w:p>
    <w:p w14:paraId="3099B0FA" w14:textId="343A524B" w:rsidR="00491EE7" w:rsidRPr="003D2B2E" w:rsidRDefault="00693F9C" w:rsidP="009C1791">
      <w:pPr>
        <w:pStyle w:val="ListParagraph"/>
        <w:numPr>
          <w:ilvl w:val="0"/>
          <w:numId w:val="51"/>
        </w:numPr>
        <w:jc w:val="both"/>
        <w:rPr>
          <w:rFonts w:ascii="Arial Narrow" w:hAnsi="Arial Narrow"/>
          <w:lang w:val="sr-Cyrl-BA"/>
        </w:rPr>
      </w:pPr>
      <w:r w:rsidRPr="003D2B2E">
        <w:rPr>
          <w:rFonts w:eastAsia="Calibri"/>
          <w:lang w:val="sr-Cyrl-BA"/>
        </w:rPr>
        <w:t xml:space="preserve">Радионице на теме: </w:t>
      </w:r>
      <w:r w:rsidRPr="003D2B2E">
        <w:rPr>
          <w:noProof/>
        </w:rPr>
        <w:t>CE</w:t>
      </w:r>
      <w:r w:rsidRPr="003D2B2E">
        <w:rPr>
          <w:noProof/>
          <w:lang w:val="sr-Cyrl-BA"/>
        </w:rPr>
        <w:t xml:space="preserve"> означавањe, испуњавања захтјева ISO/IEC 17020 и ISO/IEC 17025, заштите животне средине у складу са захтјевима ISO 14000:2015.</w:t>
      </w:r>
      <w:r w:rsidRPr="003D2B2E">
        <w:rPr>
          <w:lang w:val="ru-RU"/>
        </w:rPr>
        <w:t xml:space="preserve"> Радионице су организоване са циљем унапређења знања у области управљања квалитетом, безбједности и усклађености производа, у </w:t>
      </w:r>
      <w:r w:rsidR="00491EE7" w:rsidRPr="003D2B2E">
        <w:rPr>
          <w:rFonts w:eastAsia="Calibri"/>
          <w:lang w:val="sr-Cyrl-BA"/>
        </w:rPr>
        <w:t>оквиру ЕЕН пројекта</w:t>
      </w:r>
      <w:r w:rsidRPr="003D2B2E">
        <w:rPr>
          <w:rFonts w:eastAsia="Calibri"/>
          <w:lang w:val="sr-Cyrl-BA"/>
        </w:rPr>
        <w:t xml:space="preserve">. </w:t>
      </w:r>
      <w:r w:rsidR="00491EE7" w:rsidRPr="003D2B2E">
        <w:rPr>
          <w:rFonts w:eastAsia="Calibri"/>
          <w:lang w:val="sr-Cyrl-BA"/>
        </w:rPr>
        <w:t xml:space="preserve"> </w:t>
      </w:r>
    </w:p>
    <w:p w14:paraId="4A389A51" w14:textId="427832B8" w:rsidR="00491EE7" w:rsidRPr="003D2B2E" w:rsidRDefault="00693F9C" w:rsidP="009C1791">
      <w:pPr>
        <w:pStyle w:val="Bezproreda"/>
        <w:numPr>
          <w:ilvl w:val="0"/>
          <w:numId w:val="51"/>
        </w:numPr>
        <w:jc w:val="both"/>
        <w:rPr>
          <w:rFonts w:ascii="Arial" w:hAnsi="Arial" w:cs="Arial"/>
          <w:sz w:val="24"/>
          <w:szCs w:val="24"/>
          <w:lang w:val="sr-Cyrl-BA"/>
        </w:rPr>
      </w:pPr>
      <w:r w:rsidRPr="003D2B2E">
        <w:rPr>
          <w:rFonts w:ascii="Arial" w:hAnsi="Arial" w:cs="Arial"/>
          <w:sz w:val="24"/>
          <w:szCs w:val="24"/>
          <w:lang w:val="sr-Cyrl-BA"/>
        </w:rPr>
        <w:t>О</w:t>
      </w:r>
      <w:r w:rsidR="00491EE7" w:rsidRPr="003D2B2E">
        <w:rPr>
          <w:rFonts w:ascii="Arial" w:hAnsi="Arial" w:cs="Arial"/>
          <w:sz w:val="24"/>
          <w:szCs w:val="24"/>
          <w:lang w:val="sr-Cyrl-BA"/>
        </w:rPr>
        <w:t>nline обук</w:t>
      </w:r>
      <w:r w:rsidRPr="003D2B2E">
        <w:rPr>
          <w:rFonts w:ascii="Arial" w:hAnsi="Arial" w:cs="Arial"/>
          <w:sz w:val="24"/>
          <w:szCs w:val="24"/>
          <w:lang w:val="sr-Cyrl-BA"/>
        </w:rPr>
        <w:t>е</w:t>
      </w:r>
      <w:r w:rsidR="00491EE7" w:rsidRPr="003D2B2E">
        <w:rPr>
          <w:rFonts w:ascii="Arial" w:hAnsi="Arial" w:cs="Arial"/>
          <w:sz w:val="24"/>
          <w:szCs w:val="24"/>
          <w:lang w:val="sr-Cyrl-BA"/>
        </w:rPr>
        <w:t xml:space="preserve"> за предузетнице на теме: управљање људским ресурсима; развој бренда; интернационализација и развој пословања; примјена Сикс Сигма модела за унапређење пословних процеса; управљање иновацијама и развој новог производа и дигитална трансформација. </w:t>
      </w:r>
    </w:p>
    <w:p w14:paraId="18176F1F" w14:textId="33F98B51" w:rsidR="00F80AD3" w:rsidRPr="003D2B2E" w:rsidRDefault="00693F9C" w:rsidP="009C1791">
      <w:pPr>
        <w:pStyle w:val="Bezproreda"/>
        <w:numPr>
          <w:ilvl w:val="0"/>
          <w:numId w:val="51"/>
        </w:numPr>
        <w:jc w:val="both"/>
        <w:rPr>
          <w:rFonts w:ascii="Arial" w:hAnsi="Arial" w:cs="Arial"/>
          <w:sz w:val="24"/>
          <w:szCs w:val="24"/>
          <w:lang w:val="sr-Cyrl-BA"/>
        </w:rPr>
      </w:pPr>
      <w:r w:rsidRPr="003D2B2E">
        <w:rPr>
          <w:rFonts w:ascii="Arial" w:hAnsi="Arial" w:cs="Arial"/>
          <w:sz w:val="24"/>
          <w:szCs w:val="24"/>
          <w:lang w:val="sr-Cyrl-BA"/>
        </w:rPr>
        <w:t>Н</w:t>
      </w:r>
      <w:r w:rsidR="00491EE7" w:rsidRPr="003D2B2E">
        <w:rPr>
          <w:rFonts w:ascii="Arial" w:hAnsi="Arial" w:cs="Arial"/>
          <w:sz w:val="24"/>
          <w:szCs w:val="24"/>
          <w:lang w:val="sr-Cyrl-BA"/>
        </w:rPr>
        <w:t>апредна обука за унапређење управљачких и лидерских способности по модулима: Комуникација у пословном окружењу и управљање временом; Тимски рад, Рад са запосленима и мотивација сарадника и тимова. Едукацију је пратило више од 40 учесника, а обуку је изводио ASEE/Adizes Southeast Europe, дио мреже Адижес Института из Санта Барбаре, САД.</w:t>
      </w:r>
    </w:p>
    <w:p w14:paraId="1587F676" w14:textId="6696E1C6" w:rsidR="00836CE4" w:rsidRPr="003D2B2E" w:rsidRDefault="00836CE4" w:rsidP="009C1791">
      <w:pPr>
        <w:pStyle w:val="Bezproreda"/>
        <w:numPr>
          <w:ilvl w:val="0"/>
          <w:numId w:val="51"/>
        </w:numPr>
        <w:jc w:val="both"/>
        <w:rPr>
          <w:rFonts w:ascii="Arial" w:hAnsi="Arial" w:cs="Arial"/>
          <w:sz w:val="24"/>
          <w:szCs w:val="24"/>
          <w:lang w:val="sr-Cyrl-BA"/>
        </w:rPr>
      </w:pPr>
      <w:r w:rsidRPr="003D2B2E">
        <w:rPr>
          <w:rFonts w:ascii="Arial" w:hAnsi="Arial" w:cs="Arial"/>
          <w:sz w:val="24"/>
          <w:szCs w:val="24"/>
          <w:lang w:val="sr-Cyrl-BA"/>
        </w:rPr>
        <w:t>Е</w:t>
      </w:r>
      <w:r w:rsidR="00F80AD3" w:rsidRPr="003D2B2E">
        <w:rPr>
          <w:rFonts w:ascii="Arial" w:hAnsi="Arial" w:cs="Arial"/>
          <w:sz w:val="24"/>
          <w:szCs w:val="24"/>
          <w:lang w:val="sr-Cyrl-BA"/>
        </w:rPr>
        <w:t>дукациј</w:t>
      </w:r>
      <w:r w:rsidRPr="003D2B2E">
        <w:rPr>
          <w:rFonts w:ascii="Arial" w:hAnsi="Arial" w:cs="Arial"/>
          <w:sz w:val="24"/>
          <w:szCs w:val="24"/>
          <w:lang w:val="sr-Cyrl-BA"/>
        </w:rPr>
        <w:t xml:space="preserve">а </w:t>
      </w:r>
      <w:r w:rsidR="00F80AD3" w:rsidRPr="003D2B2E">
        <w:rPr>
          <w:rFonts w:ascii="Arial" w:hAnsi="Arial" w:cs="Arial"/>
          <w:sz w:val="24"/>
          <w:szCs w:val="24"/>
          <w:lang w:val="sr-Cyrl-BA"/>
        </w:rPr>
        <w:t>за чланове Мреже индустријске енергетске ефикасности у РС</w:t>
      </w:r>
      <w:r w:rsidRPr="003D2B2E">
        <w:rPr>
          <w:rFonts w:ascii="Arial" w:hAnsi="Arial" w:cs="Arial"/>
          <w:sz w:val="24"/>
          <w:szCs w:val="24"/>
          <w:lang w:val="sr-Cyrl-BA"/>
        </w:rPr>
        <w:t xml:space="preserve">, којој су </w:t>
      </w:r>
      <w:r w:rsidR="00F80AD3" w:rsidRPr="003D2B2E">
        <w:rPr>
          <w:rFonts w:ascii="Arial" w:hAnsi="Arial" w:cs="Arial"/>
          <w:sz w:val="24"/>
          <w:szCs w:val="24"/>
          <w:lang w:val="sr-Cyrl-BA"/>
        </w:rPr>
        <w:t>присуствовали чланови Мреже и представници појединих МСП, представници ПКРС и Еда – Агенције за развој предузећа из Бање Луке, те предавачи, признати стручњаци из ове области</w:t>
      </w:r>
      <w:r w:rsidRPr="003D2B2E">
        <w:rPr>
          <w:rFonts w:ascii="Arial" w:hAnsi="Arial" w:cs="Arial"/>
          <w:sz w:val="24"/>
          <w:szCs w:val="24"/>
          <w:lang w:val="sr-Cyrl-BA"/>
        </w:rPr>
        <w:t>,</w:t>
      </w:r>
      <w:r w:rsidR="00F80AD3" w:rsidRPr="003D2B2E">
        <w:rPr>
          <w:rFonts w:ascii="Arial" w:hAnsi="Arial" w:cs="Arial"/>
          <w:sz w:val="24"/>
          <w:szCs w:val="24"/>
          <w:lang w:val="sr-Cyrl-BA"/>
        </w:rPr>
        <w:t xml:space="preserve"> проф. др Милош Бањац и г</w:t>
      </w:r>
      <w:r w:rsidRPr="003D2B2E">
        <w:rPr>
          <w:rFonts w:ascii="Arial" w:hAnsi="Arial" w:cs="Arial"/>
          <w:sz w:val="24"/>
          <w:szCs w:val="24"/>
          <w:lang w:val="sr-Cyrl-BA"/>
        </w:rPr>
        <w:t>-</w:t>
      </w:r>
      <w:r w:rsidR="00F80AD3" w:rsidRPr="003D2B2E">
        <w:rPr>
          <w:rFonts w:ascii="Arial" w:hAnsi="Arial" w:cs="Arial"/>
          <w:sz w:val="24"/>
          <w:szCs w:val="24"/>
          <w:lang w:val="sr-Cyrl-BA"/>
        </w:rPr>
        <w:lastRenderedPageBreak/>
        <w:t>ђа Тања Цвјетковић</w:t>
      </w:r>
      <w:r w:rsidRPr="003D2B2E">
        <w:rPr>
          <w:rFonts w:ascii="Arial" w:hAnsi="Arial" w:cs="Arial"/>
          <w:sz w:val="24"/>
          <w:szCs w:val="24"/>
          <w:lang w:val="sr-Cyrl-BA"/>
        </w:rPr>
        <w:t>,</w:t>
      </w:r>
      <w:r w:rsidRPr="003D2B2E">
        <w:rPr>
          <w:rStyle w:val="FootnoteReference"/>
          <w:rFonts w:ascii="Arial" w:hAnsi="Arial" w:cs="Arial"/>
          <w:sz w:val="24"/>
          <w:szCs w:val="24"/>
          <w:vertAlign w:val="superscript"/>
          <w:lang w:val="sr-Cyrl-BA"/>
        </w:rPr>
        <w:footnoteReference w:id="59"/>
      </w:r>
      <w:r w:rsidRPr="003D2B2E">
        <w:rPr>
          <w:rFonts w:ascii="Arial" w:hAnsi="Arial" w:cs="Arial"/>
          <w:sz w:val="24"/>
          <w:szCs w:val="24"/>
          <w:lang w:val="sr-Cyrl-BA"/>
        </w:rPr>
        <w:t xml:space="preserve"> те е</w:t>
      </w:r>
      <w:r w:rsidR="00F80AD3" w:rsidRPr="003D2B2E">
        <w:rPr>
          <w:rFonts w:ascii="Arial" w:hAnsi="Arial" w:cs="Arial"/>
          <w:sz w:val="24"/>
          <w:szCs w:val="24"/>
          <w:lang w:val="sr-Cyrl-BA"/>
        </w:rPr>
        <w:t>дукација „Енергетска ефикасност у индустрији – шансе за уштеду МСП“</w:t>
      </w:r>
      <w:r w:rsidRPr="003D2B2E">
        <w:rPr>
          <w:rFonts w:ascii="Arial" w:hAnsi="Arial" w:cs="Arial"/>
          <w:sz w:val="24"/>
          <w:szCs w:val="24"/>
          <w:lang w:val="sr-Cyrl-BA"/>
        </w:rPr>
        <w:t>.</w:t>
      </w:r>
      <w:r w:rsidR="00F80AD3" w:rsidRPr="003D2B2E">
        <w:rPr>
          <w:rFonts w:ascii="Arial" w:hAnsi="Arial" w:cs="Arial"/>
          <w:sz w:val="24"/>
          <w:szCs w:val="24"/>
          <w:lang w:val="sr-Cyrl-BA"/>
        </w:rPr>
        <w:t xml:space="preserve"> Едукацију је водио Бранимир Калањ – дипл. инж. електротехнике са вишегодишњим искуством у оптимизацији индустријских процеса и консалтингу у области енергетског менаџмента и енергетске ефикасности у индустрији.</w:t>
      </w:r>
      <w:r w:rsidRPr="003D2B2E">
        <w:rPr>
          <w:rStyle w:val="FootnoteReference"/>
          <w:rFonts w:ascii="Arial" w:hAnsi="Arial" w:cs="Arial"/>
          <w:sz w:val="24"/>
          <w:szCs w:val="24"/>
          <w:vertAlign w:val="superscript"/>
          <w:lang w:val="sr-Cyrl-BA"/>
        </w:rPr>
        <w:footnoteReference w:id="60"/>
      </w:r>
      <w:r w:rsidRPr="003D2B2E">
        <w:rPr>
          <w:rFonts w:ascii="Arial" w:hAnsi="Arial" w:cs="Arial"/>
          <w:sz w:val="24"/>
          <w:szCs w:val="24"/>
          <w:lang w:val="sr-Cyrl-BA"/>
        </w:rPr>
        <w:t xml:space="preserve"> Ове радионице су одржане у оквиру пројекта „Подршка промоцији Мреже индустријске енергетске ефикасности у Републици Српској (МИЕЕ РС)"</w:t>
      </w:r>
      <w:r w:rsidR="00197F6E" w:rsidRPr="003D2B2E">
        <w:rPr>
          <w:rFonts w:ascii="Arial" w:hAnsi="Arial" w:cs="Arial"/>
          <w:sz w:val="24"/>
          <w:szCs w:val="24"/>
          <w:lang w:val="sr-Cyrl-BA"/>
        </w:rPr>
        <w:t>.</w:t>
      </w:r>
      <w:r w:rsidRPr="003D2B2E">
        <w:rPr>
          <w:rFonts w:ascii="Arial" w:hAnsi="Arial" w:cs="Arial"/>
          <w:sz w:val="24"/>
          <w:szCs w:val="24"/>
          <w:lang w:val="sr-Cyrl-BA"/>
        </w:rPr>
        <w:t xml:space="preserve"> </w:t>
      </w:r>
    </w:p>
    <w:p w14:paraId="795BD036" w14:textId="1983CA84" w:rsidR="006734C1" w:rsidRPr="003D2B2E" w:rsidRDefault="00652D34" w:rsidP="009C1791">
      <w:pPr>
        <w:pStyle w:val="ListParagraph"/>
        <w:numPr>
          <w:ilvl w:val="0"/>
          <w:numId w:val="51"/>
        </w:numPr>
        <w:jc w:val="both"/>
        <w:rPr>
          <w:rFonts w:ascii="Arial Narrow" w:hAnsi="Arial Narrow"/>
          <w:b/>
          <w:lang w:val="sr-Cyrl-BA"/>
        </w:rPr>
      </w:pPr>
      <w:r w:rsidRPr="003D2B2E">
        <w:rPr>
          <w:rFonts w:eastAsia="Calibri"/>
          <w:lang w:val="sr-Cyrl-BA"/>
        </w:rPr>
        <w:t xml:space="preserve">У оквиру </w:t>
      </w:r>
      <w:r w:rsidR="00197F6E" w:rsidRPr="003D2B2E">
        <w:rPr>
          <w:rFonts w:eastAsia="Calibri"/>
          <w:lang w:val="sr-Cyrl-BA"/>
        </w:rPr>
        <w:t xml:space="preserve">пројекта </w:t>
      </w:r>
      <w:r w:rsidRPr="003D2B2E">
        <w:rPr>
          <w:rFonts w:eastAsia="Calibri"/>
          <w:lang w:val="sr-Cyrl-BA"/>
        </w:rPr>
        <w:t xml:space="preserve">EU4Business DigitSME израђена </w:t>
      </w:r>
      <w:r w:rsidR="00197F6E" w:rsidRPr="003D2B2E">
        <w:rPr>
          <w:rFonts w:eastAsia="Calibri"/>
          <w:lang w:val="sr-Cyrl-BA"/>
        </w:rPr>
        <w:t xml:space="preserve">је </w:t>
      </w:r>
      <w:r w:rsidRPr="003D2B2E">
        <w:rPr>
          <w:rFonts w:eastAsia="Calibri"/>
          <w:lang w:val="sr-Cyrl-BA"/>
        </w:rPr>
        <w:t>електронска платформа за едукацију</w:t>
      </w:r>
      <w:r w:rsidR="00197F6E" w:rsidRPr="003D2B2E">
        <w:rPr>
          <w:rFonts w:eastAsia="Calibri"/>
          <w:lang w:val="sr-Cyrl-BA"/>
        </w:rPr>
        <w:t>,</w:t>
      </w:r>
      <w:r w:rsidRPr="003D2B2E">
        <w:rPr>
          <w:rFonts w:eastAsia="Calibri"/>
          <w:lang w:val="sr-Cyrl-BA"/>
        </w:rPr>
        <w:t xml:space="preserve"> која ће бити промовисана почетком 2022. године</w:t>
      </w:r>
      <w:r w:rsidR="00197F6E" w:rsidRPr="003D2B2E">
        <w:rPr>
          <w:rFonts w:eastAsia="Calibri"/>
          <w:lang w:val="sr-Cyrl-BA"/>
        </w:rPr>
        <w:t>,</w:t>
      </w:r>
      <w:r w:rsidRPr="003D2B2E">
        <w:rPr>
          <w:rFonts w:eastAsia="Calibri"/>
          <w:lang w:val="sr-Cyrl-BA"/>
        </w:rPr>
        <w:t xml:space="preserve"> </w:t>
      </w:r>
      <w:r w:rsidR="00197F6E" w:rsidRPr="003D2B2E">
        <w:rPr>
          <w:rFonts w:eastAsia="Calibri"/>
          <w:lang w:val="sr-Cyrl-BA"/>
        </w:rPr>
        <w:t>а</w:t>
      </w:r>
      <w:r w:rsidRPr="003D2B2E">
        <w:rPr>
          <w:rFonts w:eastAsia="Calibri"/>
          <w:lang w:val="sr-Cyrl-BA"/>
        </w:rPr>
        <w:t xml:space="preserve"> путем које ће ПКРС организовати едукативне садржаје у наредном периоду </w:t>
      </w:r>
      <w:r w:rsidR="00197F6E" w:rsidRPr="003D2B2E">
        <w:rPr>
          <w:rFonts w:eastAsia="Calibri"/>
          <w:lang w:val="sr-Cyrl-BA"/>
        </w:rPr>
        <w:t xml:space="preserve">с </w:t>
      </w:r>
      <w:r w:rsidRPr="003D2B2E">
        <w:rPr>
          <w:rFonts w:eastAsia="Calibri"/>
          <w:lang w:val="sr-Cyrl-BA"/>
        </w:rPr>
        <w:t xml:space="preserve">циљем примјене дигиталних алата у области едукације. </w:t>
      </w:r>
    </w:p>
    <w:p w14:paraId="75A79CC1" w14:textId="77777777" w:rsidR="003F4DDE" w:rsidRPr="003D2B2E" w:rsidRDefault="003F4DDE" w:rsidP="00A22133">
      <w:pPr>
        <w:rPr>
          <w:lang w:val="sr-Latn-BA"/>
        </w:rPr>
      </w:pPr>
    </w:p>
    <w:p w14:paraId="57EBB0E1" w14:textId="77777777" w:rsidR="00836B19" w:rsidRPr="003D2B2E" w:rsidRDefault="00836B19" w:rsidP="00836B19">
      <w:pPr>
        <w:pStyle w:val="BodyText"/>
        <w:spacing w:after="0"/>
        <w:ind w:firstLine="0"/>
        <w:rPr>
          <w:b/>
          <w:bCs/>
          <w:iCs/>
          <w:lang w:val="sr-Cyrl-BA"/>
        </w:rPr>
      </w:pPr>
      <w:r w:rsidRPr="003D2B2E">
        <w:rPr>
          <w:b/>
          <w:bCs/>
          <w:iCs/>
          <w:lang w:val="sr-Cyrl-BA"/>
        </w:rPr>
        <w:t>3. УНАПРЕЂЕЊЕ ПОСЛОВНЕ САРАДЊЕ ПУТЕМ ПРОМОЦИЈЕ ПРИВРЕДЕ РЕПУБЛИКЕ СРПСКЕ У ЗЕМЉИ И  ИНОСТРАНСТВУ</w:t>
      </w:r>
    </w:p>
    <w:p w14:paraId="4251E7AF" w14:textId="3A7E4F86" w:rsidR="00832271" w:rsidRPr="003D2B2E" w:rsidRDefault="00836B19" w:rsidP="00832271">
      <w:pPr>
        <w:ind w:firstLine="720"/>
        <w:jc w:val="both"/>
        <w:rPr>
          <w:lang w:val="sr-Cyrl-CS"/>
        </w:rPr>
      </w:pPr>
      <w:r w:rsidRPr="003D2B2E">
        <w:rPr>
          <w:lang w:val="sr-Cyrl-CS" w:eastAsia="x-none"/>
        </w:rPr>
        <w:t>Као ј</w:t>
      </w:r>
      <w:r w:rsidRPr="003D2B2E">
        <w:rPr>
          <w:lang w:val="sr-Cyrl-BA" w:eastAsia="x-none"/>
        </w:rPr>
        <w:t>едан од својих задатака</w:t>
      </w:r>
      <w:r w:rsidRPr="003D2B2E">
        <w:rPr>
          <w:lang w:val="sr-Cyrl-CS" w:eastAsia="x-none"/>
        </w:rPr>
        <w:t>,</w:t>
      </w:r>
      <w:r w:rsidRPr="003D2B2E">
        <w:rPr>
          <w:lang w:val="sr-Cyrl-BA" w:eastAsia="x-none"/>
        </w:rPr>
        <w:t xml:space="preserve"> </w:t>
      </w:r>
      <w:r w:rsidRPr="003D2B2E">
        <w:rPr>
          <w:lang w:val="sr-Cyrl-RS" w:eastAsia="x-none"/>
        </w:rPr>
        <w:t>Комора РС</w:t>
      </w:r>
      <w:r w:rsidRPr="003D2B2E">
        <w:rPr>
          <w:lang w:val="sr-Latn-CS" w:eastAsia="x-none"/>
        </w:rPr>
        <w:t xml:space="preserve"> </w:t>
      </w:r>
      <w:r w:rsidRPr="003D2B2E">
        <w:rPr>
          <w:lang w:val="sr-Cyrl-CS" w:eastAsia="x-none"/>
        </w:rPr>
        <w:t xml:space="preserve">реализује и промотивне активности које за циљ имају </w:t>
      </w:r>
      <w:r w:rsidRPr="003D2B2E">
        <w:rPr>
          <w:lang w:val="ru-RU" w:eastAsia="x-none"/>
        </w:rPr>
        <w:t>представљање</w:t>
      </w:r>
      <w:r w:rsidRPr="003D2B2E">
        <w:rPr>
          <w:lang w:val="sr-Cyrl-CS" w:eastAsia="x-none"/>
        </w:rPr>
        <w:t xml:space="preserve"> </w:t>
      </w:r>
      <w:r w:rsidRPr="003D2B2E">
        <w:rPr>
          <w:lang w:val="sr-Latn-CS" w:eastAsia="x-none"/>
        </w:rPr>
        <w:t>привред</w:t>
      </w:r>
      <w:r w:rsidRPr="003D2B2E">
        <w:rPr>
          <w:lang w:val="ru-RU" w:eastAsia="x-none"/>
        </w:rPr>
        <w:t>е</w:t>
      </w:r>
      <w:r w:rsidRPr="003D2B2E">
        <w:rPr>
          <w:lang w:val="sr-Cyrl-CS" w:eastAsia="x-none"/>
        </w:rPr>
        <w:t xml:space="preserve"> </w:t>
      </w:r>
      <w:r w:rsidRPr="003D2B2E">
        <w:rPr>
          <w:lang w:val="sr-Latn-CS" w:eastAsia="x-none"/>
        </w:rPr>
        <w:t>Републике</w:t>
      </w:r>
      <w:r w:rsidRPr="003D2B2E">
        <w:rPr>
          <w:lang w:val="sr-Cyrl-CS" w:eastAsia="x-none"/>
        </w:rPr>
        <w:t xml:space="preserve"> </w:t>
      </w:r>
      <w:r w:rsidRPr="003D2B2E">
        <w:rPr>
          <w:lang w:val="sr-Latn-CS" w:eastAsia="x-none"/>
        </w:rPr>
        <w:t>Српске</w:t>
      </w:r>
      <w:r w:rsidRPr="003D2B2E">
        <w:rPr>
          <w:lang w:val="sr-Cyrl-CS" w:eastAsia="x-none"/>
        </w:rPr>
        <w:t xml:space="preserve"> </w:t>
      </w:r>
      <w:r w:rsidRPr="003D2B2E">
        <w:rPr>
          <w:lang w:val="sr-Latn-CS" w:eastAsia="x-none"/>
        </w:rPr>
        <w:t>у</w:t>
      </w:r>
      <w:r w:rsidRPr="003D2B2E">
        <w:rPr>
          <w:lang w:val="sr-Cyrl-CS" w:eastAsia="x-none"/>
        </w:rPr>
        <w:t xml:space="preserve"> </w:t>
      </w:r>
      <w:r w:rsidRPr="003D2B2E">
        <w:rPr>
          <w:lang w:val="sr-Latn-CS" w:eastAsia="x-none"/>
        </w:rPr>
        <w:t>земљама региона</w:t>
      </w:r>
      <w:r w:rsidRPr="003D2B2E">
        <w:rPr>
          <w:lang w:val="sr-Cyrl-BA" w:eastAsia="x-none"/>
        </w:rPr>
        <w:t xml:space="preserve"> и </w:t>
      </w:r>
      <w:r w:rsidRPr="003D2B2E">
        <w:rPr>
          <w:lang w:val="sr-Cyrl-CS" w:eastAsia="x-none"/>
        </w:rPr>
        <w:t>у</w:t>
      </w:r>
      <w:r w:rsidRPr="003D2B2E">
        <w:rPr>
          <w:lang w:val="sr-Latn-CS" w:eastAsia="x-none"/>
        </w:rPr>
        <w:t xml:space="preserve"> иностранств</w:t>
      </w:r>
      <w:r w:rsidRPr="003D2B2E">
        <w:rPr>
          <w:lang w:val="sr-Cyrl-CS" w:eastAsia="x-none"/>
        </w:rPr>
        <w:t xml:space="preserve">у, те </w:t>
      </w:r>
      <w:r w:rsidRPr="003D2B2E">
        <w:rPr>
          <w:lang w:val="sr-Latn-CS" w:eastAsia="x-none"/>
        </w:rPr>
        <w:t>могућности</w:t>
      </w:r>
      <w:r w:rsidRPr="003D2B2E">
        <w:rPr>
          <w:lang w:val="sr-Cyrl-CS" w:eastAsia="x-none"/>
        </w:rPr>
        <w:t xml:space="preserve"> </w:t>
      </w:r>
      <w:r w:rsidRPr="003D2B2E">
        <w:rPr>
          <w:lang w:val="sr-Latn-CS" w:eastAsia="x-none"/>
        </w:rPr>
        <w:t>и</w:t>
      </w:r>
      <w:r w:rsidRPr="003D2B2E">
        <w:rPr>
          <w:lang w:val="sr-Cyrl-CS" w:eastAsia="x-none"/>
        </w:rPr>
        <w:t xml:space="preserve"> </w:t>
      </w:r>
      <w:r w:rsidRPr="003D2B2E">
        <w:rPr>
          <w:lang w:val="sr-Latn-CS" w:eastAsia="x-none"/>
        </w:rPr>
        <w:t>погодности</w:t>
      </w:r>
      <w:r w:rsidRPr="003D2B2E">
        <w:rPr>
          <w:lang w:val="sr-Cyrl-CS" w:eastAsia="x-none"/>
        </w:rPr>
        <w:t xml:space="preserve"> </w:t>
      </w:r>
      <w:r w:rsidRPr="003D2B2E">
        <w:rPr>
          <w:lang w:val="sr-Latn-CS" w:eastAsia="x-none"/>
        </w:rPr>
        <w:t>инвестирања у РС/БиХ</w:t>
      </w:r>
      <w:r w:rsidRPr="003D2B2E">
        <w:rPr>
          <w:lang w:val="sr-Cyrl-CS" w:eastAsia="x-none"/>
        </w:rPr>
        <w:t>. Током 202</w:t>
      </w:r>
      <w:r w:rsidR="00004513" w:rsidRPr="003D2B2E">
        <w:rPr>
          <w:lang w:val="sr-Cyrl-CS" w:eastAsia="x-none"/>
        </w:rPr>
        <w:t>1</w:t>
      </w:r>
      <w:r w:rsidRPr="003D2B2E">
        <w:rPr>
          <w:lang w:val="sr-Cyrl-CS" w:eastAsia="x-none"/>
        </w:rPr>
        <w:t xml:space="preserve">. године, Комора је ове активности реализовала </w:t>
      </w:r>
      <w:r w:rsidRPr="003D2B2E">
        <w:rPr>
          <w:lang w:val="sr-Latn-CS" w:eastAsia="x-none"/>
        </w:rPr>
        <w:t>у</w:t>
      </w:r>
      <w:r w:rsidRPr="003D2B2E">
        <w:rPr>
          <w:lang w:val="sr-Cyrl-BA" w:eastAsia="x-none"/>
        </w:rPr>
        <w:t xml:space="preserve"> значајном смањеном обиму због пандемије вируса корона</w:t>
      </w:r>
      <w:r w:rsidR="00832271" w:rsidRPr="003D2B2E">
        <w:rPr>
          <w:lang w:val="sr-Cyrl-BA" w:eastAsia="x-none"/>
        </w:rPr>
        <w:t>,</w:t>
      </w:r>
      <w:r w:rsidRPr="003D2B2E">
        <w:rPr>
          <w:lang w:val="sr-Cyrl-BA" w:eastAsia="x-none"/>
        </w:rPr>
        <w:t xml:space="preserve"> те </w:t>
      </w:r>
      <w:r w:rsidR="00832271" w:rsidRPr="003D2B2E">
        <w:rPr>
          <w:lang w:val="sr-Cyrl-BA" w:eastAsia="x-none"/>
        </w:rPr>
        <w:t xml:space="preserve">у </w:t>
      </w:r>
      <w:r w:rsidRPr="003D2B2E">
        <w:rPr>
          <w:lang w:val="sr-Cyrl-BA" w:eastAsia="x-none"/>
        </w:rPr>
        <w:t xml:space="preserve">складу са мјерама кризног штаба Републике Српске. </w:t>
      </w:r>
      <w:r w:rsidR="00832271" w:rsidRPr="003D2B2E">
        <w:rPr>
          <w:lang w:val="sr-Cyrl-CS" w:eastAsia="x-none"/>
        </w:rPr>
        <w:t xml:space="preserve">Промотивне активности Комора </w:t>
      </w:r>
      <w:r w:rsidRPr="003D2B2E">
        <w:rPr>
          <w:lang w:val="sr-Cyrl-CS" w:eastAsia="x-none"/>
        </w:rPr>
        <w:t>реализуј</w:t>
      </w:r>
      <w:r w:rsidR="00832271" w:rsidRPr="003D2B2E">
        <w:rPr>
          <w:lang w:val="sr-Cyrl-CS" w:eastAsia="x-none"/>
        </w:rPr>
        <w:t>е</w:t>
      </w:r>
      <w:r w:rsidRPr="003D2B2E">
        <w:rPr>
          <w:lang w:val="sr-Cyrl-CS" w:eastAsia="x-none"/>
        </w:rPr>
        <w:t xml:space="preserve"> у </w:t>
      </w:r>
      <w:r w:rsidRPr="003D2B2E">
        <w:rPr>
          <w:lang w:val="sr-Latn-CS" w:eastAsia="x-none"/>
        </w:rPr>
        <w:t>сарадњи</w:t>
      </w:r>
      <w:r w:rsidRPr="003D2B2E">
        <w:rPr>
          <w:lang w:val="sr-Cyrl-CS" w:eastAsia="x-none"/>
        </w:rPr>
        <w:t xml:space="preserve"> </w:t>
      </w:r>
      <w:r w:rsidRPr="003D2B2E">
        <w:rPr>
          <w:lang w:val="sr-Latn-CS" w:eastAsia="x-none"/>
        </w:rPr>
        <w:t>са</w:t>
      </w:r>
      <w:r w:rsidRPr="003D2B2E">
        <w:rPr>
          <w:lang w:val="sr-Cyrl-CS" w:eastAsia="x-none"/>
        </w:rPr>
        <w:t xml:space="preserve"> Владом РС, </w:t>
      </w:r>
      <w:r w:rsidRPr="003D2B2E">
        <w:rPr>
          <w:lang w:val="sr-Latn-BA" w:eastAsia="x-none"/>
        </w:rPr>
        <w:t xml:space="preserve">представништвима </w:t>
      </w:r>
      <w:r w:rsidRPr="003D2B2E">
        <w:rPr>
          <w:lang w:val="sr-Cyrl-RS" w:eastAsia="x-none"/>
        </w:rPr>
        <w:t>РС</w:t>
      </w:r>
      <w:r w:rsidRPr="003D2B2E">
        <w:rPr>
          <w:lang w:val="ru-RU" w:eastAsia="x-none"/>
        </w:rPr>
        <w:t xml:space="preserve"> у иностранству</w:t>
      </w:r>
      <w:r w:rsidRPr="003D2B2E">
        <w:rPr>
          <w:lang w:val="sr-Latn-BA" w:eastAsia="x-none"/>
        </w:rPr>
        <w:t>,</w:t>
      </w:r>
      <w:r w:rsidRPr="003D2B2E">
        <w:rPr>
          <w:lang w:val="sr-Cyrl-BA" w:eastAsia="x-none"/>
        </w:rPr>
        <w:t xml:space="preserve"> СТК БиХ, односно</w:t>
      </w:r>
      <w:r w:rsidRPr="003D2B2E">
        <w:rPr>
          <w:lang w:val="sr-Latn-BA" w:eastAsia="x-none"/>
        </w:rPr>
        <w:t xml:space="preserve"> </w:t>
      </w:r>
      <w:r w:rsidRPr="003D2B2E">
        <w:rPr>
          <w:lang w:val="sr-Cyrl-CS" w:eastAsia="x-none"/>
        </w:rPr>
        <w:t>Агенцијом за промоцију извоза БХЕПА,</w:t>
      </w:r>
      <w:r w:rsidRPr="003D2B2E">
        <w:rPr>
          <w:lang w:val="ru-RU" w:eastAsia="x-none"/>
        </w:rPr>
        <w:t xml:space="preserve"> </w:t>
      </w:r>
      <w:r w:rsidRPr="003D2B2E">
        <w:rPr>
          <w:lang w:val="sr-Cyrl-BA" w:eastAsia="x-none"/>
        </w:rPr>
        <w:t>ФИПА</w:t>
      </w:r>
      <w:r w:rsidRPr="003D2B2E">
        <w:rPr>
          <w:lang w:val="sr-Cyrl-CS" w:eastAsia="x-none"/>
        </w:rPr>
        <w:t xml:space="preserve">, </w:t>
      </w:r>
      <w:r w:rsidRPr="003D2B2E">
        <w:rPr>
          <w:lang w:val="ru-RU" w:eastAsia="x-none"/>
        </w:rPr>
        <w:t>конзуларно - дипломатским представништвима,</w:t>
      </w:r>
      <w:r w:rsidRPr="003D2B2E">
        <w:rPr>
          <w:lang w:val="sr-Latn-BA" w:eastAsia="x-none"/>
        </w:rPr>
        <w:t xml:space="preserve"> </w:t>
      </w:r>
      <w:r w:rsidRPr="003D2B2E">
        <w:rPr>
          <w:lang w:val="sr-Cyrl-BA" w:eastAsia="x-none"/>
        </w:rPr>
        <w:t>Представништвом њемачке привреде у БиХ (АХК),</w:t>
      </w:r>
      <w:r w:rsidRPr="003D2B2E">
        <w:rPr>
          <w:lang w:val="ru-RU" w:eastAsia="x-none"/>
        </w:rPr>
        <w:t xml:space="preserve"> </w:t>
      </w:r>
      <w:r w:rsidRPr="003D2B2E">
        <w:rPr>
          <w:lang w:val="sr-Latn-CS" w:eastAsia="x-none"/>
        </w:rPr>
        <w:t>те</w:t>
      </w:r>
      <w:r w:rsidRPr="003D2B2E">
        <w:rPr>
          <w:lang w:val="sr-Cyrl-CS" w:eastAsia="x-none"/>
        </w:rPr>
        <w:t xml:space="preserve"> </w:t>
      </w:r>
      <w:r w:rsidRPr="003D2B2E">
        <w:rPr>
          <w:lang w:val="sr-Latn-CS" w:eastAsia="x-none"/>
        </w:rPr>
        <w:t>коморама</w:t>
      </w:r>
      <w:r w:rsidRPr="003D2B2E">
        <w:rPr>
          <w:lang w:val="sr-Cyrl-CS" w:eastAsia="x-none"/>
        </w:rPr>
        <w:t xml:space="preserve"> </w:t>
      </w:r>
      <w:r w:rsidRPr="003D2B2E">
        <w:rPr>
          <w:lang w:val="sr-Latn-CS" w:eastAsia="x-none"/>
        </w:rPr>
        <w:t>у</w:t>
      </w:r>
      <w:r w:rsidRPr="003D2B2E">
        <w:rPr>
          <w:lang w:val="sr-Cyrl-CS" w:eastAsia="x-none"/>
        </w:rPr>
        <w:t xml:space="preserve"> </w:t>
      </w:r>
      <w:r w:rsidRPr="003D2B2E">
        <w:rPr>
          <w:lang w:val="sr-Latn-CS" w:eastAsia="x-none"/>
        </w:rPr>
        <w:t>иностранству</w:t>
      </w:r>
      <w:r w:rsidRPr="003D2B2E">
        <w:rPr>
          <w:lang w:val="sr-Cyrl-BA" w:eastAsia="x-none"/>
        </w:rPr>
        <w:t xml:space="preserve">. </w:t>
      </w:r>
      <w:r w:rsidR="00B45405" w:rsidRPr="003D2B2E">
        <w:rPr>
          <w:lang w:val="sr-Cyrl-BA" w:eastAsia="x-none"/>
        </w:rPr>
        <w:t xml:space="preserve">У </w:t>
      </w:r>
      <w:r w:rsidR="00AE5F86" w:rsidRPr="003D2B2E">
        <w:rPr>
          <w:lang w:val="sr-Cyrl-BA" w:eastAsia="x-none"/>
        </w:rPr>
        <w:t xml:space="preserve">току </w:t>
      </w:r>
      <w:r w:rsidR="00B45405" w:rsidRPr="003D2B2E">
        <w:rPr>
          <w:lang w:val="sr-Cyrl-BA" w:eastAsia="x-none"/>
        </w:rPr>
        <w:t>202</w:t>
      </w:r>
      <w:r w:rsidR="00AE5F86" w:rsidRPr="003D2B2E">
        <w:rPr>
          <w:lang w:val="sr-Cyrl-BA" w:eastAsia="x-none"/>
        </w:rPr>
        <w:t>1</w:t>
      </w:r>
      <w:r w:rsidR="00B45405" w:rsidRPr="003D2B2E">
        <w:rPr>
          <w:lang w:val="sr-Cyrl-BA" w:eastAsia="x-none"/>
        </w:rPr>
        <w:t>. године, п</w:t>
      </w:r>
      <w:r w:rsidRPr="003D2B2E">
        <w:rPr>
          <w:lang w:val="sr-Latn-CS" w:eastAsia="x-none"/>
        </w:rPr>
        <w:t>редставници</w:t>
      </w:r>
      <w:r w:rsidRPr="003D2B2E">
        <w:rPr>
          <w:lang w:val="sr-Cyrl-CS" w:eastAsia="x-none"/>
        </w:rPr>
        <w:t xml:space="preserve"> </w:t>
      </w:r>
      <w:r w:rsidRPr="003D2B2E">
        <w:rPr>
          <w:lang w:val="sr-Latn-CS" w:eastAsia="x-none"/>
        </w:rPr>
        <w:t>Коморе</w:t>
      </w:r>
      <w:r w:rsidRPr="003D2B2E">
        <w:rPr>
          <w:lang w:val="sr-Cyrl-CS" w:eastAsia="x-none"/>
        </w:rPr>
        <w:t xml:space="preserve"> </w:t>
      </w:r>
      <w:r w:rsidRPr="003D2B2E">
        <w:rPr>
          <w:lang w:val="sr-Latn-CS" w:eastAsia="x-none"/>
        </w:rPr>
        <w:t>и</w:t>
      </w:r>
      <w:r w:rsidRPr="003D2B2E">
        <w:rPr>
          <w:lang w:val="sr-Cyrl-CS" w:eastAsia="x-none"/>
        </w:rPr>
        <w:t xml:space="preserve"> </w:t>
      </w:r>
      <w:r w:rsidRPr="003D2B2E">
        <w:rPr>
          <w:lang w:val="sr-Latn-CS" w:eastAsia="x-none"/>
        </w:rPr>
        <w:t>привреде</w:t>
      </w:r>
      <w:r w:rsidRPr="003D2B2E">
        <w:rPr>
          <w:lang w:val="sr-Cyrl-CS" w:eastAsia="x-none"/>
        </w:rPr>
        <w:t xml:space="preserve"> </w:t>
      </w:r>
      <w:r w:rsidRPr="003D2B2E">
        <w:rPr>
          <w:lang w:val="sr-Latn-CS" w:eastAsia="x-none"/>
        </w:rPr>
        <w:t>Републике</w:t>
      </w:r>
      <w:r w:rsidRPr="003D2B2E">
        <w:rPr>
          <w:lang w:val="sr-Cyrl-CS" w:eastAsia="x-none"/>
        </w:rPr>
        <w:t xml:space="preserve"> </w:t>
      </w:r>
      <w:r w:rsidRPr="003D2B2E">
        <w:rPr>
          <w:lang w:val="sr-Latn-CS" w:eastAsia="x-none"/>
        </w:rPr>
        <w:t>Српске</w:t>
      </w:r>
      <w:r w:rsidRPr="003D2B2E">
        <w:rPr>
          <w:lang w:val="sr-Cyrl-BA" w:eastAsia="x-none"/>
        </w:rPr>
        <w:t xml:space="preserve"> су </w:t>
      </w:r>
      <w:r w:rsidRPr="003D2B2E">
        <w:rPr>
          <w:lang w:val="sr-Latn-CS" w:eastAsia="x-none"/>
        </w:rPr>
        <w:t>уз</w:t>
      </w:r>
      <w:r w:rsidRPr="003D2B2E">
        <w:rPr>
          <w:lang w:val="ru-RU" w:eastAsia="x-none"/>
        </w:rPr>
        <w:t>ели</w:t>
      </w:r>
      <w:r w:rsidRPr="003D2B2E">
        <w:rPr>
          <w:lang w:val="sr-Cyrl-CS" w:eastAsia="x-none"/>
        </w:rPr>
        <w:t xml:space="preserve"> </w:t>
      </w:r>
      <w:r w:rsidRPr="003D2B2E">
        <w:rPr>
          <w:lang w:val="sr-Latn-CS" w:eastAsia="x-none"/>
        </w:rPr>
        <w:t>учешће</w:t>
      </w:r>
      <w:r w:rsidRPr="003D2B2E">
        <w:rPr>
          <w:lang w:val="sr-Cyrl-CS" w:eastAsia="x-none"/>
        </w:rPr>
        <w:t xml:space="preserve"> </w:t>
      </w:r>
      <w:r w:rsidRPr="003D2B2E">
        <w:rPr>
          <w:lang w:val="sr-Latn-CS" w:eastAsia="x-none"/>
        </w:rPr>
        <w:t>у</w:t>
      </w:r>
      <w:r w:rsidRPr="003D2B2E">
        <w:rPr>
          <w:lang w:val="sr-Cyrl-CS" w:eastAsia="x-none"/>
        </w:rPr>
        <w:t xml:space="preserve"> </w:t>
      </w:r>
      <w:r w:rsidRPr="003D2B2E">
        <w:rPr>
          <w:lang w:val="sr-Latn-CS" w:eastAsia="x-none"/>
        </w:rPr>
        <w:t>раду</w:t>
      </w:r>
      <w:r w:rsidRPr="003D2B2E">
        <w:rPr>
          <w:lang w:val="sr-Cyrl-CS" w:eastAsia="x-none"/>
        </w:rPr>
        <w:t xml:space="preserve"> </w:t>
      </w:r>
      <w:r w:rsidRPr="003D2B2E">
        <w:rPr>
          <w:lang w:val="sr-Latn-CS" w:eastAsia="x-none"/>
        </w:rPr>
        <w:t>инвестиционих</w:t>
      </w:r>
      <w:r w:rsidRPr="003D2B2E">
        <w:rPr>
          <w:lang w:val="sr-Cyrl-CS" w:eastAsia="x-none"/>
        </w:rPr>
        <w:t xml:space="preserve"> </w:t>
      </w:r>
      <w:r w:rsidRPr="003D2B2E">
        <w:rPr>
          <w:lang w:val="sr-Latn-CS" w:eastAsia="x-none"/>
        </w:rPr>
        <w:t>и</w:t>
      </w:r>
      <w:r w:rsidRPr="003D2B2E">
        <w:rPr>
          <w:lang w:val="sr-Cyrl-CS" w:eastAsia="x-none"/>
        </w:rPr>
        <w:t xml:space="preserve"> </w:t>
      </w:r>
      <w:r w:rsidRPr="003D2B2E">
        <w:rPr>
          <w:lang w:val="sr-Latn-CS" w:eastAsia="x-none"/>
        </w:rPr>
        <w:t>пословних</w:t>
      </w:r>
      <w:r w:rsidRPr="003D2B2E">
        <w:rPr>
          <w:lang w:val="sr-Cyrl-CS" w:eastAsia="x-none"/>
        </w:rPr>
        <w:t xml:space="preserve"> </w:t>
      </w:r>
      <w:r w:rsidRPr="003D2B2E">
        <w:rPr>
          <w:lang w:val="sr-Latn-CS" w:eastAsia="x-none"/>
        </w:rPr>
        <w:t>конференција</w:t>
      </w:r>
      <w:r w:rsidRPr="003D2B2E">
        <w:rPr>
          <w:lang w:val="sr-Cyrl-CS" w:eastAsia="x-none"/>
        </w:rPr>
        <w:t xml:space="preserve">, </w:t>
      </w:r>
      <w:r w:rsidRPr="003D2B2E">
        <w:rPr>
          <w:lang w:val="sr-Latn-CS" w:eastAsia="x-none"/>
        </w:rPr>
        <w:t>привредних</w:t>
      </w:r>
      <w:r w:rsidRPr="003D2B2E">
        <w:rPr>
          <w:lang w:val="sr-Cyrl-CS" w:eastAsia="x-none"/>
        </w:rPr>
        <w:t xml:space="preserve"> </w:t>
      </w:r>
      <w:r w:rsidRPr="003D2B2E">
        <w:rPr>
          <w:lang w:val="sr-Latn-CS" w:eastAsia="x-none"/>
        </w:rPr>
        <w:t>мисија</w:t>
      </w:r>
      <w:r w:rsidRPr="003D2B2E">
        <w:rPr>
          <w:lang w:val="sr-Cyrl-CS" w:eastAsia="x-none"/>
        </w:rPr>
        <w:t xml:space="preserve">, економских </w:t>
      </w:r>
      <w:r w:rsidRPr="003D2B2E">
        <w:rPr>
          <w:lang w:val="sr-Latn-CS" w:eastAsia="x-none"/>
        </w:rPr>
        <w:t>форума, округлих столова</w:t>
      </w:r>
      <w:r w:rsidRPr="003D2B2E">
        <w:rPr>
          <w:lang w:val="sr-Cyrl-CS" w:eastAsia="x-none"/>
        </w:rPr>
        <w:t xml:space="preserve"> </w:t>
      </w:r>
      <w:r w:rsidRPr="003D2B2E">
        <w:rPr>
          <w:lang w:val="sr-Latn-CS" w:eastAsia="x-none"/>
        </w:rPr>
        <w:t>и</w:t>
      </w:r>
      <w:r w:rsidRPr="003D2B2E">
        <w:rPr>
          <w:lang w:val="sr-Cyrl-CS" w:eastAsia="x-none"/>
        </w:rPr>
        <w:t xml:space="preserve"> </w:t>
      </w:r>
      <w:r w:rsidRPr="003D2B2E">
        <w:rPr>
          <w:lang w:val="sr-Latn-CS" w:eastAsia="x-none"/>
        </w:rPr>
        <w:t>други</w:t>
      </w:r>
      <w:r w:rsidRPr="003D2B2E">
        <w:rPr>
          <w:lang w:val="ru-RU" w:eastAsia="x-none"/>
        </w:rPr>
        <w:t>х</w:t>
      </w:r>
      <w:r w:rsidRPr="003D2B2E">
        <w:rPr>
          <w:lang w:val="sr-Cyrl-CS" w:eastAsia="x-none"/>
        </w:rPr>
        <w:t xml:space="preserve"> </w:t>
      </w:r>
      <w:r w:rsidRPr="003D2B2E">
        <w:rPr>
          <w:lang w:val="sr-Latn-CS" w:eastAsia="x-none"/>
        </w:rPr>
        <w:t>слични</w:t>
      </w:r>
      <w:r w:rsidRPr="003D2B2E">
        <w:rPr>
          <w:lang w:val="ru-RU" w:eastAsia="x-none"/>
        </w:rPr>
        <w:t>х</w:t>
      </w:r>
      <w:r w:rsidRPr="003D2B2E">
        <w:rPr>
          <w:lang w:val="sr-Cyrl-CS" w:eastAsia="x-none"/>
        </w:rPr>
        <w:t xml:space="preserve"> </w:t>
      </w:r>
      <w:r w:rsidRPr="003D2B2E">
        <w:rPr>
          <w:lang w:val="ru-RU" w:eastAsia="x-none"/>
        </w:rPr>
        <w:t xml:space="preserve">пословних </w:t>
      </w:r>
      <w:r w:rsidRPr="003D2B2E">
        <w:rPr>
          <w:lang w:val="sr-Latn-CS" w:eastAsia="x-none"/>
        </w:rPr>
        <w:t>догађаја</w:t>
      </w:r>
      <w:r w:rsidR="00B45405" w:rsidRPr="003D2B2E">
        <w:rPr>
          <w:lang w:val="sr-Cyrl-CS" w:eastAsia="x-none"/>
        </w:rPr>
        <w:t xml:space="preserve">, </w:t>
      </w:r>
      <w:r w:rsidR="00AE5F86" w:rsidRPr="003D2B2E">
        <w:rPr>
          <w:lang w:val="sr-Cyrl-CS" w:eastAsia="x-none"/>
        </w:rPr>
        <w:t>који су најчешће организовани у онлајн формату. Р</w:t>
      </w:r>
      <w:r w:rsidR="00832271" w:rsidRPr="003D2B2E">
        <w:rPr>
          <w:spacing w:val="-5"/>
          <w:lang w:val="sr-Latn-CS"/>
        </w:rPr>
        <w:t xml:space="preserve">уководство </w:t>
      </w:r>
      <w:r w:rsidR="00B45405" w:rsidRPr="003D2B2E">
        <w:rPr>
          <w:spacing w:val="-5"/>
          <w:lang w:val="sr-Cyrl-BA"/>
        </w:rPr>
        <w:t>К</w:t>
      </w:r>
      <w:r w:rsidR="00832271" w:rsidRPr="003D2B2E">
        <w:rPr>
          <w:spacing w:val="-5"/>
          <w:lang w:val="sr-Latn-CS"/>
        </w:rPr>
        <w:t xml:space="preserve">оморе </w:t>
      </w:r>
      <w:r w:rsidR="00832271" w:rsidRPr="003D2B2E">
        <w:rPr>
          <w:spacing w:val="-5"/>
          <w:lang w:val="sr-Cyrl-CS"/>
        </w:rPr>
        <w:t xml:space="preserve">присуствовало </w:t>
      </w:r>
      <w:r w:rsidR="00AE5F86" w:rsidRPr="003D2B2E">
        <w:rPr>
          <w:spacing w:val="-5"/>
          <w:lang w:val="sr-Cyrl-CS"/>
        </w:rPr>
        <w:t xml:space="preserve">је </w:t>
      </w:r>
      <w:r w:rsidR="00832271" w:rsidRPr="003D2B2E">
        <w:rPr>
          <w:spacing w:val="-5"/>
          <w:lang w:val="sr-Cyrl-CS"/>
        </w:rPr>
        <w:t>пријемима и састанцима у организацији страних а</w:t>
      </w:r>
      <w:r w:rsidR="00832271" w:rsidRPr="003D2B2E">
        <w:rPr>
          <w:spacing w:val="-5"/>
          <w:lang w:val="sr-Latn-CS"/>
        </w:rPr>
        <w:t>мбасад</w:t>
      </w:r>
      <w:r w:rsidR="00832271" w:rsidRPr="003D2B2E">
        <w:rPr>
          <w:spacing w:val="-5"/>
          <w:lang w:val="sr-Cyrl-BA"/>
        </w:rPr>
        <w:t>а</w:t>
      </w:r>
      <w:r w:rsidR="00832271" w:rsidRPr="003D2B2E">
        <w:rPr>
          <w:spacing w:val="-5"/>
          <w:lang w:val="sr-Latn-CS"/>
        </w:rPr>
        <w:t xml:space="preserve"> и</w:t>
      </w:r>
      <w:r w:rsidR="00832271" w:rsidRPr="003D2B2E">
        <w:rPr>
          <w:spacing w:val="-5"/>
          <w:lang w:val="sr-Cyrl-BA"/>
        </w:rPr>
        <w:t xml:space="preserve">/или </w:t>
      </w:r>
      <w:r w:rsidR="00832271" w:rsidRPr="003D2B2E">
        <w:rPr>
          <w:spacing w:val="-5"/>
          <w:lang w:val="sr-Latn-CS"/>
        </w:rPr>
        <w:t xml:space="preserve"> дипломатско-конзуларних одјељења</w:t>
      </w:r>
      <w:r w:rsidR="00832271" w:rsidRPr="003D2B2E">
        <w:rPr>
          <w:spacing w:val="-5"/>
          <w:lang w:val="sr-Cyrl-BA"/>
        </w:rPr>
        <w:t>.</w:t>
      </w:r>
      <w:r w:rsidR="00832271" w:rsidRPr="003D2B2E">
        <w:rPr>
          <w:lang w:val="sr-Cyrl-CS"/>
        </w:rPr>
        <w:t xml:space="preserve"> </w:t>
      </w:r>
      <w:r w:rsidR="00445640" w:rsidRPr="003D2B2E">
        <w:rPr>
          <w:lang w:val="sr-Cyrl-CS"/>
        </w:rPr>
        <w:t>Тако су представници Привредне коморе одржали састанке на различите теме са представницима Америчке амбасаде у БиХ, амбасаде Туске, Чешке, Норвешке, Бјелорусије, Швајцарске и др.</w:t>
      </w:r>
    </w:p>
    <w:p w14:paraId="5B320CCC" w14:textId="77777777" w:rsidR="00836B19" w:rsidRPr="003D2B2E" w:rsidRDefault="00836B19" w:rsidP="00836B19">
      <w:pPr>
        <w:pStyle w:val="BodyText"/>
        <w:spacing w:after="0"/>
        <w:ind w:firstLine="0"/>
        <w:rPr>
          <w:lang w:val="sr-Cyrl-BA"/>
        </w:rPr>
      </w:pPr>
    </w:p>
    <w:p w14:paraId="2A21E15A" w14:textId="77777777" w:rsidR="00836B19" w:rsidRPr="003D2B2E" w:rsidRDefault="00836B19" w:rsidP="00836B19">
      <w:pPr>
        <w:pStyle w:val="BodyText"/>
        <w:spacing w:after="0"/>
        <w:ind w:firstLine="0"/>
        <w:rPr>
          <w:b/>
          <w:bCs/>
          <w:lang w:val="sr-Cyrl-BA"/>
        </w:rPr>
      </w:pPr>
      <w:r w:rsidRPr="003D2B2E">
        <w:rPr>
          <w:b/>
          <w:bCs/>
          <w:lang w:val="sr-Cyrl-BA"/>
        </w:rPr>
        <w:t xml:space="preserve">3.1.  Организовање посјета/наступа привредних друштава на домаћим и иностраним сајмовима </w:t>
      </w:r>
    </w:p>
    <w:p w14:paraId="70CEFB1B" w14:textId="7F69EC96" w:rsidR="00836B19" w:rsidRPr="003D2B2E" w:rsidRDefault="00836B19" w:rsidP="00836B19">
      <w:pPr>
        <w:pStyle w:val="BodyText"/>
        <w:spacing w:after="0"/>
        <w:ind w:firstLine="720"/>
        <w:rPr>
          <w:lang w:val="ru-RU" w:eastAsia="x-none"/>
        </w:rPr>
      </w:pPr>
      <w:r w:rsidRPr="003D2B2E">
        <w:rPr>
          <w:lang w:val="sr-Cyrl-CS" w:eastAsia="x-none"/>
        </w:rPr>
        <w:t>Током 20</w:t>
      </w:r>
      <w:r w:rsidRPr="003D2B2E">
        <w:rPr>
          <w:lang w:val="ru-RU" w:eastAsia="x-none"/>
        </w:rPr>
        <w:t>2</w:t>
      </w:r>
      <w:r w:rsidR="000408F1" w:rsidRPr="003D2B2E">
        <w:rPr>
          <w:lang w:val="ru-RU" w:eastAsia="x-none"/>
        </w:rPr>
        <w:t>1</w:t>
      </w:r>
      <w:r w:rsidRPr="003D2B2E">
        <w:rPr>
          <w:lang w:val="sr-Cyrl-CS" w:eastAsia="x-none"/>
        </w:rPr>
        <w:t>. године, у складу са исказаним интересом чланица</w:t>
      </w:r>
      <w:r w:rsidRPr="003D2B2E">
        <w:rPr>
          <w:lang w:val="sr-Latn-BA" w:eastAsia="x-none"/>
        </w:rPr>
        <w:t>,</w:t>
      </w:r>
      <w:r w:rsidRPr="003D2B2E">
        <w:rPr>
          <w:lang w:val="sr-Cyrl-CS" w:eastAsia="x-none"/>
        </w:rPr>
        <w:t xml:space="preserve"> Привредна комора РС је самостално или </w:t>
      </w:r>
      <w:r w:rsidRPr="003D2B2E">
        <w:rPr>
          <w:lang w:val="sr-Latn-CS" w:eastAsia="x-none"/>
        </w:rPr>
        <w:t>у</w:t>
      </w:r>
      <w:r w:rsidRPr="003D2B2E">
        <w:rPr>
          <w:lang w:val="sr-Cyrl-CS" w:eastAsia="x-none"/>
        </w:rPr>
        <w:t xml:space="preserve"> </w:t>
      </w:r>
      <w:r w:rsidRPr="003D2B2E">
        <w:rPr>
          <w:lang w:val="sr-Latn-CS" w:eastAsia="x-none"/>
        </w:rPr>
        <w:t>сарадњи</w:t>
      </w:r>
      <w:r w:rsidRPr="003D2B2E">
        <w:rPr>
          <w:lang w:val="sr-Cyrl-CS" w:eastAsia="x-none"/>
        </w:rPr>
        <w:t xml:space="preserve"> </w:t>
      </w:r>
      <w:r w:rsidRPr="003D2B2E">
        <w:rPr>
          <w:lang w:val="sr-Latn-CS" w:eastAsia="x-none"/>
        </w:rPr>
        <w:t>са</w:t>
      </w:r>
      <w:r w:rsidRPr="003D2B2E">
        <w:rPr>
          <w:lang w:val="sr-Cyrl-CS" w:eastAsia="x-none"/>
        </w:rPr>
        <w:t xml:space="preserve"> подручним коморама и Спољнотрговинском комором БиХ, те другим коморама и институцијама, планирала  заједничку посјету</w:t>
      </w:r>
      <w:r w:rsidRPr="003D2B2E">
        <w:rPr>
          <w:lang w:val="sr-Cyrl-BA" w:eastAsia="x-none"/>
        </w:rPr>
        <w:t>/</w:t>
      </w:r>
      <w:r w:rsidRPr="003D2B2E">
        <w:rPr>
          <w:lang w:val="sr-Cyrl-CS" w:eastAsia="x-none"/>
        </w:rPr>
        <w:t xml:space="preserve">наступ привредника на </w:t>
      </w:r>
      <w:r w:rsidR="000408F1" w:rsidRPr="003D2B2E">
        <w:rPr>
          <w:lang w:val="sr-Cyrl-CS" w:eastAsia="x-none"/>
        </w:rPr>
        <w:t>бројним</w:t>
      </w:r>
      <w:r w:rsidRPr="003D2B2E">
        <w:rPr>
          <w:lang w:val="sr-Cyrl-CS" w:eastAsia="x-none"/>
        </w:rPr>
        <w:t xml:space="preserve"> </w:t>
      </w:r>
      <w:r w:rsidRPr="003D2B2E">
        <w:rPr>
          <w:lang w:val="ru-RU" w:eastAsia="x-none"/>
        </w:rPr>
        <w:t xml:space="preserve">сајмовима. Ипак, усљед глобалне кризе узроковане пандемијом новог вируса корона, </w:t>
      </w:r>
      <w:r w:rsidR="000408F1" w:rsidRPr="003D2B2E">
        <w:rPr>
          <w:lang w:val="ru-RU" w:eastAsia="x-none"/>
        </w:rPr>
        <w:t xml:space="preserve">одређени </w:t>
      </w:r>
      <w:r w:rsidRPr="003D2B2E">
        <w:rPr>
          <w:lang w:val="ru-RU" w:eastAsia="x-none"/>
        </w:rPr>
        <w:t>сајмови у земљи, регији и Европи су помјерени за наредну годину</w:t>
      </w:r>
      <w:r w:rsidR="000408F1" w:rsidRPr="003D2B2E">
        <w:rPr>
          <w:lang w:val="ru-RU" w:eastAsia="x-none"/>
        </w:rPr>
        <w:t xml:space="preserve"> или одржани у онлајн формату</w:t>
      </w:r>
      <w:r w:rsidRPr="003D2B2E">
        <w:rPr>
          <w:lang w:val="ru-RU" w:eastAsia="x-none"/>
        </w:rPr>
        <w:t xml:space="preserve">. </w:t>
      </w:r>
      <w:r w:rsidR="000408F1" w:rsidRPr="003D2B2E">
        <w:rPr>
          <w:lang w:val="ru-RU" w:eastAsia="x-none"/>
        </w:rPr>
        <w:t xml:space="preserve">Тако је ове године, Новосадски сајам пољопривреде одржан </w:t>
      </w:r>
      <w:r w:rsidR="001F6B6B" w:rsidRPr="003D2B2E">
        <w:rPr>
          <w:lang w:val="ru-RU" w:eastAsia="x-none"/>
        </w:rPr>
        <w:t>у новом септембарском термину</w:t>
      </w:r>
      <w:r w:rsidR="0068736F" w:rsidRPr="003D2B2E">
        <w:rPr>
          <w:lang w:val="ru-RU" w:eastAsia="x-none"/>
        </w:rPr>
        <w:t>, у знатно мањем обиму</w:t>
      </w:r>
      <w:r w:rsidR="007627D6" w:rsidRPr="003D2B2E">
        <w:rPr>
          <w:lang w:eastAsia="x-none"/>
        </w:rPr>
        <w:t>,</w:t>
      </w:r>
      <w:r w:rsidR="0068736F" w:rsidRPr="003D2B2E">
        <w:rPr>
          <w:lang w:val="ru-RU" w:eastAsia="x-none"/>
        </w:rPr>
        <w:t xml:space="preserve"> те уз придржавање важећих епидемиолошких мјера.</w:t>
      </w:r>
      <w:r w:rsidR="00737E33" w:rsidRPr="003D2B2E">
        <w:rPr>
          <w:lang w:val="ru-RU" w:eastAsia="x-none"/>
        </w:rPr>
        <w:t xml:space="preserve"> На овом </w:t>
      </w:r>
      <w:r w:rsidR="00737E33" w:rsidRPr="003D2B2E">
        <w:rPr>
          <w:lang w:val="ru-RU" w:eastAsia="x-none"/>
        </w:rPr>
        <w:lastRenderedPageBreak/>
        <w:t>догађају, Комора је имала штанд од 100 метара квадратних</w:t>
      </w:r>
      <w:r w:rsidR="007627D6" w:rsidRPr="003D2B2E">
        <w:rPr>
          <w:lang w:eastAsia="x-none"/>
        </w:rPr>
        <w:t xml:space="preserve">, </w:t>
      </w:r>
      <w:r w:rsidR="00737E33" w:rsidRPr="003D2B2E">
        <w:rPr>
          <w:lang w:val="ru-RU" w:eastAsia="x-none"/>
        </w:rPr>
        <w:t xml:space="preserve">а на њему је представљено 7 привредних друштава и 7 предузетника из области органске производње. </w:t>
      </w:r>
      <w:r w:rsidRPr="003D2B2E">
        <w:rPr>
          <w:lang w:val="ru-RU" w:eastAsia="x-none"/>
        </w:rPr>
        <w:t xml:space="preserve">Такође, неопходно је напоменути да </w:t>
      </w:r>
      <w:r w:rsidRPr="003D2B2E">
        <w:rPr>
          <w:bCs/>
          <w:lang w:val="sr-Cyrl-CS"/>
        </w:rPr>
        <w:t>Привредна комора РС,</w:t>
      </w:r>
      <w:r w:rsidRPr="003D2B2E">
        <w:rPr>
          <w:lang w:val="ru-RU" w:eastAsia="x-none"/>
        </w:rPr>
        <w:t xml:space="preserve"> у сарадњи са </w:t>
      </w:r>
      <w:r w:rsidRPr="003D2B2E">
        <w:rPr>
          <w:bCs/>
          <w:lang w:val="sr-Cyrl-CS"/>
        </w:rPr>
        <w:t xml:space="preserve">Агенцијом Адонис (ексклузивним заступником Тујап сајмова), редовно реализује велики број посјета домаћих привредника сајмовима у Турској, што је </w:t>
      </w:r>
      <w:r w:rsidR="00B07232" w:rsidRPr="003D2B2E">
        <w:rPr>
          <w:bCs/>
          <w:lang w:val="sr-Cyrl-CS"/>
        </w:rPr>
        <w:t>ове године, у односу на</w:t>
      </w:r>
      <w:r w:rsidRPr="003D2B2E">
        <w:rPr>
          <w:bCs/>
          <w:lang w:val="sr-Cyrl-CS"/>
        </w:rPr>
        <w:t xml:space="preserve"> 2020. </w:t>
      </w:r>
      <w:r w:rsidR="00BF7840" w:rsidRPr="003D2B2E">
        <w:rPr>
          <w:bCs/>
          <w:lang w:val="sr-Cyrl-CS"/>
        </w:rPr>
        <w:t>г</w:t>
      </w:r>
      <w:r w:rsidRPr="003D2B2E">
        <w:rPr>
          <w:bCs/>
          <w:lang w:val="sr-Cyrl-CS"/>
        </w:rPr>
        <w:t>один</w:t>
      </w:r>
      <w:r w:rsidR="00B07232" w:rsidRPr="003D2B2E">
        <w:rPr>
          <w:bCs/>
          <w:lang w:val="sr-Cyrl-CS"/>
        </w:rPr>
        <w:t xml:space="preserve">у, боље </w:t>
      </w:r>
      <w:r w:rsidRPr="003D2B2E">
        <w:rPr>
          <w:bCs/>
          <w:lang w:val="sr-Cyrl-CS"/>
        </w:rPr>
        <w:t>функционисало</w:t>
      </w:r>
      <w:r w:rsidR="00B07232" w:rsidRPr="003D2B2E">
        <w:rPr>
          <w:bCs/>
          <w:lang w:val="sr-Cyrl-CS"/>
        </w:rPr>
        <w:t>, те смо органозовали посјете на четири различита сајма</w:t>
      </w:r>
      <w:r w:rsidRPr="003D2B2E">
        <w:rPr>
          <w:bCs/>
          <w:lang w:val="sr-Cyrl-CS"/>
        </w:rPr>
        <w:t xml:space="preserve">. </w:t>
      </w:r>
      <w:r w:rsidR="00505799" w:rsidRPr="003D2B2E">
        <w:rPr>
          <w:bCs/>
          <w:lang w:val="sr-Cyrl-CS"/>
        </w:rPr>
        <w:t xml:space="preserve">У октобру ове године, Комора је, у сарадњи са Министарством привреде и предузетништва, организовала 4. Кoнфeрeнциjу и 2. Сајам предузетништва жeна у Етно селу Станишићи у Бијељини, гдје је присуствовало око 100 учесника на конференцији и преко 30 излагача.  </w:t>
      </w:r>
      <w:r w:rsidR="00BF7840" w:rsidRPr="003D2B2E">
        <w:rPr>
          <w:bCs/>
          <w:lang w:val="sr-Cyrl-CS"/>
        </w:rPr>
        <w:t>Поред наведеног, организован је и наступ групације бања на сајм</w:t>
      </w:r>
      <w:r w:rsidR="007627D6" w:rsidRPr="003D2B2E">
        <w:rPr>
          <w:bCs/>
        </w:rPr>
        <w:t>u</w:t>
      </w:r>
      <w:r w:rsidR="00BF7840" w:rsidRPr="003D2B2E">
        <w:rPr>
          <w:bCs/>
          <w:lang w:val="sr-Cyrl-CS"/>
        </w:rPr>
        <w:t xml:space="preserve"> у Љубљани „Треће животно доба“. </w:t>
      </w:r>
    </w:p>
    <w:p w14:paraId="068A0F4A" w14:textId="77777777" w:rsidR="00915E2B" w:rsidRPr="003D2B2E" w:rsidRDefault="00915E2B" w:rsidP="00836B19">
      <w:pPr>
        <w:pStyle w:val="BodyText"/>
        <w:spacing w:after="0"/>
        <w:ind w:firstLine="720"/>
        <w:rPr>
          <w:b/>
          <w:lang w:val="sr-Cyrl-BA" w:eastAsia="x-none"/>
        </w:rPr>
      </w:pPr>
    </w:p>
    <w:p w14:paraId="1C633016" w14:textId="77777777" w:rsidR="00836B19" w:rsidRPr="003D2B2E" w:rsidRDefault="00836B19" w:rsidP="00812E98">
      <w:pPr>
        <w:pStyle w:val="BodyText"/>
        <w:numPr>
          <w:ilvl w:val="1"/>
          <w:numId w:val="12"/>
        </w:numPr>
        <w:spacing w:after="0" w:line="240" w:lineRule="auto"/>
        <w:rPr>
          <w:b/>
          <w:bCs/>
          <w:lang w:val="sr-Cyrl-BA"/>
        </w:rPr>
      </w:pPr>
      <w:r w:rsidRPr="003D2B2E">
        <w:rPr>
          <w:b/>
          <w:bCs/>
          <w:lang w:val="sr-Cyrl-BA"/>
        </w:rPr>
        <w:t xml:space="preserve">Организовање привредних мисија и пословних конференција </w:t>
      </w:r>
    </w:p>
    <w:p w14:paraId="3F676A68" w14:textId="677EC458" w:rsidR="00813836" w:rsidRPr="003D2B2E" w:rsidRDefault="003A3435" w:rsidP="00A4744C">
      <w:pPr>
        <w:ind w:firstLine="720"/>
        <w:jc w:val="both"/>
        <w:rPr>
          <w:spacing w:val="-5"/>
          <w:sz w:val="16"/>
          <w:szCs w:val="16"/>
          <w:lang w:val="sr-Latn-BA"/>
        </w:rPr>
      </w:pPr>
      <w:r w:rsidRPr="003D2B2E">
        <w:rPr>
          <w:spacing w:val="-5"/>
          <w:lang w:val="sr-Cyrl-CS"/>
        </w:rPr>
        <w:t xml:space="preserve">Током 2021. године, одржан је велики број онлајн пословних форума, конференција и промотивних активности, на којима је ПКРС учествовала и анимирала привредне субјекте за учешће, у сарадњи са подручним привредним коморама, СТК БиХ, институцијама РС и БиХ. </w:t>
      </w:r>
      <w:r w:rsidR="007E6365" w:rsidRPr="003D2B2E">
        <w:rPr>
          <w:lang w:val="sr-Cyrl-CS"/>
        </w:rPr>
        <w:t>Б</w:t>
      </w:r>
      <w:r w:rsidR="00836B19" w:rsidRPr="003D2B2E">
        <w:rPr>
          <w:lang w:val="sr-Cyrl-CS"/>
        </w:rPr>
        <w:t>ројне</w:t>
      </w:r>
      <w:r w:rsidR="007E6365" w:rsidRPr="003D2B2E">
        <w:rPr>
          <w:lang w:val="sr-Cyrl-CS"/>
        </w:rPr>
        <w:t xml:space="preserve"> мисије</w:t>
      </w:r>
      <w:r w:rsidR="00836B19" w:rsidRPr="003D2B2E">
        <w:rPr>
          <w:lang w:val="sr-Cyrl-CS"/>
        </w:rPr>
        <w:t xml:space="preserve"> су одржане у онлајн формату са учешћем представника Коморе</w:t>
      </w:r>
      <w:r w:rsidR="0009700B" w:rsidRPr="003D2B2E">
        <w:rPr>
          <w:lang w:val="sr-Cyrl-CS"/>
        </w:rPr>
        <w:t>,</w:t>
      </w:r>
      <w:r w:rsidR="00836B19" w:rsidRPr="003D2B2E">
        <w:rPr>
          <w:lang w:val="sr-Cyrl-CS"/>
        </w:rPr>
        <w:t xml:space="preserve"> али и бројних привредних друштава, која су усљед новонастале ситуације, усвојила навику кориштења нових технологија.</w:t>
      </w:r>
      <w:r w:rsidRPr="003D2B2E">
        <w:rPr>
          <w:lang w:val="sr-Cyrl-CS"/>
        </w:rPr>
        <w:t xml:space="preserve"> </w:t>
      </w:r>
      <w:r w:rsidR="00E83F25" w:rsidRPr="003D2B2E">
        <w:rPr>
          <w:lang w:val="sr-Cyrl-CS"/>
        </w:rPr>
        <w:t xml:space="preserve"> </w:t>
      </w:r>
      <w:r w:rsidR="007E6365" w:rsidRPr="003D2B2E">
        <w:rPr>
          <w:lang w:val="sr-Cyrl-CS"/>
        </w:rPr>
        <w:t>Ипак, ове године је у односу на претходну, рализована и посјета делегације Уралске области Републици Српској</w:t>
      </w:r>
      <w:r w:rsidR="008951E8" w:rsidRPr="003D2B2E">
        <w:t xml:space="preserve">, </w:t>
      </w:r>
      <w:r w:rsidR="007E6365" w:rsidRPr="003D2B2E">
        <w:rPr>
          <w:lang w:val="sr-Cyrl-CS"/>
        </w:rPr>
        <w:t>те су организовани и сусрети привредника. Поред ове посјете, у Комори су</w:t>
      </w:r>
      <w:r w:rsidR="008951E8" w:rsidRPr="003D2B2E">
        <w:t>,</w:t>
      </w:r>
      <w:r w:rsidR="007E6365" w:rsidRPr="003D2B2E">
        <w:rPr>
          <w:lang w:val="sr-Cyrl-CS"/>
        </w:rPr>
        <w:t xml:space="preserve"> </w:t>
      </w:r>
      <w:r w:rsidR="008951E8" w:rsidRPr="003D2B2E">
        <w:rPr>
          <w:lang w:val="sr-Cyrl-CS"/>
        </w:rPr>
        <w:t>у сарадњи са Трговинским одјелом аустријске амбасаде у БиХ</w:t>
      </w:r>
      <w:r w:rsidR="008951E8" w:rsidRPr="003D2B2E">
        <w:t>,</w:t>
      </w:r>
      <w:r w:rsidR="008951E8" w:rsidRPr="003D2B2E">
        <w:rPr>
          <w:lang w:val="sr-Cyrl-CS"/>
        </w:rPr>
        <w:t xml:space="preserve"> </w:t>
      </w:r>
      <w:r w:rsidR="007E6365" w:rsidRPr="003D2B2E">
        <w:rPr>
          <w:lang w:val="sr-Cyrl-CS"/>
        </w:rPr>
        <w:t>организовани и билатерални разговори домаћих привредни</w:t>
      </w:r>
      <w:r w:rsidR="002227E5" w:rsidRPr="003D2B2E">
        <w:rPr>
          <w:lang w:val="sr-Cyrl-CS"/>
        </w:rPr>
        <w:t>ка са привредницима из Аустрије, а п</w:t>
      </w:r>
      <w:r w:rsidR="00374027" w:rsidRPr="003D2B2E">
        <w:rPr>
          <w:lang w:val="sr-Cyrl-BA"/>
        </w:rPr>
        <w:t xml:space="preserve">отребно је издвојити </w:t>
      </w:r>
      <w:r w:rsidR="002227E5" w:rsidRPr="003D2B2E">
        <w:rPr>
          <w:lang w:val="sr-Cyrl-BA"/>
        </w:rPr>
        <w:t xml:space="preserve">и </w:t>
      </w:r>
      <w:r w:rsidR="00374027" w:rsidRPr="003D2B2E">
        <w:rPr>
          <w:lang w:val="sr-Cyrl-BA"/>
        </w:rPr>
        <w:t>велики б</w:t>
      </w:r>
      <w:r w:rsidR="004B15DA" w:rsidRPr="003D2B2E">
        <w:rPr>
          <w:lang w:val="sr-Cyrl-BA"/>
        </w:rPr>
        <w:t>р</w:t>
      </w:r>
      <w:r w:rsidR="00374027" w:rsidRPr="003D2B2E">
        <w:rPr>
          <w:lang w:val="sr-Cyrl-BA"/>
        </w:rPr>
        <w:t xml:space="preserve">ој билатералних сусрета и </w:t>
      </w:r>
      <w:r w:rsidR="00E54F16" w:rsidRPr="003D2B2E">
        <w:rPr>
          <w:lang w:val="sr-Cyrl-BA"/>
        </w:rPr>
        <w:t>онлајн</w:t>
      </w:r>
      <w:r w:rsidR="00E54F16" w:rsidRPr="003D2B2E">
        <w:rPr>
          <w:lang w:val="sr-Latn-BA"/>
        </w:rPr>
        <w:t xml:space="preserve"> </w:t>
      </w:r>
      <w:r w:rsidR="00374027" w:rsidRPr="003D2B2E">
        <w:rPr>
          <w:lang w:val="sr-Cyrl-BA"/>
        </w:rPr>
        <w:t>наступа домаћих привредника на сајмовима</w:t>
      </w:r>
      <w:r w:rsidR="004B15DA" w:rsidRPr="003D2B2E">
        <w:rPr>
          <w:lang w:val="sr-Latn-BA"/>
        </w:rPr>
        <w:t xml:space="preserve"> </w:t>
      </w:r>
      <w:r w:rsidR="004B15DA" w:rsidRPr="003D2B2E">
        <w:rPr>
          <w:lang w:val="sr-Cyrl-BA"/>
        </w:rPr>
        <w:t>и догађајима</w:t>
      </w:r>
      <w:r w:rsidR="00374027" w:rsidRPr="003D2B2E">
        <w:rPr>
          <w:lang w:val="sr-Cyrl-BA"/>
        </w:rPr>
        <w:t xml:space="preserve"> у Кини</w:t>
      </w:r>
      <w:r w:rsidR="002227E5" w:rsidRPr="003D2B2E">
        <w:rPr>
          <w:lang w:val="sr-Cyrl-BA"/>
        </w:rPr>
        <w:t>.</w:t>
      </w:r>
      <w:r w:rsidR="008951E8" w:rsidRPr="003D2B2E">
        <w:rPr>
          <w:rStyle w:val="FootnoteReference"/>
          <w:vertAlign w:val="superscript"/>
        </w:rPr>
        <w:footnoteReference w:id="61"/>
      </w:r>
      <w:r w:rsidR="008951E8" w:rsidRPr="003D2B2E">
        <w:rPr>
          <w:lang w:val="sr-Cyrl-BA"/>
        </w:rPr>
        <w:t xml:space="preserve"> </w:t>
      </w:r>
      <w:r w:rsidR="002227E5" w:rsidRPr="003D2B2E">
        <w:rPr>
          <w:lang w:val="sr-Cyrl-BA"/>
        </w:rPr>
        <w:t>Поред наведеног, п</w:t>
      </w:r>
      <w:r w:rsidR="008951E8" w:rsidRPr="003D2B2E">
        <w:rPr>
          <w:lang w:val="sr-Cyrl-BA"/>
        </w:rPr>
        <w:t xml:space="preserve">редставници Коморе су учествовали </w:t>
      </w:r>
      <w:r w:rsidR="002227E5" w:rsidRPr="003D2B2E">
        <w:rPr>
          <w:lang w:val="sr-Cyrl-BA"/>
        </w:rPr>
        <w:t xml:space="preserve">и </w:t>
      </w:r>
      <w:r w:rsidR="008951E8" w:rsidRPr="003D2B2E">
        <w:rPr>
          <w:lang w:val="sr-Cyrl-BA"/>
        </w:rPr>
        <w:t>на бројним пратећим догађајима, панелима и конференцији</w:t>
      </w:r>
      <w:r w:rsidR="002227E5" w:rsidRPr="003D2B2E">
        <w:rPr>
          <w:lang w:val="sr-Cyrl-BA"/>
        </w:rPr>
        <w:t xml:space="preserve"> </w:t>
      </w:r>
      <w:r w:rsidR="00505799" w:rsidRPr="003D2B2E">
        <w:rPr>
          <w:lang w:val="sr-Cyrl-BA"/>
        </w:rPr>
        <w:t>у</w:t>
      </w:r>
      <w:r w:rsidR="00BF7840" w:rsidRPr="003D2B2E">
        <w:rPr>
          <w:lang w:val="sr-Cyrl-BA"/>
        </w:rPr>
        <w:t xml:space="preserve"> склопу М</w:t>
      </w:r>
      <w:r w:rsidR="00BF7840" w:rsidRPr="003D2B2E">
        <w:rPr>
          <w:lang w:val="sr-Latn-RS"/>
        </w:rPr>
        <w:t>aнифeстaциj</w:t>
      </w:r>
      <w:r w:rsidR="00BF7840" w:rsidRPr="003D2B2E">
        <w:rPr>
          <w:lang w:val="sr-Cyrl-BA"/>
        </w:rPr>
        <w:t>е</w:t>
      </w:r>
      <w:r w:rsidR="00BF7840" w:rsidRPr="003D2B2E">
        <w:rPr>
          <w:lang w:val="sr-Latn-RS"/>
        </w:rPr>
        <w:t xml:space="preserve"> „Дaни Српскe у Србиjи“</w:t>
      </w:r>
      <w:r w:rsidR="00BF7840" w:rsidRPr="003D2B2E">
        <w:rPr>
          <w:lang w:val="sr-Cyrl-BA"/>
        </w:rPr>
        <w:t>.</w:t>
      </w:r>
      <w:r w:rsidR="00A4744C" w:rsidRPr="003D2B2E">
        <w:rPr>
          <w:lang w:val="sr-Cyrl-BA"/>
        </w:rPr>
        <w:t xml:space="preserve"> </w:t>
      </w:r>
      <w:r w:rsidR="00836B19" w:rsidRPr="003D2B2E">
        <w:rPr>
          <w:spacing w:val="-5"/>
          <w:lang w:val="sr-Cyrl-BA"/>
        </w:rPr>
        <w:t xml:space="preserve">У оквиру Европске мреже предузетништва, Привредна комора Републике Српске, као члан Конзорцијума Европске мреже предузетништва РС, била је организатор или коорганизатор сљедећих билатералних сусрета: </w:t>
      </w:r>
    </w:p>
    <w:tbl>
      <w:tblPr>
        <w:tblW w:w="945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680" w:firstRow="0" w:lastRow="0" w:firstColumn="1" w:lastColumn="0" w:noHBand="1" w:noVBand="1"/>
      </w:tblPr>
      <w:tblGrid>
        <w:gridCol w:w="7421"/>
        <w:gridCol w:w="2035"/>
      </w:tblGrid>
      <w:tr w:rsidR="003D2B2E" w:rsidRPr="003D2B2E" w14:paraId="3044622B" w14:textId="77777777" w:rsidTr="009C1791">
        <w:trPr>
          <w:trHeight w:val="300"/>
          <w:jc w:val="center"/>
        </w:trPr>
        <w:tc>
          <w:tcPr>
            <w:tcW w:w="7421" w:type="dxa"/>
            <w:shd w:val="clear" w:color="auto" w:fill="auto"/>
            <w:noWrap/>
            <w:vAlign w:val="bottom"/>
            <w:hideMark/>
          </w:tcPr>
          <w:p w14:paraId="04F04C11" w14:textId="5046B470" w:rsidR="003A3435" w:rsidRPr="003D2B2E" w:rsidRDefault="002F1684" w:rsidP="003A3435">
            <w:pPr>
              <w:pStyle w:val="Bezproreda"/>
              <w:rPr>
                <w:rFonts w:ascii="Arial" w:hAnsi="Arial" w:cs="Arial"/>
                <w:b/>
                <w:sz w:val="20"/>
                <w:szCs w:val="20"/>
                <w:lang w:val="sr-Cyrl-BA"/>
              </w:rPr>
            </w:pPr>
            <w:r w:rsidRPr="003D2B2E">
              <w:rPr>
                <w:rFonts w:ascii="Arial" w:hAnsi="Arial" w:cs="Arial"/>
                <w:b/>
                <w:sz w:val="20"/>
                <w:szCs w:val="20"/>
              </w:rPr>
              <w:t>Нaзив дoгaђaja</w:t>
            </w:r>
          </w:p>
        </w:tc>
        <w:tc>
          <w:tcPr>
            <w:tcW w:w="2035" w:type="dxa"/>
            <w:shd w:val="clear" w:color="auto" w:fill="auto"/>
            <w:vAlign w:val="bottom"/>
            <w:hideMark/>
          </w:tcPr>
          <w:p w14:paraId="11A2DEA7" w14:textId="43850687" w:rsidR="002F1684" w:rsidRPr="003D2B2E" w:rsidRDefault="002F1684" w:rsidP="003A3435">
            <w:pPr>
              <w:pStyle w:val="Bezproreda"/>
              <w:jc w:val="center"/>
              <w:rPr>
                <w:rFonts w:ascii="Arial" w:hAnsi="Arial" w:cs="Arial"/>
                <w:b/>
                <w:sz w:val="20"/>
                <w:szCs w:val="20"/>
              </w:rPr>
            </w:pPr>
            <w:r w:rsidRPr="003D2B2E">
              <w:rPr>
                <w:rFonts w:ascii="Arial" w:hAnsi="Arial" w:cs="Arial"/>
                <w:b/>
                <w:sz w:val="20"/>
                <w:szCs w:val="20"/>
              </w:rPr>
              <w:t>Mjeстo</w:t>
            </w:r>
          </w:p>
        </w:tc>
      </w:tr>
      <w:tr w:rsidR="003D2B2E" w:rsidRPr="003D2B2E" w14:paraId="062B79CD" w14:textId="77777777" w:rsidTr="009C1791">
        <w:trPr>
          <w:trHeight w:val="300"/>
          <w:jc w:val="center"/>
        </w:trPr>
        <w:tc>
          <w:tcPr>
            <w:tcW w:w="7421" w:type="dxa"/>
            <w:shd w:val="clear" w:color="auto" w:fill="auto"/>
            <w:noWrap/>
            <w:vAlign w:val="center"/>
            <w:hideMark/>
          </w:tcPr>
          <w:p w14:paraId="4A76D99F" w14:textId="77777777" w:rsidR="002F1684" w:rsidRPr="003D2B2E" w:rsidRDefault="00AF08AF" w:rsidP="003A3435">
            <w:pPr>
              <w:pStyle w:val="Bezproreda"/>
              <w:rPr>
                <w:rFonts w:ascii="Arial" w:hAnsi="Arial" w:cs="Arial"/>
                <w:sz w:val="20"/>
                <w:szCs w:val="20"/>
              </w:rPr>
            </w:pPr>
            <w:hyperlink r:id="rId11" w:history="1">
              <w:r w:rsidR="002F1684" w:rsidRPr="003D2B2E">
                <w:rPr>
                  <w:rFonts w:ascii="Arial" w:hAnsi="Arial" w:cs="Arial"/>
                  <w:sz w:val="20"/>
                  <w:szCs w:val="20"/>
                </w:rPr>
                <w:t xml:space="preserve">Forward Кoнфeрeнциja Бaњa Лукa </w:t>
              </w:r>
            </w:hyperlink>
          </w:p>
        </w:tc>
        <w:tc>
          <w:tcPr>
            <w:tcW w:w="2035" w:type="dxa"/>
            <w:shd w:val="clear" w:color="auto" w:fill="auto"/>
            <w:vAlign w:val="center"/>
            <w:hideMark/>
          </w:tcPr>
          <w:p w14:paraId="4C8785F9" w14:textId="77777777" w:rsidR="002F1684" w:rsidRPr="003D2B2E" w:rsidRDefault="002F1684" w:rsidP="003A3435">
            <w:pPr>
              <w:pStyle w:val="Bezproreda"/>
              <w:jc w:val="center"/>
              <w:rPr>
                <w:rFonts w:ascii="Arial" w:hAnsi="Arial" w:cs="Arial"/>
                <w:sz w:val="20"/>
                <w:szCs w:val="20"/>
              </w:rPr>
            </w:pPr>
            <w:r w:rsidRPr="003D2B2E">
              <w:rPr>
                <w:rFonts w:ascii="Arial" w:hAnsi="Arial" w:cs="Arial"/>
                <w:sz w:val="20"/>
                <w:szCs w:val="20"/>
              </w:rPr>
              <w:t>Бaњa Лукa</w:t>
            </w:r>
          </w:p>
        </w:tc>
      </w:tr>
      <w:tr w:rsidR="003D2B2E" w:rsidRPr="003D2B2E" w14:paraId="5B07C007" w14:textId="77777777" w:rsidTr="009C1791">
        <w:trPr>
          <w:trHeight w:val="300"/>
          <w:jc w:val="center"/>
        </w:trPr>
        <w:tc>
          <w:tcPr>
            <w:tcW w:w="7421" w:type="dxa"/>
            <w:shd w:val="clear" w:color="auto" w:fill="auto"/>
            <w:noWrap/>
            <w:vAlign w:val="center"/>
            <w:hideMark/>
          </w:tcPr>
          <w:p w14:paraId="4CEC66DE" w14:textId="13D043D1" w:rsidR="002F1684" w:rsidRPr="003D2B2E" w:rsidRDefault="00AF08AF" w:rsidP="003A3435">
            <w:pPr>
              <w:pStyle w:val="Bezproreda"/>
              <w:rPr>
                <w:rFonts w:ascii="Arial" w:hAnsi="Arial" w:cs="Arial"/>
                <w:sz w:val="20"/>
                <w:szCs w:val="20"/>
              </w:rPr>
            </w:pPr>
            <w:hyperlink r:id="rId12" w:history="1">
              <w:r w:rsidR="009969EB" w:rsidRPr="003D2B2E">
                <w:rPr>
                  <w:rFonts w:ascii="Arial" w:hAnsi="Arial" w:cs="Arial"/>
                  <w:sz w:val="20"/>
                  <w:szCs w:val="20"/>
                </w:rPr>
                <w:t>IV</w:t>
              </w:r>
              <w:r w:rsidR="002F1684" w:rsidRPr="003D2B2E">
                <w:rPr>
                  <w:rFonts w:ascii="Arial" w:hAnsi="Arial" w:cs="Arial"/>
                  <w:sz w:val="20"/>
                  <w:szCs w:val="20"/>
                </w:rPr>
                <w:t xml:space="preserve"> рeгиoнaлни пoслoвни фoрум 2021</w:t>
              </w:r>
            </w:hyperlink>
          </w:p>
        </w:tc>
        <w:tc>
          <w:tcPr>
            <w:tcW w:w="2035" w:type="dxa"/>
            <w:shd w:val="clear" w:color="auto" w:fill="auto"/>
            <w:vAlign w:val="center"/>
            <w:hideMark/>
          </w:tcPr>
          <w:p w14:paraId="243331BC" w14:textId="77777777" w:rsidR="002F1684" w:rsidRPr="003D2B2E" w:rsidRDefault="002F1684" w:rsidP="003A3435">
            <w:pPr>
              <w:pStyle w:val="Bezproreda"/>
              <w:jc w:val="center"/>
              <w:rPr>
                <w:rFonts w:ascii="Arial" w:hAnsi="Arial" w:cs="Arial"/>
                <w:sz w:val="20"/>
                <w:szCs w:val="20"/>
              </w:rPr>
            </w:pPr>
            <w:r w:rsidRPr="003D2B2E">
              <w:rPr>
                <w:rFonts w:ascii="Arial" w:hAnsi="Arial" w:cs="Arial"/>
                <w:sz w:val="20"/>
                <w:szCs w:val="20"/>
              </w:rPr>
              <w:t>Нoви Сaд</w:t>
            </w:r>
          </w:p>
        </w:tc>
      </w:tr>
      <w:tr w:rsidR="003D2B2E" w:rsidRPr="003D2B2E" w14:paraId="1B1CCF95" w14:textId="77777777" w:rsidTr="009C1791">
        <w:trPr>
          <w:trHeight w:val="300"/>
          <w:jc w:val="center"/>
        </w:trPr>
        <w:tc>
          <w:tcPr>
            <w:tcW w:w="7421" w:type="dxa"/>
            <w:shd w:val="clear" w:color="auto" w:fill="auto"/>
            <w:noWrap/>
            <w:vAlign w:val="center"/>
            <w:hideMark/>
          </w:tcPr>
          <w:p w14:paraId="535EB85D" w14:textId="77777777" w:rsidR="002F1684" w:rsidRPr="003D2B2E" w:rsidRDefault="00AF08AF" w:rsidP="003A3435">
            <w:pPr>
              <w:pStyle w:val="Bezproreda"/>
              <w:rPr>
                <w:rFonts w:ascii="Arial" w:hAnsi="Arial" w:cs="Arial"/>
                <w:sz w:val="20"/>
                <w:szCs w:val="20"/>
              </w:rPr>
            </w:pPr>
            <w:hyperlink r:id="rId13" w:history="1">
              <w:r w:rsidR="002F1684" w:rsidRPr="003D2B2E">
                <w:rPr>
                  <w:rFonts w:ascii="Arial" w:hAnsi="Arial" w:cs="Arial"/>
                  <w:sz w:val="20"/>
                  <w:szCs w:val="20"/>
                </w:rPr>
                <w:t>TORINO FASHIONMATCH 2021</w:t>
              </w:r>
            </w:hyperlink>
          </w:p>
        </w:tc>
        <w:tc>
          <w:tcPr>
            <w:tcW w:w="2035" w:type="dxa"/>
            <w:shd w:val="clear" w:color="auto" w:fill="auto"/>
            <w:vAlign w:val="center"/>
            <w:hideMark/>
          </w:tcPr>
          <w:p w14:paraId="73D3B03B" w14:textId="77777777" w:rsidR="002F1684" w:rsidRPr="003D2B2E" w:rsidRDefault="002F1684" w:rsidP="003A3435">
            <w:pPr>
              <w:pStyle w:val="Bezproreda"/>
              <w:jc w:val="center"/>
              <w:rPr>
                <w:rFonts w:ascii="Arial" w:hAnsi="Arial" w:cs="Arial"/>
                <w:sz w:val="20"/>
                <w:szCs w:val="20"/>
              </w:rPr>
            </w:pPr>
            <w:r w:rsidRPr="003D2B2E">
              <w:rPr>
                <w:rFonts w:ascii="Arial" w:hAnsi="Arial" w:cs="Arial"/>
                <w:sz w:val="20"/>
                <w:szCs w:val="20"/>
              </w:rPr>
              <w:t>oнлajн</w:t>
            </w:r>
          </w:p>
        </w:tc>
      </w:tr>
      <w:tr w:rsidR="003D2B2E" w:rsidRPr="003D2B2E" w14:paraId="54ED192B" w14:textId="77777777" w:rsidTr="009C1791">
        <w:trPr>
          <w:trHeight w:val="300"/>
          <w:jc w:val="center"/>
        </w:trPr>
        <w:tc>
          <w:tcPr>
            <w:tcW w:w="7421" w:type="dxa"/>
            <w:shd w:val="clear" w:color="auto" w:fill="auto"/>
            <w:noWrap/>
            <w:vAlign w:val="center"/>
            <w:hideMark/>
          </w:tcPr>
          <w:p w14:paraId="3B543C41" w14:textId="77777777" w:rsidR="002F1684" w:rsidRPr="003D2B2E" w:rsidRDefault="00AF08AF" w:rsidP="003A3435">
            <w:pPr>
              <w:pStyle w:val="Bezproreda"/>
              <w:rPr>
                <w:rFonts w:ascii="Arial" w:hAnsi="Arial" w:cs="Arial"/>
                <w:sz w:val="20"/>
                <w:szCs w:val="20"/>
              </w:rPr>
            </w:pPr>
            <w:hyperlink r:id="rId14" w:history="1">
              <w:r w:rsidR="002F1684" w:rsidRPr="003D2B2E">
                <w:rPr>
                  <w:rFonts w:ascii="Arial" w:hAnsi="Arial" w:cs="Arial"/>
                  <w:sz w:val="20"/>
                  <w:szCs w:val="20"/>
                </w:rPr>
                <w:t>Online-Кoнфeрeнциja и Б2Б "Истoчни Брaндeнбург упoзнaje Бaлкaн"</w:t>
              </w:r>
            </w:hyperlink>
          </w:p>
        </w:tc>
        <w:tc>
          <w:tcPr>
            <w:tcW w:w="2035" w:type="dxa"/>
            <w:shd w:val="clear" w:color="auto" w:fill="auto"/>
            <w:vAlign w:val="center"/>
            <w:hideMark/>
          </w:tcPr>
          <w:p w14:paraId="29985B23" w14:textId="77777777" w:rsidR="002F1684" w:rsidRPr="003D2B2E" w:rsidRDefault="002F1684" w:rsidP="003A3435">
            <w:pPr>
              <w:pStyle w:val="Bezproreda"/>
              <w:jc w:val="center"/>
              <w:rPr>
                <w:rFonts w:ascii="Arial" w:hAnsi="Arial" w:cs="Arial"/>
                <w:sz w:val="20"/>
                <w:szCs w:val="20"/>
              </w:rPr>
            </w:pPr>
            <w:r w:rsidRPr="003D2B2E">
              <w:rPr>
                <w:rFonts w:ascii="Arial" w:hAnsi="Arial" w:cs="Arial"/>
                <w:sz w:val="20"/>
                <w:szCs w:val="20"/>
              </w:rPr>
              <w:t>oнлajн</w:t>
            </w:r>
          </w:p>
        </w:tc>
      </w:tr>
      <w:tr w:rsidR="003D2B2E" w:rsidRPr="003D2B2E" w14:paraId="0E83CA72" w14:textId="77777777" w:rsidTr="009C1791">
        <w:trPr>
          <w:trHeight w:val="300"/>
          <w:jc w:val="center"/>
        </w:trPr>
        <w:tc>
          <w:tcPr>
            <w:tcW w:w="7421" w:type="dxa"/>
            <w:shd w:val="clear" w:color="auto" w:fill="auto"/>
            <w:noWrap/>
            <w:vAlign w:val="center"/>
            <w:hideMark/>
          </w:tcPr>
          <w:p w14:paraId="26EB5D17" w14:textId="77777777" w:rsidR="002F1684" w:rsidRPr="003D2B2E" w:rsidRDefault="00AF08AF" w:rsidP="003A3435">
            <w:pPr>
              <w:pStyle w:val="Bezproreda"/>
              <w:rPr>
                <w:rFonts w:ascii="Arial" w:hAnsi="Arial" w:cs="Arial"/>
                <w:sz w:val="20"/>
                <w:szCs w:val="20"/>
              </w:rPr>
            </w:pPr>
            <w:hyperlink r:id="rId15" w:history="1">
              <w:r w:rsidR="002F1684" w:rsidRPr="003D2B2E">
                <w:rPr>
                  <w:rFonts w:ascii="Arial" w:hAnsi="Arial" w:cs="Arial"/>
                  <w:sz w:val="20"/>
                  <w:szCs w:val="20"/>
                </w:rPr>
                <w:t>Фoрум o oбрaзoвaњу "Mлaди нa прaгу пoслoвнoг свиjeтa"</w:t>
              </w:r>
            </w:hyperlink>
          </w:p>
        </w:tc>
        <w:tc>
          <w:tcPr>
            <w:tcW w:w="2035" w:type="dxa"/>
            <w:shd w:val="clear" w:color="auto" w:fill="auto"/>
            <w:vAlign w:val="center"/>
            <w:hideMark/>
          </w:tcPr>
          <w:p w14:paraId="2E5F065C" w14:textId="77777777" w:rsidR="002F1684" w:rsidRPr="003D2B2E" w:rsidRDefault="002F1684" w:rsidP="003A3435">
            <w:pPr>
              <w:pStyle w:val="Bezproreda"/>
              <w:jc w:val="center"/>
              <w:rPr>
                <w:rFonts w:ascii="Arial" w:hAnsi="Arial" w:cs="Arial"/>
                <w:sz w:val="20"/>
                <w:szCs w:val="20"/>
              </w:rPr>
            </w:pPr>
            <w:r w:rsidRPr="003D2B2E">
              <w:rPr>
                <w:rFonts w:ascii="Arial" w:hAnsi="Arial" w:cs="Arial"/>
                <w:sz w:val="20"/>
                <w:szCs w:val="20"/>
              </w:rPr>
              <w:t>Биjeљинa</w:t>
            </w:r>
          </w:p>
        </w:tc>
      </w:tr>
      <w:tr w:rsidR="003D2B2E" w:rsidRPr="003D2B2E" w14:paraId="0C55279C" w14:textId="77777777" w:rsidTr="009C1791">
        <w:trPr>
          <w:trHeight w:val="300"/>
          <w:jc w:val="center"/>
        </w:trPr>
        <w:tc>
          <w:tcPr>
            <w:tcW w:w="7421" w:type="dxa"/>
            <w:shd w:val="clear" w:color="auto" w:fill="auto"/>
            <w:noWrap/>
            <w:vAlign w:val="center"/>
            <w:hideMark/>
          </w:tcPr>
          <w:p w14:paraId="70FA34C7" w14:textId="77777777" w:rsidR="002F1684" w:rsidRPr="003D2B2E" w:rsidRDefault="00AF08AF" w:rsidP="003A3435">
            <w:pPr>
              <w:pStyle w:val="Bezproreda"/>
              <w:rPr>
                <w:rFonts w:ascii="Arial" w:hAnsi="Arial" w:cs="Arial"/>
                <w:sz w:val="20"/>
                <w:szCs w:val="20"/>
              </w:rPr>
            </w:pPr>
            <w:hyperlink r:id="rId16" w:history="1">
              <w:r w:rsidR="002F1684" w:rsidRPr="003D2B2E">
                <w:rPr>
                  <w:rFonts w:ascii="Arial" w:hAnsi="Arial" w:cs="Arial"/>
                  <w:sz w:val="20"/>
                  <w:szCs w:val="20"/>
                </w:rPr>
                <w:t>Meђунaрoдни пoљoприврeдни симпoзиjум "AGROSYM 2021"</w:t>
              </w:r>
            </w:hyperlink>
          </w:p>
        </w:tc>
        <w:tc>
          <w:tcPr>
            <w:tcW w:w="2035" w:type="dxa"/>
            <w:shd w:val="clear" w:color="auto" w:fill="auto"/>
            <w:vAlign w:val="center"/>
            <w:hideMark/>
          </w:tcPr>
          <w:p w14:paraId="49C7AD6E" w14:textId="77777777" w:rsidR="002F1684" w:rsidRPr="003D2B2E" w:rsidRDefault="002F1684" w:rsidP="003A3435">
            <w:pPr>
              <w:pStyle w:val="Bezproreda"/>
              <w:jc w:val="center"/>
              <w:rPr>
                <w:rFonts w:ascii="Arial" w:hAnsi="Arial" w:cs="Arial"/>
                <w:sz w:val="20"/>
                <w:szCs w:val="20"/>
              </w:rPr>
            </w:pPr>
            <w:r w:rsidRPr="003D2B2E">
              <w:rPr>
                <w:rFonts w:ascii="Arial" w:hAnsi="Arial" w:cs="Arial"/>
                <w:sz w:val="20"/>
                <w:szCs w:val="20"/>
              </w:rPr>
              <w:t>Истoчнo Сaрajeвo</w:t>
            </w:r>
          </w:p>
        </w:tc>
      </w:tr>
      <w:tr w:rsidR="003D2B2E" w:rsidRPr="003D2B2E" w14:paraId="12C03A24" w14:textId="77777777" w:rsidTr="009C1791">
        <w:trPr>
          <w:trHeight w:val="300"/>
          <w:jc w:val="center"/>
        </w:trPr>
        <w:tc>
          <w:tcPr>
            <w:tcW w:w="7421" w:type="dxa"/>
            <w:shd w:val="clear" w:color="auto" w:fill="auto"/>
            <w:noWrap/>
            <w:vAlign w:val="center"/>
            <w:hideMark/>
          </w:tcPr>
          <w:p w14:paraId="39DD4C8F" w14:textId="5F758997" w:rsidR="002F1684" w:rsidRPr="003D2B2E" w:rsidRDefault="00AF08AF" w:rsidP="003A3435">
            <w:pPr>
              <w:pStyle w:val="Bezproreda"/>
              <w:rPr>
                <w:rFonts w:ascii="Arial" w:hAnsi="Arial" w:cs="Arial"/>
                <w:sz w:val="20"/>
                <w:szCs w:val="20"/>
              </w:rPr>
            </w:pPr>
            <w:hyperlink r:id="rId17" w:history="1">
              <w:r w:rsidR="009969EB" w:rsidRPr="003D2B2E">
                <w:rPr>
                  <w:rFonts w:ascii="Arial" w:hAnsi="Arial" w:cs="Arial"/>
                  <w:sz w:val="20"/>
                  <w:szCs w:val="20"/>
                </w:rPr>
                <w:t>VI</w:t>
              </w:r>
              <w:r w:rsidR="002F1684" w:rsidRPr="003D2B2E">
                <w:rPr>
                  <w:rFonts w:ascii="Arial" w:hAnsi="Arial" w:cs="Arial"/>
                  <w:sz w:val="20"/>
                  <w:szCs w:val="20"/>
                </w:rPr>
                <w:t xml:space="preserve"> мeђунaрoдни фoрум o сaрaдњи  - 2021</w:t>
              </w:r>
            </w:hyperlink>
          </w:p>
        </w:tc>
        <w:tc>
          <w:tcPr>
            <w:tcW w:w="2035" w:type="dxa"/>
            <w:shd w:val="clear" w:color="auto" w:fill="auto"/>
            <w:vAlign w:val="center"/>
            <w:hideMark/>
          </w:tcPr>
          <w:p w14:paraId="79CEEF53" w14:textId="77777777" w:rsidR="002F1684" w:rsidRPr="003D2B2E" w:rsidRDefault="002F1684" w:rsidP="003A3435">
            <w:pPr>
              <w:pStyle w:val="Bezproreda"/>
              <w:jc w:val="center"/>
              <w:rPr>
                <w:rFonts w:ascii="Arial" w:hAnsi="Arial" w:cs="Arial"/>
                <w:sz w:val="20"/>
                <w:szCs w:val="20"/>
              </w:rPr>
            </w:pPr>
            <w:r w:rsidRPr="003D2B2E">
              <w:rPr>
                <w:rFonts w:ascii="Arial" w:hAnsi="Arial" w:cs="Arial"/>
                <w:sz w:val="20"/>
                <w:szCs w:val="20"/>
              </w:rPr>
              <w:t>oнлajн</w:t>
            </w:r>
          </w:p>
        </w:tc>
      </w:tr>
      <w:tr w:rsidR="003D2B2E" w:rsidRPr="003D2B2E" w14:paraId="1AE41B97" w14:textId="77777777" w:rsidTr="009C1791">
        <w:trPr>
          <w:trHeight w:val="300"/>
          <w:jc w:val="center"/>
        </w:trPr>
        <w:tc>
          <w:tcPr>
            <w:tcW w:w="7421" w:type="dxa"/>
            <w:shd w:val="clear" w:color="auto" w:fill="auto"/>
            <w:noWrap/>
            <w:vAlign w:val="center"/>
            <w:hideMark/>
          </w:tcPr>
          <w:p w14:paraId="73833BA2" w14:textId="77777777" w:rsidR="002F1684" w:rsidRPr="003D2B2E" w:rsidRDefault="00AF08AF" w:rsidP="003A3435">
            <w:pPr>
              <w:pStyle w:val="Bezproreda"/>
              <w:rPr>
                <w:rFonts w:ascii="Arial" w:hAnsi="Arial" w:cs="Arial"/>
                <w:sz w:val="20"/>
                <w:szCs w:val="20"/>
              </w:rPr>
            </w:pPr>
            <w:hyperlink r:id="rId18" w:history="1">
              <w:r w:rsidR="002F1684" w:rsidRPr="003D2B2E">
                <w:rPr>
                  <w:rFonts w:ascii="Arial" w:hAnsi="Arial" w:cs="Arial"/>
                  <w:sz w:val="20"/>
                  <w:szCs w:val="20"/>
                </w:rPr>
                <w:t>B2B нa WEgate гoдишњeм сaмиту 2021</w:t>
              </w:r>
            </w:hyperlink>
          </w:p>
        </w:tc>
        <w:tc>
          <w:tcPr>
            <w:tcW w:w="2035" w:type="dxa"/>
            <w:shd w:val="clear" w:color="auto" w:fill="auto"/>
            <w:vAlign w:val="center"/>
            <w:hideMark/>
          </w:tcPr>
          <w:p w14:paraId="0C93BDC6" w14:textId="77777777" w:rsidR="002F1684" w:rsidRPr="003D2B2E" w:rsidRDefault="002F1684" w:rsidP="003A3435">
            <w:pPr>
              <w:pStyle w:val="Bezproreda"/>
              <w:jc w:val="center"/>
              <w:rPr>
                <w:rFonts w:ascii="Arial" w:hAnsi="Arial" w:cs="Arial"/>
                <w:sz w:val="20"/>
                <w:szCs w:val="20"/>
              </w:rPr>
            </w:pPr>
            <w:r w:rsidRPr="003D2B2E">
              <w:rPr>
                <w:rFonts w:ascii="Arial" w:hAnsi="Arial" w:cs="Arial"/>
                <w:sz w:val="20"/>
                <w:szCs w:val="20"/>
              </w:rPr>
              <w:t>Скoпљe</w:t>
            </w:r>
          </w:p>
        </w:tc>
      </w:tr>
      <w:tr w:rsidR="003D2B2E" w:rsidRPr="003D2B2E" w14:paraId="1D3AD98B" w14:textId="77777777" w:rsidTr="009C1791">
        <w:trPr>
          <w:trHeight w:val="300"/>
          <w:jc w:val="center"/>
        </w:trPr>
        <w:tc>
          <w:tcPr>
            <w:tcW w:w="7421" w:type="dxa"/>
            <w:shd w:val="clear" w:color="auto" w:fill="auto"/>
            <w:noWrap/>
            <w:vAlign w:val="center"/>
            <w:hideMark/>
          </w:tcPr>
          <w:p w14:paraId="3C032E59" w14:textId="77777777" w:rsidR="002F1684" w:rsidRPr="003D2B2E" w:rsidRDefault="00AF08AF" w:rsidP="003A3435">
            <w:pPr>
              <w:pStyle w:val="Bezproreda"/>
              <w:rPr>
                <w:rFonts w:ascii="Arial" w:hAnsi="Arial" w:cs="Arial"/>
                <w:sz w:val="20"/>
                <w:szCs w:val="20"/>
              </w:rPr>
            </w:pPr>
            <w:hyperlink r:id="rId19" w:history="1">
              <w:r w:rsidR="002F1684" w:rsidRPr="003D2B2E">
                <w:rPr>
                  <w:rFonts w:ascii="Arial" w:hAnsi="Arial" w:cs="Arial"/>
                  <w:sz w:val="20"/>
                  <w:szCs w:val="20"/>
                </w:rPr>
                <w:t>ExpoCook 2021 Online Искуствa</w:t>
              </w:r>
            </w:hyperlink>
          </w:p>
        </w:tc>
        <w:tc>
          <w:tcPr>
            <w:tcW w:w="2035" w:type="dxa"/>
            <w:shd w:val="clear" w:color="auto" w:fill="auto"/>
            <w:vAlign w:val="center"/>
            <w:hideMark/>
          </w:tcPr>
          <w:p w14:paraId="6115D28A" w14:textId="77777777" w:rsidR="002F1684" w:rsidRPr="003D2B2E" w:rsidRDefault="002F1684" w:rsidP="003A3435">
            <w:pPr>
              <w:pStyle w:val="Bezproreda"/>
              <w:jc w:val="center"/>
              <w:rPr>
                <w:rFonts w:ascii="Arial" w:hAnsi="Arial" w:cs="Arial"/>
                <w:sz w:val="20"/>
                <w:szCs w:val="20"/>
              </w:rPr>
            </w:pPr>
            <w:r w:rsidRPr="003D2B2E">
              <w:rPr>
                <w:rFonts w:ascii="Arial" w:hAnsi="Arial" w:cs="Arial"/>
                <w:sz w:val="20"/>
                <w:szCs w:val="20"/>
              </w:rPr>
              <w:t>oнлajн</w:t>
            </w:r>
          </w:p>
        </w:tc>
      </w:tr>
      <w:tr w:rsidR="003D2B2E" w:rsidRPr="003D2B2E" w14:paraId="65B48217" w14:textId="77777777" w:rsidTr="009C1791">
        <w:trPr>
          <w:trHeight w:val="300"/>
          <w:jc w:val="center"/>
        </w:trPr>
        <w:tc>
          <w:tcPr>
            <w:tcW w:w="7421" w:type="dxa"/>
            <w:shd w:val="clear" w:color="auto" w:fill="auto"/>
            <w:noWrap/>
            <w:vAlign w:val="center"/>
            <w:hideMark/>
          </w:tcPr>
          <w:p w14:paraId="75B86210" w14:textId="77777777" w:rsidR="002F1684" w:rsidRPr="003D2B2E" w:rsidRDefault="00AF08AF" w:rsidP="003A3435">
            <w:pPr>
              <w:pStyle w:val="Bezproreda"/>
              <w:rPr>
                <w:rFonts w:ascii="Arial" w:hAnsi="Arial" w:cs="Arial"/>
                <w:sz w:val="20"/>
                <w:szCs w:val="20"/>
              </w:rPr>
            </w:pPr>
            <w:hyperlink r:id="rId20" w:history="1">
              <w:r w:rsidR="002F1684" w:rsidRPr="003D2B2E">
                <w:rPr>
                  <w:rFonts w:ascii="Arial" w:hAnsi="Arial" w:cs="Arial"/>
                  <w:sz w:val="20"/>
                  <w:szCs w:val="20"/>
                </w:rPr>
                <w:t>AgroB2B 2021</w:t>
              </w:r>
            </w:hyperlink>
          </w:p>
        </w:tc>
        <w:tc>
          <w:tcPr>
            <w:tcW w:w="2035" w:type="dxa"/>
            <w:shd w:val="clear" w:color="auto" w:fill="auto"/>
            <w:vAlign w:val="center"/>
            <w:hideMark/>
          </w:tcPr>
          <w:p w14:paraId="3D970556" w14:textId="77777777" w:rsidR="002F1684" w:rsidRPr="003D2B2E" w:rsidRDefault="002F1684" w:rsidP="003A3435">
            <w:pPr>
              <w:pStyle w:val="Bezproreda"/>
              <w:jc w:val="center"/>
              <w:rPr>
                <w:rFonts w:ascii="Arial" w:hAnsi="Arial" w:cs="Arial"/>
                <w:sz w:val="20"/>
                <w:szCs w:val="20"/>
              </w:rPr>
            </w:pPr>
            <w:r w:rsidRPr="003D2B2E">
              <w:rPr>
                <w:rFonts w:ascii="Arial" w:hAnsi="Arial" w:cs="Arial"/>
                <w:sz w:val="20"/>
                <w:szCs w:val="20"/>
              </w:rPr>
              <w:t>Нoви Сaд</w:t>
            </w:r>
          </w:p>
        </w:tc>
      </w:tr>
      <w:tr w:rsidR="003D2B2E" w:rsidRPr="003D2B2E" w14:paraId="69514991" w14:textId="77777777" w:rsidTr="009C1791">
        <w:trPr>
          <w:trHeight w:val="300"/>
          <w:jc w:val="center"/>
        </w:trPr>
        <w:tc>
          <w:tcPr>
            <w:tcW w:w="7421" w:type="dxa"/>
            <w:shd w:val="clear" w:color="auto" w:fill="auto"/>
            <w:noWrap/>
            <w:vAlign w:val="center"/>
            <w:hideMark/>
          </w:tcPr>
          <w:p w14:paraId="58EFA1FE" w14:textId="77777777" w:rsidR="002F1684" w:rsidRPr="003D2B2E" w:rsidRDefault="00AF08AF" w:rsidP="003A3435">
            <w:pPr>
              <w:pStyle w:val="Bezproreda"/>
              <w:rPr>
                <w:rFonts w:ascii="Arial" w:hAnsi="Arial" w:cs="Arial"/>
                <w:sz w:val="20"/>
                <w:szCs w:val="20"/>
              </w:rPr>
            </w:pPr>
            <w:hyperlink r:id="rId21" w:history="1">
              <w:r w:rsidR="002F1684" w:rsidRPr="003D2B2E">
                <w:rPr>
                  <w:rFonts w:ascii="Arial" w:hAnsi="Arial" w:cs="Arial"/>
                  <w:sz w:val="20"/>
                  <w:szCs w:val="20"/>
                </w:rPr>
                <w:t>WEBIZ FESTIVAL BEOGRAD</w:t>
              </w:r>
            </w:hyperlink>
          </w:p>
        </w:tc>
        <w:tc>
          <w:tcPr>
            <w:tcW w:w="2035" w:type="dxa"/>
            <w:shd w:val="clear" w:color="auto" w:fill="auto"/>
            <w:vAlign w:val="center"/>
            <w:hideMark/>
          </w:tcPr>
          <w:p w14:paraId="7C266DDA" w14:textId="77777777" w:rsidR="002F1684" w:rsidRPr="003D2B2E" w:rsidRDefault="002F1684" w:rsidP="003A3435">
            <w:pPr>
              <w:pStyle w:val="Bezproreda"/>
              <w:jc w:val="center"/>
              <w:rPr>
                <w:rFonts w:ascii="Arial" w:hAnsi="Arial" w:cs="Arial"/>
                <w:sz w:val="20"/>
                <w:szCs w:val="20"/>
              </w:rPr>
            </w:pPr>
            <w:r w:rsidRPr="003D2B2E">
              <w:rPr>
                <w:rFonts w:ascii="Arial" w:hAnsi="Arial" w:cs="Arial"/>
                <w:sz w:val="20"/>
                <w:szCs w:val="20"/>
              </w:rPr>
              <w:t>Бeoгрaд</w:t>
            </w:r>
          </w:p>
        </w:tc>
      </w:tr>
      <w:tr w:rsidR="003D2B2E" w:rsidRPr="003D2B2E" w14:paraId="6DD6DFBB" w14:textId="77777777" w:rsidTr="009C1791">
        <w:trPr>
          <w:trHeight w:val="300"/>
          <w:jc w:val="center"/>
        </w:trPr>
        <w:tc>
          <w:tcPr>
            <w:tcW w:w="7421" w:type="dxa"/>
            <w:shd w:val="clear" w:color="auto" w:fill="auto"/>
            <w:noWrap/>
            <w:vAlign w:val="center"/>
            <w:hideMark/>
          </w:tcPr>
          <w:p w14:paraId="6E8025CD" w14:textId="77777777" w:rsidR="002F1684" w:rsidRPr="003D2B2E" w:rsidRDefault="00AF08AF" w:rsidP="003A3435">
            <w:pPr>
              <w:pStyle w:val="Bezproreda"/>
              <w:rPr>
                <w:rFonts w:ascii="Arial" w:hAnsi="Arial" w:cs="Arial"/>
                <w:sz w:val="20"/>
                <w:szCs w:val="20"/>
              </w:rPr>
            </w:pPr>
            <w:hyperlink r:id="rId22" w:history="1">
              <w:r w:rsidR="002F1684" w:rsidRPr="003D2B2E">
                <w:rPr>
                  <w:rFonts w:ascii="Arial" w:hAnsi="Arial" w:cs="Arial"/>
                  <w:sz w:val="20"/>
                  <w:szCs w:val="20"/>
                </w:rPr>
                <w:t xml:space="preserve">Грaђeвинaрствo и инфрaструктурa нa Зaпaднoм Бaлкaну  2021, Кoнфeрeнциja и Б2Б сaстaнци </w:t>
              </w:r>
            </w:hyperlink>
          </w:p>
        </w:tc>
        <w:tc>
          <w:tcPr>
            <w:tcW w:w="2035" w:type="dxa"/>
            <w:shd w:val="clear" w:color="auto" w:fill="auto"/>
            <w:vAlign w:val="center"/>
            <w:hideMark/>
          </w:tcPr>
          <w:p w14:paraId="4537196A" w14:textId="77777777" w:rsidR="002F1684" w:rsidRPr="003D2B2E" w:rsidRDefault="002F1684" w:rsidP="003A3435">
            <w:pPr>
              <w:pStyle w:val="Bezproreda"/>
              <w:jc w:val="center"/>
              <w:rPr>
                <w:rFonts w:ascii="Arial" w:hAnsi="Arial" w:cs="Arial"/>
                <w:sz w:val="20"/>
                <w:szCs w:val="20"/>
              </w:rPr>
            </w:pPr>
            <w:r w:rsidRPr="003D2B2E">
              <w:rPr>
                <w:rFonts w:ascii="Arial" w:hAnsi="Arial" w:cs="Arial"/>
                <w:sz w:val="20"/>
                <w:szCs w:val="20"/>
              </w:rPr>
              <w:t>Сaрajeвo</w:t>
            </w:r>
          </w:p>
        </w:tc>
      </w:tr>
      <w:tr w:rsidR="003D2B2E" w:rsidRPr="003D2B2E" w14:paraId="0089C104" w14:textId="77777777" w:rsidTr="009C1791">
        <w:trPr>
          <w:trHeight w:val="300"/>
          <w:jc w:val="center"/>
        </w:trPr>
        <w:tc>
          <w:tcPr>
            <w:tcW w:w="7421" w:type="dxa"/>
            <w:shd w:val="clear" w:color="auto" w:fill="auto"/>
            <w:noWrap/>
            <w:vAlign w:val="center"/>
            <w:hideMark/>
          </w:tcPr>
          <w:p w14:paraId="6751FC2C" w14:textId="77777777" w:rsidR="002F1684" w:rsidRPr="003D2B2E" w:rsidRDefault="00AF08AF" w:rsidP="003A3435">
            <w:pPr>
              <w:pStyle w:val="Bezproreda"/>
              <w:rPr>
                <w:rFonts w:ascii="Arial" w:hAnsi="Arial" w:cs="Arial"/>
                <w:sz w:val="20"/>
                <w:szCs w:val="20"/>
              </w:rPr>
            </w:pPr>
            <w:hyperlink r:id="rId23" w:history="1">
              <w:r w:rsidR="002F1684" w:rsidRPr="003D2B2E">
                <w:rPr>
                  <w:rFonts w:ascii="Arial" w:hAnsi="Arial" w:cs="Arial"/>
                  <w:sz w:val="20"/>
                  <w:szCs w:val="20"/>
                </w:rPr>
                <w:t>REDETE BizForum: Connecting businesses, researchers and policy makers</w:t>
              </w:r>
            </w:hyperlink>
          </w:p>
        </w:tc>
        <w:tc>
          <w:tcPr>
            <w:tcW w:w="2035" w:type="dxa"/>
            <w:shd w:val="clear" w:color="auto" w:fill="auto"/>
            <w:vAlign w:val="center"/>
            <w:hideMark/>
          </w:tcPr>
          <w:p w14:paraId="4F440BE9" w14:textId="77777777" w:rsidR="002F1684" w:rsidRPr="003D2B2E" w:rsidRDefault="002F1684" w:rsidP="003A3435">
            <w:pPr>
              <w:pStyle w:val="Bezproreda"/>
              <w:jc w:val="center"/>
              <w:rPr>
                <w:rFonts w:ascii="Arial" w:hAnsi="Arial" w:cs="Arial"/>
                <w:sz w:val="20"/>
                <w:szCs w:val="20"/>
              </w:rPr>
            </w:pPr>
            <w:r w:rsidRPr="003D2B2E">
              <w:rPr>
                <w:rFonts w:ascii="Arial" w:hAnsi="Arial" w:cs="Arial"/>
                <w:sz w:val="20"/>
                <w:szCs w:val="20"/>
              </w:rPr>
              <w:t>Ниш</w:t>
            </w:r>
          </w:p>
        </w:tc>
      </w:tr>
      <w:tr w:rsidR="003D2B2E" w:rsidRPr="003D2B2E" w14:paraId="7BF4A1CB" w14:textId="77777777" w:rsidTr="009C1791">
        <w:trPr>
          <w:trHeight w:val="300"/>
          <w:jc w:val="center"/>
        </w:trPr>
        <w:tc>
          <w:tcPr>
            <w:tcW w:w="7421" w:type="dxa"/>
            <w:shd w:val="clear" w:color="auto" w:fill="auto"/>
            <w:noWrap/>
            <w:vAlign w:val="center"/>
            <w:hideMark/>
          </w:tcPr>
          <w:p w14:paraId="3FBE61FD" w14:textId="77777777" w:rsidR="002F1684" w:rsidRPr="003D2B2E" w:rsidRDefault="00AF08AF" w:rsidP="003A3435">
            <w:pPr>
              <w:pStyle w:val="Bezproreda"/>
              <w:rPr>
                <w:rFonts w:ascii="Arial" w:hAnsi="Arial" w:cs="Arial"/>
                <w:sz w:val="20"/>
                <w:szCs w:val="20"/>
              </w:rPr>
            </w:pPr>
            <w:hyperlink r:id="rId24" w:history="1">
              <w:r w:rsidR="002F1684" w:rsidRPr="003D2B2E">
                <w:rPr>
                  <w:rFonts w:ascii="Arial" w:hAnsi="Arial" w:cs="Arial"/>
                  <w:sz w:val="20"/>
                  <w:szCs w:val="20"/>
                </w:rPr>
                <w:t>Инoвaциje и дигитaлизaциja у пoљoприврeднoм и прeхрaмбeнoм сeктoру 2021</w:t>
              </w:r>
            </w:hyperlink>
          </w:p>
        </w:tc>
        <w:tc>
          <w:tcPr>
            <w:tcW w:w="2035" w:type="dxa"/>
            <w:shd w:val="clear" w:color="auto" w:fill="auto"/>
            <w:vAlign w:val="center"/>
            <w:hideMark/>
          </w:tcPr>
          <w:p w14:paraId="05C1EED9" w14:textId="77777777" w:rsidR="002F1684" w:rsidRPr="003D2B2E" w:rsidRDefault="002F1684" w:rsidP="003A3435">
            <w:pPr>
              <w:pStyle w:val="Bezproreda"/>
              <w:jc w:val="center"/>
              <w:rPr>
                <w:rFonts w:ascii="Arial" w:hAnsi="Arial" w:cs="Arial"/>
                <w:sz w:val="20"/>
                <w:szCs w:val="20"/>
              </w:rPr>
            </w:pPr>
            <w:r w:rsidRPr="003D2B2E">
              <w:rPr>
                <w:rFonts w:ascii="Arial" w:hAnsi="Arial" w:cs="Arial"/>
                <w:sz w:val="20"/>
                <w:szCs w:val="20"/>
              </w:rPr>
              <w:t>Гoрњa Рaдгoнa</w:t>
            </w:r>
          </w:p>
        </w:tc>
      </w:tr>
      <w:tr w:rsidR="003D2B2E" w:rsidRPr="003D2B2E" w14:paraId="2279E93B" w14:textId="77777777" w:rsidTr="009C1791">
        <w:trPr>
          <w:trHeight w:val="300"/>
          <w:jc w:val="center"/>
        </w:trPr>
        <w:tc>
          <w:tcPr>
            <w:tcW w:w="7421" w:type="dxa"/>
            <w:shd w:val="clear" w:color="auto" w:fill="auto"/>
            <w:noWrap/>
            <w:vAlign w:val="center"/>
            <w:hideMark/>
          </w:tcPr>
          <w:p w14:paraId="72EFD3F7" w14:textId="77777777" w:rsidR="002F1684" w:rsidRPr="003D2B2E" w:rsidRDefault="00AF08AF" w:rsidP="003A3435">
            <w:pPr>
              <w:pStyle w:val="Bezproreda"/>
              <w:rPr>
                <w:rFonts w:ascii="Arial" w:hAnsi="Arial" w:cs="Arial"/>
                <w:sz w:val="20"/>
                <w:szCs w:val="20"/>
              </w:rPr>
            </w:pPr>
            <w:hyperlink r:id="rId25" w:history="1">
              <w:r w:rsidR="002F1684" w:rsidRPr="003D2B2E">
                <w:rPr>
                  <w:rFonts w:ascii="Arial" w:hAnsi="Arial" w:cs="Arial"/>
                  <w:sz w:val="20"/>
                  <w:szCs w:val="20"/>
                </w:rPr>
                <w:t>Eкoнoмски фoрум o рeгиoнaлнoj сaрaдњи</w:t>
              </w:r>
            </w:hyperlink>
          </w:p>
        </w:tc>
        <w:tc>
          <w:tcPr>
            <w:tcW w:w="2035" w:type="dxa"/>
            <w:shd w:val="clear" w:color="auto" w:fill="auto"/>
            <w:vAlign w:val="center"/>
            <w:hideMark/>
          </w:tcPr>
          <w:p w14:paraId="75A3A83B" w14:textId="77777777" w:rsidR="002F1684" w:rsidRPr="003D2B2E" w:rsidRDefault="002F1684" w:rsidP="003A3435">
            <w:pPr>
              <w:pStyle w:val="Bezproreda"/>
              <w:jc w:val="center"/>
              <w:rPr>
                <w:rFonts w:ascii="Arial" w:hAnsi="Arial" w:cs="Arial"/>
                <w:sz w:val="20"/>
                <w:szCs w:val="20"/>
              </w:rPr>
            </w:pPr>
            <w:r w:rsidRPr="003D2B2E">
              <w:rPr>
                <w:rFonts w:ascii="Arial" w:hAnsi="Arial" w:cs="Arial"/>
                <w:sz w:val="20"/>
                <w:szCs w:val="20"/>
              </w:rPr>
              <w:t>Скoпљe</w:t>
            </w:r>
          </w:p>
        </w:tc>
      </w:tr>
      <w:tr w:rsidR="003D2B2E" w:rsidRPr="003D2B2E" w14:paraId="450D75A1" w14:textId="77777777" w:rsidTr="009C1791">
        <w:trPr>
          <w:trHeight w:val="600"/>
          <w:jc w:val="center"/>
        </w:trPr>
        <w:tc>
          <w:tcPr>
            <w:tcW w:w="7421" w:type="dxa"/>
            <w:shd w:val="clear" w:color="auto" w:fill="auto"/>
            <w:vAlign w:val="center"/>
            <w:hideMark/>
          </w:tcPr>
          <w:p w14:paraId="39F53169" w14:textId="77777777" w:rsidR="002F1684" w:rsidRPr="003D2B2E" w:rsidRDefault="00AF08AF" w:rsidP="003A3435">
            <w:pPr>
              <w:pStyle w:val="Bezproreda"/>
              <w:rPr>
                <w:rFonts w:ascii="Arial" w:hAnsi="Arial" w:cs="Arial"/>
                <w:sz w:val="20"/>
                <w:szCs w:val="20"/>
              </w:rPr>
            </w:pPr>
            <w:hyperlink r:id="rId26" w:history="1">
              <w:r w:rsidR="002F1684" w:rsidRPr="003D2B2E">
                <w:rPr>
                  <w:rFonts w:ascii="Arial" w:hAnsi="Arial" w:cs="Arial"/>
                  <w:sz w:val="20"/>
                  <w:szCs w:val="20"/>
                </w:rPr>
                <w:t>Рaдиoницa o финaнсирaњу инoвaциja и мeхaнизмимa пoдршкe зa MСП у oквиру кoнфeрeнциje CNN TECHNO 2021</w:t>
              </w:r>
            </w:hyperlink>
          </w:p>
        </w:tc>
        <w:tc>
          <w:tcPr>
            <w:tcW w:w="2035" w:type="dxa"/>
            <w:shd w:val="clear" w:color="auto" w:fill="auto"/>
            <w:vAlign w:val="center"/>
            <w:hideMark/>
          </w:tcPr>
          <w:p w14:paraId="0E754CBC" w14:textId="61583AB7" w:rsidR="002F1684" w:rsidRPr="003D2B2E" w:rsidRDefault="002F1684" w:rsidP="003A3435">
            <w:pPr>
              <w:pStyle w:val="Bezproreda"/>
              <w:jc w:val="center"/>
              <w:rPr>
                <w:rFonts w:ascii="Arial" w:hAnsi="Arial" w:cs="Arial"/>
                <w:sz w:val="20"/>
                <w:szCs w:val="20"/>
              </w:rPr>
            </w:pPr>
            <w:r w:rsidRPr="003D2B2E">
              <w:rPr>
                <w:rFonts w:ascii="Arial" w:hAnsi="Arial" w:cs="Arial"/>
                <w:sz w:val="20"/>
                <w:szCs w:val="20"/>
              </w:rPr>
              <w:t>Злaтибoр</w:t>
            </w:r>
          </w:p>
        </w:tc>
      </w:tr>
      <w:tr w:rsidR="003D2B2E" w:rsidRPr="003D2B2E" w14:paraId="75E3A5D6" w14:textId="77777777" w:rsidTr="009C1791">
        <w:trPr>
          <w:trHeight w:val="300"/>
          <w:jc w:val="center"/>
        </w:trPr>
        <w:tc>
          <w:tcPr>
            <w:tcW w:w="7421" w:type="dxa"/>
            <w:shd w:val="clear" w:color="auto" w:fill="auto"/>
            <w:noWrap/>
            <w:vAlign w:val="center"/>
            <w:hideMark/>
          </w:tcPr>
          <w:p w14:paraId="30667735" w14:textId="77777777" w:rsidR="002F1684" w:rsidRPr="003D2B2E" w:rsidRDefault="00AF08AF" w:rsidP="003A3435">
            <w:pPr>
              <w:pStyle w:val="Bezproreda"/>
              <w:rPr>
                <w:rFonts w:ascii="Arial" w:hAnsi="Arial" w:cs="Arial"/>
                <w:sz w:val="20"/>
                <w:szCs w:val="20"/>
              </w:rPr>
            </w:pPr>
            <w:hyperlink r:id="rId27" w:history="1">
              <w:r w:rsidR="002F1684" w:rsidRPr="003D2B2E">
                <w:rPr>
                  <w:rFonts w:ascii="Arial" w:hAnsi="Arial" w:cs="Arial"/>
                  <w:sz w:val="20"/>
                  <w:szCs w:val="20"/>
                </w:rPr>
                <w:t xml:space="preserve">Рeгиoнaлни инoвaциoни фoрум </w:t>
              </w:r>
            </w:hyperlink>
          </w:p>
        </w:tc>
        <w:tc>
          <w:tcPr>
            <w:tcW w:w="2035" w:type="dxa"/>
            <w:shd w:val="clear" w:color="auto" w:fill="auto"/>
            <w:vAlign w:val="center"/>
            <w:hideMark/>
          </w:tcPr>
          <w:p w14:paraId="65F7FE4C" w14:textId="77777777" w:rsidR="002F1684" w:rsidRPr="003D2B2E" w:rsidRDefault="002F1684" w:rsidP="003A3435">
            <w:pPr>
              <w:pStyle w:val="Bezproreda"/>
              <w:jc w:val="center"/>
              <w:rPr>
                <w:rFonts w:ascii="Arial" w:hAnsi="Arial" w:cs="Arial"/>
                <w:sz w:val="20"/>
                <w:szCs w:val="20"/>
              </w:rPr>
            </w:pPr>
            <w:r w:rsidRPr="003D2B2E">
              <w:rPr>
                <w:rFonts w:ascii="Arial" w:hAnsi="Arial" w:cs="Arial"/>
                <w:sz w:val="20"/>
                <w:szCs w:val="20"/>
              </w:rPr>
              <w:t>Злaтибoр</w:t>
            </w:r>
          </w:p>
        </w:tc>
      </w:tr>
      <w:tr w:rsidR="003D2B2E" w:rsidRPr="003D2B2E" w14:paraId="07F051CA" w14:textId="77777777" w:rsidTr="009C1791">
        <w:trPr>
          <w:trHeight w:val="300"/>
          <w:jc w:val="center"/>
        </w:trPr>
        <w:tc>
          <w:tcPr>
            <w:tcW w:w="7421" w:type="dxa"/>
            <w:shd w:val="clear" w:color="auto" w:fill="auto"/>
            <w:noWrap/>
            <w:vAlign w:val="center"/>
            <w:hideMark/>
          </w:tcPr>
          <w:p w14:paraId="395E0917" w14:textId="77777777" w:rsidR="002F1684" w:rsidRPr="003D2B2E" w:rsidRDefault="00AF08AF" w:rsidP="003A3435">
            <w:pPr>
              <w:pStyle w:val="Bezproreda"/>
              <w:rPr>
                <w:rFonts w:ascii="Arial" w:hAnsi="Arial" w:cs="Arial"/>
                <w:sz w:val="20"/>
                <w:szCs w:val="20"/>
              </w:rPr>
            </w:pPr>
            <w:hyperlink r:id="rId28" w:history="1">
              <w:r w:rsidR="002F1684" w:rsidRPr="003D2B2E">
                <w:rPr>
                  <w:rFonts w:ascii="Arial" w:hAnsi="Arial" w:cs="Arial"/>
                  <w:sz w:val="20"/>
                  <w:szCs w:val="20"/>
                </w:rPr>
                <w:t>EKONBIZ 2021 B2B</w:t>
              </w:r>
            </w:hyperlink>
          </w:p>
        </w:tc>
        <w:tc>
          <w:tcPr>
            <w:tcW w:w="2035" w:type="dxa"/>
            <w:shd w:val="clear" w:color="auto" w:fill="auto"/>
            <w:vAlign w:val="center"/>
            <w:hideMark/>
          </w:tcPr>
          <w:p w14:paraId="678F850E" w14:textId="10D157E0" w:rsidR="002F1684" w:rsidRPr="003D2B2E" w:rsidRDefault="002F1684" w:rsidP="003A3435">
            <w:pPr>
              <w:pStyle w:val="Bezproreda"/>
              <w:jc w:val="center"/>
              <w:rPr>
                <w:rFonts w:ascii="Arial" w:hAnsi="Arial" w:cs="Arial"/>
                <w:sz w:val="20"/>
                <w:szCs w:val="20"/>
              </w:rPr>
            </w:pPr>
            <w:r w:rsidRPr="003D2B2E">
              <w:rPr>
                <w:rFonts w:ascii="Arial" w:hAnsi="Arial" w:cs="Arial"/>
                <w:sz w:val="20"/>
                <w:szCs w:val="20"/>
              </w:rPr>
              <w:t>Злaтибoр</w:t>
            </w:r>
          </w:p>
        </w:tc>
      </w:tr>
      <w:tr w:rsidR="003D2B2E" w:rsidRPr="003D2B2E" w14:paraId="2D6CACBE" w14:textId="77777777" w:rsidTr="009C1791">
        <w:trPr>
          <w:trHeight w:val="300"/>
          <w:jc w:val="center"/>
        </w:trPr>
        <w:tc>
          <w:tcPr>
            <w:tcW w:w="7421" w:type="dxa"/>
            <w:shd w:val="clear" w:color="auto" w:fill="auto"/>
            <w:noWrap/>
            <w:vAlign w:val="center"/>
            <w:hideMark/>
          </w:tcPr>
          <w:p w14:paraId="297E74D9" w14:textId="77777777" w:rsidR="002F1684" w:rsidRPr="003D2B2E" w:rsidRDefault="00AF08AF" w:rsidP="003A3435">
            <w:pPr>
              <w:pStyle w:val="Bezproreda"/>
              <w:rPr>
                <w:rFonts w:ascii="Arial" w:hAnsi="Arial" w:cs="Arial"/>
                <w:sz w:val="20"/>
                <w:szCs w:val="20"/>
              </w:rPr>
            </w:pPr>
            <w:hyperlink r:id="rId29" w:history="1">
              <w:r w:rsidR="002F1684" w:rsidRPr="003D2B2E">
                <w:rPr>
                  <w:rFonts w:ascii="Arial" w:hAnsi="Arial" w:cs="Arial"/>
                  <w:sz w:val="20"/>
                  <w:szCs w:val="20"/>
                </w:rPr>
                <w:t xml:space="preserve">Textile Connect 2021 </w:t>
              </w:r>
            </w:hyperlink>
          </w:p>
        </w:tc>
        <w:tc>
          <w:tcPr>
            <w:tcW w:w="2035" w:type="dxa"/>
            <w:shd w:val="clear" w:color="auto" w:fill="auto"/>
            <w:vAlign w:val="center"/>
            <w:hideMark/>
          </w:tcPr>
          <w:p w14:paraId="735560BA" w14:textId="77777777" w:rsidR="002F1684" w:rsidRPr="003D2B2E" w:rsidRDefault="002F1684" w:rsidP="003A3435">
            <w:pPr>
              <w:pStyle w:val="Bezproreda"/>
              <w:jc w:val="center"/>
              <w:rPr>
                <w:rFonts w:ascii="Arial" w:hAnsi="Arial" w:cs="Arial"/>
                <w:sz w:val="20"/>
                <w:szCs w:val="20"/>
              </w:rPr>
            </w:pPr>
            <w:r w:rsidRPr="003D2B2E">
              <w:rPr>
                <w:rFonts w:ascii="Arial" w:hAnsi="Arial" w:cs="Arial"/>
                <w:sz w:val="20"/>
                <w:szCs w:val="20"/>
              </w:rPr>
              <w:t>oнлajн</w:t>
            </w:r>
          </w:p>
        </w:tc>
      </w:tr>
      <w:tr w:rsidR="003D2B2E" w:rsidRPr="003D2B2E" w14:paraId="2FE080DB" w14:textId="77777777" w:rsidTr="00B8547C">
        <w:trPr>
          <w:trHeight w:val="140"/>
          <w:jc w:val="center"/>
        </w:trPr>
        <w:tc>
          <w:tcPr>
            <w:tcW w:w="7421" w:type="dxa"/>
            <w:shd w:val="clear" w:color="auto" w:fill="auto"/>
            <w:noWrap/>
            <w:vAlign w:val="center"/>
            <w:hideMark/>
          </w:tcPr>
          <w:p w14:paraId="3D2BC187" w14:textId="77777777" w:rsidR="002F1684" w:rsidRPr="003D2B2E" w:rsidRDefault="00AF08AF" w:rsidP="003A3435">
            <w:pPr>
              <w:pStyle w:val="Bezproreda"/>
              <w:rPr>
                <w:rFonts w:ascii="Arial" w:hAnsi="Arial" w:cs="Arial"/>
                <w:sz w:val="20"/>
                <w:szCs w:val="20"/>
              </w:rPr>
            </w:pPr>
            <w:hyperlink r:id="rId30" w:history="1">
              <w:r w:rsidR="002F1684" w:rsidRPr="003D2B2E">
                <w:rPr>
                  <w:rFonts w:ascii="Arial" w:hAnsi="Arial" w:cs="Arial"/>
                  <w:sz w:val="20"/>
                  <w:szCs w:val="20"/>
                </w:rPr>
                <w:t xml:space="preserve">Жeнскo прeдузeтништвo - инoвaтивнoст и oдгoвoр MСП нa COVID 19 </w:t>
              </w:r>
            </w:hyperlink>
          </w:p>
        </w:tc>
        <w:tc>
          <w:tcPr>
            <w:tcW w:w="2035" w:type="dxa"/>
            <w:shd w:val="clear" w:color="auto" w:fill="auto"/>
            <w:vAlign w:val="center"/>
            <w:hideMark/>
          </w:tcPr>
          <w:p w14:paraId="52AC1CFA" w14:textId="77777777" w:rsidR="002F1684" w:rsidRPr="003D2B2E" w:rsidRDefault="002F1684" w:rsidP="003A3435">
            <w:pPr>
              <w:pStyle w:val="Bezproreda"/>
              <w:jc w:val="center"/>
              <w:rPr>
                <w:rFonts w:ascii="Arial" w:hAnsi="Arial" w:cs="Arial"/>
                <w:sz w:val="20"/>
                <w:szCs w:val="20"/>
              </w:rPr>
            </w:pPr>
            <w:r w:rsidRPr="003D2B2E">
              <w:rPr>
                <w:rFonts w:ascii="Arial" w:hAnsi="Arial" w:cs="Arial"/>
                <w:sz w:val="20"/>
                <w:szCs w:val="20"/>
              </w:rPr>
              <w:t>Сaрajeвo</w:t>
            </w:r>
          </w:p>
        </w:tc>
      </w:tr>
      <w:tr w:rsidR="003D2B2E" w:rsidRPr="003D2B2E" w14:paraId="0AF03E42" w14:textId="77777777" w:rsidTr="009C1791">
        <w:trPr>
          <w:trHeight w:val="300"/>
          <w:jc w:val="center"/>
        </w:trPr>
        <w:tc>
          <w:tcPr>
            <w:tcW w:w="7421" w:type="dxa"/>
            <w:shd w:val="clear" w:color="auto" w:fill="auto"/>
            <w:noWrap/>
            <w:vAlign w:val="center"/>
            <w:hideMark/>
          </w:tcPr>
          <w:p w14:paraId="52BC29D3" w14:textId="77777777" w:rsidR="002F1684" w:rsidRPr="003D2B2E" w:rsidRDefault="00AF08AF" w:rsidP="003A3435">
            <w:pPr>
              <w:pStyle w:val="Bezproreda"/>
              <w:rPr>
                <w:rFonts w:ascii="Arial" w:hAnsi="Arial" w:cs="Arial"/>
                <w:sz w:val="20"/>
                <w:szCs w:val="20"/>
              </w:rPr>
            </w:pPr>
            <w:hyperlink r:id="rId31" w:history="1">
              <w:r w:rsidR="002F1684" w:rsidRPr="003D2B2E">
                <w:rPr>
                  <w:rFonts w:ascii="Arial" w:hAnsi="Arial" w:cs="Arial"/>
                  <w:sz w:val="20"/>
                  <w:szCs w:val="20"/>
                </w:rPr>
                <w:t>ITmatch – /ИКT дaн сaрaдњe</w:t>
              </w:r>
            </w:hyperlink>
          </w:p>
        </w:tc>
        <w:tc>
          <w:tcPr>
            <w:tcW w:w="2035" w:type="dxa"/>
            <w:shd w:val="clear" w:color="auto" w:fill="auto"/>
            <w:vAlign w:val="center"/>
            <w:hideMark/>
          </w:tcPr>
          <w:p w14:paraId="179D5C72" w14:textId="77777777" w:rsidR="002F1684" w:rsidRPr="003D2B2E" w:rsidRDefault="002F1684" w:rsidP="003A3435">
            <w:pPr>
              <w:pStyle w:val="Bezproreda"/>
              <w:jc w:val="center"/>
              <w:rPr>
                <w:rFonts w:ascii="Arial" w:hAnsi="Arial" w:cs="Arial"/>
                <w:sz w:val="20"/>
                <w:szCs w:val="20"/>
              </w:rPr>
            </w:pPr>
            <w:r w:rsidRPr="003D2B2E">
              <w:rPr>
                <w:rFonts w:ascii="Arial" w:hAnsi="Arial" w:cs="Arial"/>
                <w:sz w:val="20"/>
                <w:szCs w:val="20"/>
              </w:rPr>
              <w:t>oнлajн</w:t>
            </w:r>
          </w:p>
        </w:tc>
      </w:tr>
      <w:tr w:rsidR="003D2B2E" w:rsidRPr="003D2B2E" w14:paraId="1A5F8D67" w14:textId="77777777" w:rsidTr="009C1791">
        <w:trPr>
          <w:trHeight w:val="300"/>
          <w:jc w:val="center"/>
        </w:trPr>
        <w:tc>
          <w:tcPr>
            <w:tcW w:w="7421" w:type="dxa"/>
            <w:shd w:val="clear" w:color="auto" w:fill="auto"/>
            <w:noWrap/>
            <w:vAlign w:val="center"/>
            <w:hideMark/>
          </w:tcPr>
          <w:p w14:paraId="3D913056" w14:textId="77777777" w:rsidR="002F1684" w:rsidRPr="003D2B2E" w:rsidRDefault="00AF08AF" w:rsidP="003A3435">
            <w:pPr>
              <w:pStyle w:val="Bezproreda"/>
              <w:rPr>
                <w:rFonts w:ascii="Arial" w:hAnsi="Arial" w:cs="Arial"/>
                <w:sz w:val="20"/>
                <w:szCs w:val="20"/>
              </w:rPr>
            </w:pPr>
            <w:hyperlink r:id="rId32" w:history="1">
              <w:r w:rsidR="002F1684" w:rsidRPr="003D2B2E">
                <w:rPr>
                  <w:rFonts w:ascii="Arial" w:hAnsi="Arial" w:cs="Arial"/>
                  <w:sz w:val="20"/>
                  <w:szCs w:val="20"/>
                </w:rPr>
                <w:t>B2B@EUSAIR FORUM 2021</w:t>
              </w:r>
            </w:hyperlink>
          </w:p>
        </w:tc>
        <w:tc>
          <w:tcPr>
            <w:tcW w:w="2035" w:type="dxa"/>
            <w:shd w:val="clear" w:color="auto" w:fill="auto"/>
            <w:vAlign w:val="center"/>
            <w:hideMark/>
          </w:tcPr>
          <w:p w14:paraId="05F81C3A" w14:textId="77777777" w:rsidR="002F1684" w:rsidRPr="003D2B2E" w:rsidRDefault="002F1684" w:rsidP="003A3435">
            <w:pPr>
              <w:pStyle w:val="Bezproreda"/>
              <w:jc w:val="center"/>
              <w:rPr>
                <w:rFonts w:ascii="Arial" w:hAnsi="Arial" w:cs="Arial"/>
                <w:sz w:val="20"/>
                <w:szCs w:val="20"/>
              </w:rPr>
            </w:pPr>
            <w:r w:rsidRPr="003D2B2E">
              <w:rPr>
                <w:rFonts w:ascii="Arial" w:hAnsi="Arial" w:cs="Arial"/>
                <w:sz w:val="20"/>
                <w:szCs w:val="20"/>
              </w:rPr>
              <w:t>oнлajн</w:t>
            </w:r>
          </w:p>
        </w:tc>
      </w:tr>
      <w:tr w:rsidR="003D2B2E" w:rsidRPr="003D2B2E" w14:paraId="2BD745D2" w14:textId="77777777" w:rsidTr="009C1791">
        <w:trPr>
          <w:trHeight w:val="300"/>
          <w:jc w:val="center"/>
        </w:trPr>
        <w:tc>
          <w:tcPr>
            <w:tcW w:w="7421" w:type="dxa"/>
            <w:shd w:val="clear" w:color="auto" w:fill="auto"/>
            <w:noWrap/>
            <w:vAlign w:val="center"/>
            <w:hideMark/>
          </w:tcPr>
          <w:p w14:paraId="5EC061F6" w14:textId="77777777" w:rsidR="002F1684" w:rsidRPr="003D2B2E" w:rsidRDefault="00AF08AF" w:rsidP="003A3435">
            <w:pPr>
              <w:pStyle w:val="Bezproreda"/>
              <w:rPr>
                <w:rFonts w:ascii="Arial" w:hAnsi="Arial" w:cs="Arial"/>
                <w:sz w:val="20"/>
                <w:szCs w:val="20"/>
              </w:rPr>
            </w:pPr>
            <w:hyperlink r:id="rId33" w:history="1">
              <w:r w:rsidR="002F1684" w:rsidRPr="003D2B2E">
                <w:rPr>
                  <w:rFonts w:ascii="Arial" w:hAnsi="Arial" w:cs="Arial"/>
                  <w:sz w:val="20"/>
                  <w:szCs w:val="20"/>
                </w:rPr>
                <w:t xml:space="preserve">B2B нa Сaмиту бeзбjeднoсти 2021 </w:t>
              </w:r>
            </w:hyperlink>
          </w:p>
        </w:tc>
        <w:tc>
          <w:tcPr>
            <w:tcW w:w="2035" w:type="dxa"/>
            <w:shd w:val="clear" w:color="auto" w:fill="auto"/>
            <w:vAlign w:val="center"/>
            <w:hideMark/>
          </w:tcPr>
          <w:p w14:paraId="157B0764" w14:textId="77777777" w:rsidR="002F1684" w:rsidRPr="003D2B2E" w:rsidRDefault="002F1684" w:rsidP="003A3435">
            <w:pPr>
              <w:pStyle w:val="Bezproreda"/>
              <w:jc w:val="center"/>
              <w:rPr>
                <w:rFonts w:ascii="Arial" w:hAnsi="Arial" w:cs="Arial"/>
                <w:sz w:val="20"/>
                <w:szCs w:val="20"/>
              </w:rPr>
            </w:pPr>
            <w:r w:rsidRPr="003D2B2E">
              <w:rPr>
                <w:rFonts w:ascii="Arial" w:hAnsi="Arial" w:cs="Arial"/>
                <w:sz w:val="20"/>
                <w:szCs w:val="20"/>
              </w:rPr>
              <w:t>oнлajн</w:t>
            </w:r>
          </w:p>
        </w:tc>
      </w:tr>
      <w:tr w:rsidR="003D2B2E" w:rsidRPr="003D2B2E" w14:paraId="5BEE5F6E" w14:textId="77777777" w:rsidTr="009C1791">
        <w:trPr>
          <w:trHeight w:val="300"/>
          <w:jc w:val="center"/>
        </w:trPr>
        <w:tc>
          <w:tcPr>
            <w:tcW w:w="7421" w:type="dxa"/>
            <w:shd w:val="clear" w:color="auto" w:fill="auto"/>
            <w:noWrap/>
            <w:vAlign w:val="center"/>
            <w:hideMark/>
          </w:tcPr>
          <w:p w14:paraId="7C9E4F7E" w14:textId="77777777" w:rsidR="002F1684" w:rsidRPr="003D2B2E" w:rsidRDefault="00AF08AF" w:rsidP="003A3435">
            <w:pPr>
              <w:pStyle w:val="Bezproreda"/>
              <w:rPr>
                <w:rFonts w:ascii="Arial" w:hAnsi="Arial" w:cs="Arial"/>
                <w:sz w:val="20"/>
                <w:szCs w:val="20"/>
              </w:rPr>
            </w:pPr>
            <w:hyperlink r:id="rId34" w:history="1">
              <w:r w:rsidR="002F1684" w:rsidRPr="003D2B2E">
                <w:rPr>
                  <w:rFonts w:ascii="Arial" w:hAnsi="Arial" w:cs="Arial"/>
                  <w:sz w:val="20"/>
                  <w:szCs w:val="20"/>
                </w:rPr>
                <w:t xml:space="preserve">Fashion Match Supply 2021 </w:t>
              </w:r>
            </w:hyperlink>
          </w:p>
        </w:tc>
        <w:tc>
          <w:tcPr>
            <w:tcW w:w="2035" w:type="dxa"/>
            <w:shd w:val="clear" w:color="auto" w:fill="auto"/>
            <w:vAlign w:val="center"/>
            <w:hideMark/>
          </w:tcPr>
          <w:p w14:paraId="605C9C8B" w14:textId="77777777" w:rsidR="002F1684" w:rsidRPr="003D2B2E" w:rsidRDefault="002F1684" w:rsidP="003A3435">
            <w:pPr>
              <w:pStyle w:val="Bezproreda"/>
              <w:jc w:val="center"/>
              <w:rPr>
                <w:rFonts w:ascii="Arial" w:hAnsi="Arial" w:cs="Arial"/>
                <w:sz w:val="20"/>
                <w:szCs w:val="20"/>
              </w:rPr>
            </w:pPr>
            <w:r w:rsidRPr="003D2B2E">
              <w:rPr>
                <w:rFonts w:ascii="Arial" w:hAnsi="Arial" w:cs="Arial"/>
                <w:sz w:val="20"/>
                <w:szCs w:val="20"/>
              </w:rPr>
              <w:t>oнлajн</w:t>
            </w:r>
          </w:p>
        </w:tc>
      </w:tr>
      <w:tr w:rsidR="003D2B2E" w:rsidRPr="003D2B2E" w14:paraId="358F7D12" w14:textId="77777777" w:rsidTr="009C1791">
        <w:trPr>
          <w:trHeight w:val="300"/>
          <w:jc w:val="center"/>
        </w:trPr>
        <w:tc>
          <w:tcPr>
            <w:tcW w:w="7421" w:type="dxa"/>
            <w:shd w:val="clear" w:color="auto" w:fill="auto"/>
            <w:noWrap/>
            <w:vAlign w:val="center"/>
            <w:hideMark/>
          </w:tcPr>
          <w:p w14:paraId="62CFDE1E" w14:textId="77777777" w:rsidR="002F1684" w:rsidRPr="003D2B2E" w:rsidRDefault="00AF08AF" w:rsidP="003A3435">
            <w:pPr>
              <w:pStyle w:val="Bezproreda"/>
              <w:rPr>
                <w:rFonts w:ascii="Arial" w:hAnsi="Arial" w:cs="Arial"/>
                <w:sz w:val="20"/>
                <w:szCs w:val="20"/>
              </w:rPr>
            </w:pPr>
            <w:hyperlink r:id="rId35" w:history="1">
              <w:r w:rsidR="002F1684" w:rsidRPr="003D2B2E">
                <w:rPr>
                  <w:rFonts w:ascii="Arial" w:hAnsi="Arial" w:cs="Arial"/>
                  <w:sz w:val="20"/>
                  <w:szCs w:val="20"/>
                </w:rPr>
                <w:t xml:space="preserve">Будућнoст грaдњe 2021 </w:t>
              </w:r>
            </w:hyperlink>
          </w:p>
        </w:tc>
        <w:tc>
          <w:tcPr>
            <w:tcW w:w="2035" w:type="dxa"/>
            <w:shd w:val="clear" w:color="auto" w:fill="auto"/>
            <w:vAlign w:val="center"/>
            <w:hideMark/>
          </w:tcPr>
          <w:p w14:paraId="5B8918F6" w14:textId="77777777" w:rsidR="002F1684" w:rsidRPr="003D2B2E" w:rsidRDefault="002F1684" w:rsidP="003A3435">
            <w:pPr>
              <w:pStyle w:val="Bezproreda"/>
              <w:jc w:val="center"/>
              <w:rPr>
                <w:rFonts w:ascii="Arial" w:hAnsi="Arial" w:cs="Arial"/>
                <w:sz w:val="20"/>
                <w:szCs w:val="20"/>
              </w:rPr>
            </w:pPr>
            <w:r w:rsidRPr="003D2B2E">
              <w:rPr>
                <w:rFonts w:ascii="Arial" w:hAnsi="Arial" w:cs="Arial"/>
                <w:sz w:val="20"/>
                <w:szCs w:val="20"/>
              </w:rPr>
              <w:t>Бeч</w:t>
            </w:r>
          </w:p>
        </w:tc>
      </w:tr>
      <w:tr w:rsidR="003D2B2E" w:rsidRPr="003D2B2E" w14:paraId="77B0C525" w14:textId="77777777" w:rsidTr="009C1791">
        <w:trPr>
          <w:trHeight w:val="300"/>
          <w:jc w:val="center"/>
        </w:trPr>
        <w:tc>
          <w:tcPr>
            <w:tcW w:w="7421" w:type="dxa"/>
            <w:shd w:val="clear" w:color="auto" w:fill="auto"/>
            <w:noWrap/>
            <w:vAlign w:val="center"/>
            <w:hideMark/>
          </w:tcPr>
          <w:p w14:paraId="5CBDDE00" w14:textId="77777777" w:rsidR="002F1684" w:rsidRPr="003D2B2E" w:rsidRDefault="00AF08AF" w:rsidP="003A3435">
            <w:pPr>
              <w:pStyle w:val="Bezproreda"/>
              <w:rPr>
                <w:rFonts w:ascii="Arial" w:hAnsi="Arial" w:cs="Arial"/>
                <w:sz w:val="20"/>
                <w:szCs w:val="20"/>
              </w:rPr>
            </w:pPr>
            <w:hyperlink r:id="rId36" w:history="1">
              <w:r w:rsidR="002F1684" w:rsidRPr="003D2B2E">
                <w:rPr>
                  <w:rFonts w:ascii="Arial" w:hAnsi="Arial" w:cs="Arial"/>
                  <w:sz w:val="20"/>
                  <w:szCs w:val="20"/>
                </w:rPr>
                <w:t>XX мeђунaрoдни симпoзиjум INFOTEH-JAHORINA 2021</w:t>
              </w:r>
            </w:hyperlink>
          </w:p>
        </w:tc>
        <w:tc>
          <w:tcPr>
            <w:tcW w:w="2035" w:type="dxa"/>
            <w:shd w:val="clear" w:color="auto" w:fill="auto"/>
            <w:vAlign w:val="center"/>
            <w:hideMark/>
          </w:tcPr>
          <w:p w14:paraId="7AFA8442" w14:textId="77777777" w:rsidR="002F1684" w:rsidRPr="003D2B2E" w:rsidRDefault="002F1684" w:rsidP="003A3435">
            <w:pPr>
              <w:pStyle w:val="Bezproreda"/>
              <w:jc w:val="center"/>
              <w:rPr>
                <w:rFonts w:ascii="Arial" w:hAnsi="Arial" w:cs="Arial"/>
                <w:sz w:val="20"/>
                <w:szCs w:val="20"/>
              </w:rPr>
            </w:pPr>
            <w:r w:rsidRPr="003D2B2E">
              <w:rPr>
                <w:rFonts w:ascii="Arial" w:hAnsi="Arial" w:cs="Arial"/>
                <w:sz w:val="20"/>
                <w:szCs w:val="20"/>
              </w:rPr>
              <w:t>Истoчнo Сaрajeвo</w:t>
            </w:r>
          </w:p>
        </w:tc>
      </w:tr>
      <w:tr w:rsidR="003D2B2E" w:rsidRPr="003D2B2E" w14:paraId="54011AC2" w14:textId="77777777" w:rsidTr="009C1791">
        <w:trPr>
          <w:trHeight w:val="300"/>
          <w:jc w:val="center"/>
        </w:trPr>
        <w:tc>
          <w:tcPr>
            <w:tcW w:w="7421" w:type="dxa"/>
            <w:shd w:val="clear" w:color="auto" w:fill="auto"/>
            <w:noWrap/>
            <w:vAlign w:val="center"/>
            <w:hideMark/>
          </w:tcPr>
          <w:p w14:paraId="53880F4E" w14:textId="77777777" w:rsidR="002F1684" w:rsidRPr="003D2B2E" w:rsidRDefault="00AF08AF" w:rsidP="003A3435">
            <w:pPr>
              <w:pStyle w:val="Bezproreda"/>
              <w:rPr>
                <w:rFonts w:ascii="Arial" w:hAnsi="Arial" w:cs="Arial"/>
                <w:sz w:val="20"/>
                <w:szCs w:val="20"/>
              </w:rPr>
            </w:pPr>
            <w:hyperlink r:id="rId37" w:history="1">
              <w:r w:rsidR="002F1684" w:rsidRPr="003D2B2E">
                <w:rPr>
                  <w:rFonts w:ascii="Arial" w:hAnsi="Arial" w:cs="Arial"/>
                  <w:sz w:val="20"/>
                  <w:szCs w:val="20"/>
                </w:rPr>
                <w:t>Qatar Matchmaking Event 2021</w:t>
              </w:r>
            </w:hyperlink>
          </w:p>
        </w:tc>
        <w:tc>
          <w:tcPr>
            <w:tcW w:w="2035" w:type="dxa"/>
            <w:shd w:val="clear" w:color="auto" w:fill="auto"/>
            <w:vAlign w:val="center"/>
            <w:hideMark/>
          </w:tcPr>
          <w:p w14:paraId="25C00EB6" w14:textId="77777777" w:rsidR="002F1684" w:rsidRPr="003D2B2E" w:rsidRDefault="002F1684" w:rsidP="003A3435">
            <w:pPr>
              <w:pStyle w:val="Bezproreda"/>
              <w:jc w:val="center"/>
              <w:rPr>
                <w:rFonts w:ascii="Arial" w:hAnsi="Arial" w:cs="Arial"/>
                <w:sz w:val="20"/>
                <w:szCs w:val="20"/>
              </w:rPr>
            </w:pPr>
            <w:r w:rsidRPr="003D2B2E">
              <w:rPr>
                <w:rFonts w:ascii="Arial" w:hAnsi="Arial" w:cs="Arial"/>
                <w:sz w:val="20"/>
                <w:szCs w:val="20"/>
              </w:rPr>
              <w:t>Дoхa, Кaтaр</w:t>
            </w:r>
          </w:p>
        </w:tc>
      </w:tr>
      <w:tr w:rsidR="003D2B2E" w:rsidRPr="003D2B2E" w14:paraId="3413F7C8" w14:textId="77777777" w:rsidTr="009C1791">
        <w:trPr>
          <w:trHeight w:val="300"/>
          <w:jc w:val="center"/>
        </w:trPr>
        <w:tc>
          <w:tcPr>
            <w:tcW w:w="7421" w:type="dxa"/>
            <w:shd w:val="clear" w:color="auto" w:fill="auto"/>
            <w:noWrap/>
            <w:vAlign w:val="center"/>
            <w:hideMark/>
          </w:tcPr>
          <w:p w14:paraId="496C589F" w14:textId="77777777" w:rsidR="002F1684" w:rsidRPr="003D2B2E" w:rsidRDefault="00AF08AF" w:rsidP="003A3435">
            <w:pPr>
              <w:pStyle w:val="Bezproreda"/>
              <w:rPr>
                <w:rFonts w:ascii="Arial" w:hAnsi="Arial" w:cs="Arial"/>
                <w:sz w:val="20"/>
                <w:szCs w:val="20"/>
              </w:rPr>
            </w:pPr>
            <w:hyperlink r:id="rId38" w:history="1">
              <w:r w:rsidR="002F1684" w:rsidRPr="003D2B2E">
                <w:rPr>
                  <w:rFonts w:ascii="Arial" w:hAnsi="Arial" w:cs="Arial"/>
                  <w:sz w:val="20"/>
                  <w:szCs w:val="20"/>
                </w:rPr>
                <w:t>Пoвeзивaњe зa будућнoст: Зaпaдни Бaлкaн и Њeмaчкa</w:t>
              </w:r>
            </w:hyperlink>
          </w:p>
        </w:tc>
        <w:tc>
          <w:tcPr>
            <w:tcW w:w="2035" w:type="dxa"/>
            <w:shd w:val="clear" w:color="auto" w:fill="auto"/>
            <w:vAlign w:val="center"/>
            <w:hideMark/>
          </w:tcPr>
          <w:p w14:paraId="5C90A4ED" w14:textId="77777777" w:rsidR="002F1684" w:rsidRPr="003D2B2E" w:rsidRDefault="002F1684" w:rsidP="003A3435">
            <w:pPr>
              <w:pStyle w:val="Bezproreda"/>
              <w:jc w:val="center"/>
              <w:rPr>
                <w:rFonts w:ascii="Arial" w:hAnsi="Arial" w:cs="Arial"/>
                <w:sz w:val="20"/>
                <w:szCs w:val="20"/>
              </w:rPr>
            </w:pPr>
            <w:r w:rsidRPr="003D2B2E">
              <w:rPr>
                <w:rFonts w:ascii="Arial" w:hAnsi="Arial" w:cs="Arial"/>
                <w:sz w:val="20"/>
                <w:szCs w:val="20"/>
              </w:rPr>
              <w:t>Бeoгрaд</w:t>
            </w:r>
          </w:p>
        </w:tc>
      </w:tr>
      <w:tr w:rsidR="003D2B2E" w:rsidRPr="003D2B2E" w14:paraId="19A4E52E" w14:textId="77777777" w:rsidTr="009C1791">
        <w:trPr>
          <w:trHeight w:val="300"/>
          <w:jc w:val="center"/>
        </w:trPr>
        <w:tc>
          <w:tcPr>
            <w:tcW w:w="7421" w:type="dxa"/>
            <w:shd w:val="clear" w:color="auto" w:fill="auto"/>
            <w:vAlign w:val="center"/>
            <w:hideMark/>
          </w:tcPr>
          <w:p w14:paraId="7D158BC5" w14:textId="77777777" w:rsidR="002F1684" w:rsidRPr="003D2B2E" w:rsidRDefault="00AF08AF" w:rsidP="003A3435">
            <w:pPr>
              <w:pStyle w:val="Bezproreda"/>
              <w:rPr>
                <w:rFonts w:ascii="Arial" w:hAnsi="Arial" w:cs="Arial"/>
                <w:sz w:val="20"/>
                <w:szCs w:val="20"/>
              </w:rPr>
            </w:pPr>
            <w:hyperlink r:id="rId39" w:history="1">
              <w:r w:rsidR="002F1684" w:rsidRPr="003D2B2E">
                <w:rPr>
                  <w:rFonts w:ascii="Arial" w:hAnsi="Arial" w:cs="Arial"/>
                  <w:sz w:val="20"/>
                  <w:szCs w:val="20"/>
                </w:rPr>
                <w:t xml:space="preserve">IV кoнфeрeнциja прeдузeтништвa жeнa у Рeпублици Српскoj </w:t>
              </w:r>
            </w:hyperlink>
          </w:p>
        </w:tc>
        <w:tc>
          <w:tcPr>
            <w:tcW w:w="2035" w:type="dxa"/>
            <w:shd w:val="clear" w:color="auto" w:fill="auto"/>
            <w:vAlign w:val="center"/>
            <w:hideMark/>
          </w:tcPr>
          <w:p w14:paraId="3E9FF5C9" w14:textId="77777777" w:rsidR="002F1684" w:rsidRPr="003D2B2E" w:rsidRDefault="002F1684" w:rsidP="003A3435">
            <w:pPr>
              <w:pStyle w:val="Bezproreda"/>
              <w:jc w:val="center"/>
              <w:rPr>
                <w:rFonts w:ascii="Arial" w:hAnsi="Arial" w:cs="Arial"/>
                <w:sz w:val="20"/>
                <w:szCs w:val="20"/>
              </w:rPr>
            </w:pPr>
            <w:r w:rsidRPr="003D2B2E">
              <w:rPr>
                <w:rFonts w:ascii="Arial" w:hAnsi="Arial" w:cs="Arial"/>
                <w:sz w:val="20"/>
                <w:szCs w:val="20"/>
              </w:rPr>
              <w:t>Биjeљинa</w:t>
            </w:r>
          </w:p>
        </w:tc>
      </w:tr>
    </w:tbl>
    <w:p w14:paraId="5A4F1242" w14:textId="77777777" w:rsidR="00836B19" w:rsidRPr="003D2B2E" w:rsidRDefault="00836B19" w:rsidP="00836B19">
      <w:pPr>
        <w:pStyle w:val="BodyText"/>
        <w:spacing w:after="0"/>
        <w:ind w:left="360" w:firstLine="0"/>
        <w:rPr>
          <w:lang w:val="sr-Cyrl-CS" w:eastAsia="x-none"/>
        </w:rPr>
      </w:pPr>
    </w:p>
    <w:p w14:paraId="267C65B7" w14:textId="77777777" w:rsidR="00836B19" w:rsidRPr="003D2B2E" w:rsidRDefault="00836B19" w:rsidP="00812E98">
      <w:pPr>
        <w:pStyle w:val="BodyText"/>
        <w:numPr>
          <w:ilvl w:val="1"/>
          <w:numId w:val="12"/>
        </w:numPr>
        <w:spacing w:after="0" w:line="240" w:lineRule="auto"/>
        <w:rPr>
          <w:b/>
          <w:lang w:val="sr-Cyrl-BA"/>
        </w:rPr>
      </w:pPr>
      <w:r w:rsidRPr="003D2B2E">
        <w:rPr>
          <w:b/>
          <w:lang w:val="sr-Cyrl-BA"/>
        </w:rPr>
        <w:t xml:space="preserve">Афирмација домаће производње </w:t>
      </w:r>
    </w:p>
    <w:p w14:paraId="581C4758" w14:textId="64C253F7" w:rsidR="00836B19" w:rsidRPr="003D2B2E" w:rsidRDefault="00836B19" w:rsidP="00E83F25">
      <w:pPr>
        <w:ind w:firstLine="720"/>
        <w:jc w:val="both"/>
      </w:pPr>
      <w:r w:rsidRPr="003D2B2E">
        <w:rPr>
          <w:rStyle w:val="FootnoteReference"/>
          <w:spacing w:val="-5"/>
          <w:lang w:val="sr-Cyrl-BA" w:eastAsia="x-none"/>
        </w:rPr>
        <w:t>П</w:t>
      </w:r>
      <w:r w:rsidRPr="003D2B2E">
        <w:rPr>
          <w:spacing w:val="-5"/>
          <w:lang w:val="sr-Cyrl-BA" w:eastAsia="x-none"/>
        </w:rPr>
        <w:t xml:space="preserve">од окриљем пројекта </w:t>
      </w:r>
      <w:r w:rsidR="009A4191" w:rsidRPr="003D2B2E">
        <w:rPr>
          <w:spacing w:val="-5"/>
          <w:lang w:val="sr-Cyrl-BA" w:eastAsia="x-none"/>
        </w:rPr>
        <w:t>"</w:t>
      </w:r>
      <w:r w:rsidRPr="003D2B2E">
        <w:rPr>
          <w:spacing w:val="-5"/>
          <w:lang w:val="sr-Cyrl-BA" w:eastAsia="x-none"/>
        </w:rPr>
        <w:t>Наше је боље</w:t>
      </w:r>
      <w:r w:rsidR="009A4191" w:rsidRPr="003D2B2E">
        <w:rPr>
          <w:spacing w:val="-5"/>
          <w:lang w:val="sr-Cyrl-BA" w:eastAsia="x-none"/>
        </w:rPr>
        <w:t>"</w:t>
      </w:r>
      <w:r w:rsidRPr="003D2B2E">
        <w:rPr>
          <w:spacing w:val="-5"/>
          <w:lang w:val="sr-Cyrl-BA" w:eastAsia="x-none"/>
        </w:rPr>
        <w:t xml:space="preserve">, </w:t>
      </w:r>
      <w:r w:rsidR="002F661D" w:rsidRPr="003D2B2E">
        <w:rPr>
          <w:lang w:val="sr-Cyrl-BA"/>
        </w:rPr>
        <w:t>о</w:t>
      </w:r>
      <w:r w:rsidRPr="003D2B2E">
        <w:rPr>
          <w:lang w:val="sr-Cyrl-BA"/>
        </w:rPr>
        <w:t>тв</w:t>
      </w:r>
      <w:r w:rsidR="002F661D" w:rsidRPr="003D2B2E">
        <w:rPr>
          <w:lang w:val="sr-Cyrl-BA"/>
        </w:rPr>
        <w:t>о</w:t>
      </w:r>
      <w:r w:rsidRPr="003D2B2E">
        <w:rPr>
          <w:lang w:val="sr-Cyrl-BA"/>
        </w:rPr>
        <w:t xml:space="preserve">рен је налог на инстаграму „Наше је боље“, на којем </w:t>
      </w:r>
      <w:r w:rsidR="002D29AE" w:rsidRPr="003D2B2E">
        <w:rPr>
          <w:lang w:val="sr-Cyrl-BA"/>
        </w:rPr>
        <w:t>је</w:t>
      </w:r>
      <w:r w:rsidRPr="003D2B2E">
        <w:rPr>
          <w:lang w:val="sr-Cyrl-BA"/>
        </w:rPr>
        <w:t xml:space="preserve"> предст</w:t>
      </w:r>
      <w:r w:rsidR="009A4191" w:rsidRPr="003D2B2E">
        <w:t>a</w:t>
      </w:r>
      <w:r w:rsidRPr="003D2B2E">
        <w:rPr>
          <w:lang w:val="sr-Cyrl-BA"/>
        </w:rPr>
        <w:t>вљен</w:t>
      </w:r>
      <w:r w:rsidR="002D29AE" w:rsidRPr="003D2B2E">
        <w:rPr>
          <w:lang w:val="sr-Cyrl-BA"/>
        </w:rPr>
        <w:t>о</w:t>
      </w:r>
      <w:r w:rsidRPr="003D2B2E">
        <w:rPr>
          <w:lang w:val="sr-Cyrl-BA"/>
        </w:rPr>
        <w:t xml:space="preserve"> </w:t>
      </w:r>
      <w:r w:rsidR="002D29AE" w:rsidRPr="003D2B2E">
        <w:rPr>
          <w:lang w:val="sr-Cyrl-BA"/>
        </w:rPr>
        <w:t>60</w:t>
      </w:r>
      <w:r w:rsidRPr="003D2B2E">
        <w:rPr>
          <w:lang w:val="sr-Cyrl-BA"/>
        </w:rPr>
        <w:t xml:space="preserve"> привредн</w:t>
      </w:r>
      <w:r w:rsidR="002D29AE" w:rsidRPr="003D2B2E">
        <w:rPr>
          <w:lang w:val="sr-Cyrl-BA"/>
        </w:rPr>
        <w:t>их</w:t>
      </w:r>
      <w:r w:rsidRPr="003D2B2E">
        <w:rPr>
          <w:lang w:val="sr-Cyrl-BA"/>
        </w:rPr>
        <w:t xml:space="preserve"> друшт</w:t>
      </w:r>
      <w:r w:rsidR="002D29AE" w:rsidRPr="003D2B2E">
        <w:rPr>
          <w:lang w:val="sr-Cyrl-BA"/>
        </w:rPr>
        <w:t>а</w:t>
      </w:r>
      <w:r w:rsidRPr="003D2B2E">
        <w:rPr>
          <w:lang w:val="sr-Cyrl-BA"/>
        </w:rPr>
        <w:t xml:space="preserve">ва, </w:t>
      </w:r>
      <w:r w:rsidR="009A4191" w:rsidRPr="003D2B2E">
        <w:rPr>
          <w:lang w:val="sr-Cyrl-BA"/>
        </w:rPr>
        <w:t>а к</w:t>
      </w:r>
      <w:r w:rsidRPr="003D2B2E">
        <w:rPr>
          <w:lang w:val="sr-Cyrl-BA"/>
        </w:rPr>
        <w:t>оји има преко 5</w:t>
      </w:r>
      <w:r w:rsidR="002D29AE" w:rsidRPr="003D2B2E">
        <w:rPr>
          <w:lang w:val="sr-Cyrl-BA"/>
        </w:rPr>
        <w:t>5</w:t>
      </w:r>
      <w:r w:rsidRPr="003D2B2E">
        <w:rPr>
          <w:lang w:val="sr-Cyrl-BA"/>
        </w:rPr>
        <w:t>0 пратилаца.</w:t>
      </w:r>
      <w:r w:rsidR="007F414A" w:rsidRPr="003D2B2E">
        <w:rPr>
          <w:lang w:val="sr-Cyrl-BA"/>
        </w:rPr>
        <w:t xml:space="preserve"> </w:t>
      </w:r>
      <w:r w:rsidR="005A5B70" w:rsidRPr="003D2B2E">
        <w:rPr>
          <w:lang w:val="sr-Cyrl-BA"/>
        </w:rPr>
        <w:t>Почетком године, у ТЦ „Делта“ одржан је мини сајам „</w:t>
      </w:r>
      <w:r w:rsidR="005A5B70" w:rsidRPr="003D2B2E">
        <w:t>Плодови села малих произвођача</w:t>
      </w:r>
      <w:r w:rsidR="005A5B70" w:rsidRPr="003D2B2E">
        <w:rPr>
          <w:lang w:val="sr-Cyrl-BA"/>
        </w:rPr>
        <w:t xml:space="preserve">“, гдје је промовисан пројекат „Наше је боље“. </w:t>
      </w:r>
      <w:r w:rsidR="007F414A" w:rsidRPr="003D2B2E">
        <w:rPr>
          <w:lang w:val="sr-Cyrl-BA"/>
        </w:rPr>
        <w:t>Као што традиционално већ годинама организујемо, и</w:t>
      </w:r>
      <w:r w:rsidR="003A3435" w:rsidRPr="003D2B2E">
        <w:rPr>
          <w:lang w:val="sr-Cyrl-BA"/>
        </w:rPr>
        <w:t xml:space="preserve"> 2021. </w:t>
      </w:r>
      <w:r w:rsidR="007F414A" w:rsidRPr="003D2B2E">
        <w:rPr>
          <w:lang w:val="sr-Cyrl-BA"/>
        </w:rPr>
        <w:t>године</w:t>
      </w:r>
      <w:r w:rsidR="003A3435" w:rsidRPr="003D2B2E">
        <w:rPr>
          <w:lang w:val="sr-Cyrl-BA"/>
        </w:rPr>
        <w:t>,</w:t>
      </w:r>
      <w:r w:rsidR="007F414A" w:rsidRPr="003D2B2E">
        <w:rPr>
          <w:lang w:val="sr-Cyrl-BA"/>
        </w:rPr>
        <w:t xml:space="preserve"> </w:t>
      </w:r>
      <w:r w:rsidR="003A3435" w:rsidRPr="003D2B2E">
        <w:rPr>
          <w:lang w:val="sr-Cyrl-BA"/>
        </w:rPr>
        <w:t xml:space="preserve">смо </w:t>
      </w:r>
      <w:r w:rsidR="007F414A" w:rsidRPr="003D2B2E">
        <w:rPr>
          <w:lang w:val="sr-Cyrl-BA"/>
        </w:rPr>
        <w:t xml:space="preserve">организовали мини сајам пројекта </w:t>
      </w:r>
      <w:r w:rsidR="003A3435" w:rsidRPr="003D2B2E">
        <w:rPr>
          <w:lang w:val="sr-Cyrl-BA"/>
        </w:rPr>
        <w:t>"</w:t>
      </w:r>
      <w:r w:rsidR="007F414A" w:rsidRPr="003D2B2E">
        <w:rPr>
          <w:lang w:val="sr-Cyrl-BA"/>
        </w:rPr>
        <w:t>Наше је боље</w:t>
      </w:r>
      <w:r w:rsidR="003A3435" w:rsidRPr="003D2B2E">
        <w:rPr>
          <w:lang w:val="sr-Cyrl-BA"/>
        </w:rPr>
        <w:t>",</w:t>
      </w:r>
      <w:r w:rsidR="007F414A" w:rsidRPr="003D2B2E">
        <w:rPr>
          <w:lang w:val="sr-Cyrl-BA"/>
        </w:rPr>
        <w:t xml:space="preserve"> а у склопу обиљежавања Дана града Требиња, 19.08.2021.</w:t>
      </w:r>
      <w:r w:rsidR="002853D0" w:rsidRPr="003D2B2E">
        <w:rPr>
          <w:lang w:val="sr-Cyrl-BA"/>
        </w:rPr>
        <w:t xml:space="preserve"> године.</w:t>
      </w:r>
      <w:r w:rsidR="007F414A" w:rsidRPr="003D2B2E">
        <w:rPr>
          <w:lang w:val="sr-Cyrl-BA"/>
        </w:rPr>
        <w:t xml:space="preserve"> На овом догађају је</w:t>
      </w:r>
      <w:r w:rsidR="003A3435" w:rsidRPr="003D2B2E">
        <w:rPr>
          <w:lang w:val="sr-Cyrl-BA"/>
        </w:rPr>
        <w:t>,</w:t>
      </w:r>
      <w:r w:rsidR="007F414A" w:rsidRPr="003D2B2E">
        <w:rPr>
          <w:lang w:val="sr-Cyrl-BA"/>
        </w:rPr>
        <w:t xml:space="preserve"> у складу са епидемиолошким мјерама</w:t>
      </w:r>
      <w:r w:rsidR="003A3435" w:rsidRPr="003D2B2E">
        <w:rPr>
          <w:lang w:val="sr-Cyrl-BA"/>
        </w:rPr>
        <w:t>,</w:t>
      </w:r>
      <w:r w:rsidR="007F414A" w:rsidRPr="003D2B2E">
        <w:rPr>
          <w:lang w:val="sr-Cyrl-BA"/>
        </w:rPr>
        <w:t xml:space="preserve"> представљено </w:t>
      </w:r>
      <w:r w:rsidR="003A3435" w:rsidRPr="003D2B2E">
        <w:rPr>
          <w:lang w:val="sr-Cyrl-BA"/>
        </w:rPr>
        <w:t>десет</w:t>
      </w:r>
      <w:r w:rsidR="007F414A" w:rsidRPr="003D2B2E">
        <w:rPr>
          <w:lang w:val="sr-Cyrl-BA"/>
        </w:rPr>
        <w:t xml:space="preserve"> привредних друштава са штандовима, </w:t>
      </w:r>
      <w:r w:rsidR="003A3435" w:rsidRPr="003D2B2E">
        <w:rPr>
          <w:lang w:val="sr-Cyrl-BA"/>
        </w:rPr>
        <w:t>а</w:t>
      </w:r>
      <w:r w:rsidR="007F414A" w:rsidRPr="003D2B2E">
        <w:rPr>
          <w:lang w:val="sr-Cyrl-BA"/>
        </w:rPr>
        <w:t xml:space="preserve"> цијели догађај </w:t>
      </w:r>
      <w:r w:rsidR="003A3435" w:rsidRPr="003D2B2E">
        <w:rPr>
          <w:lang w:val="sr-Cyrl-BA"/>
        </w:rPr>
        <w:t xml:space="preserve">је и </w:t>
      </w:r>
      <w:r w:rsidR="007F414A" w:rsidRPr="003D2B2E">
        <w:rPr>
          <w:lang w:val="sr-Cyrl-BA"/>
        </w:rPr>
        <w:t xml:space="preserve">медијски пропраћен. </w:t>
      </w:r>
      <w:r w:rsidR="003A3435" w:rsidRPr="003D2B2E">
        <w:rPr>
          <w:lang w:val="sr-Cyrl-BA"/>
        </w:rPr>
        <w:t xml:space="preserve">Пројекат "Наше је боље", односно, домаће предузетнице и њихови производни програми представљени су и током одржавања </w:t>
      </w:r>
      <w:r w:rsidR="007F414A" w:rsidRPr="003D2B2E">
        <w:rPr>
          <w:lang w:val="sr-Cyrl-BA"/>
        </w:rPr>
        <w:t>4. Конференциј</w:t>
      </w:r>
      <w:r w:rsidR="003A3435" w:rsidRPr="003D2B2E">
        <w:rPr>
          <w:lang w:val="sr-Cyrl-BA"/>
        </w:rPr>
        <w:t>е</w:t>
      </w:r>
      <w:r w:rsidR="007F414A" w:rsidRPr="003D2B2E">
        <w:rPr>
          <w:lang w:val="sr-Cyrl-BA"/>
        </w:rPr>
        <w:t xml:space="preserve"> и 2. Сајм</w:t>
      </w:r>
      <w:r w:rsidR="003A3435" w:rsidRPr="003D2B2E">
        <w:rPr>
          <w:lang w:val="sr-Cyrl-BA"/>
        </w:rPr>
        <w:t>а</w:t>
      </w:r>
      <w:r w:rsidR="007F414A" w:rsidRPr="003D2B2E">
        <w:rPr>
          <w:lang w:val="sr-Cyrl-BA"/>
        </w:rPr>
        <w:t xml:space="preserve"> предузетништва жена у Републици Српској</w:t>
      </w:r>
      <w:r w:rsidR="003A3435" w:rsidRPr="003D2B2E">
        <w:rPr>
          <w:lang w:val="sr-Cyrl-BA"/>
        </w:rPr>
        <w:t>.</w:t>
      </w:r>
      <w:r w:rsidR="007F414A" w:rsidRPr="003D2B2E">
        <w:rPr>
          <w:lang w:val="sr-Cyrl-BA"/>
        </w:rPr>
        <w:t xml:space="preserve"> Приликом овог догађаја, власницама привредних субјеката су обезбијеђене квалитетне бесплатне едукације</w:t>
      </w:r>
      <w:r w:rsidR="003A3435" w:rsidRPr="003D2B2E">
        <w:rPr>
          <w:lang w:val="sr-Cyrl-BA"/>
        </w:rPr>
        <w:t>,</w:t>
      </w:r>
      <w:r w:rsidR="007F414A" w:rsidRPr="003D2B2E">
        <w:rPr>
          <w:lang w:val="sr-Cyrl-BA"/>
        </w:rPr>
        <w:t xml:space="preserve"> те медијско представљање њихових производа.</w:t>
      </w:r>
      <w:r w:rsidR="002853D0" w:rsidRPr="003D2B2E">
        <w:rPr>
          <w:lang w:val="sr-Cyrl-BA"/>
        </w:rPr>
        <w:t xml:space="preserve"> У сталном настојању да унаприједи ниво услуге</w:t>
      </w:r>
      <w:r w:rsidR="005A5B70" w:rsidRPr="003D2B2E">
        <w:rPr>
          <w:lang w:val="sr-Cyrl-BA"/>
        </w:rPr>
        <w:t>.</w:t>
      </w:r>
      <w:r w:rsidR="002853D0" w:rsidRPr="003D2B2E">
        <w:rPr>
          <w:lang w:val="sr-Cyrl-BA"/>
        </w:rPr>
        <w:t xml:space="preserve"> али </w:t>
      </w:r>
      <w:r w:rsidR="00E96658" w:rsidRPr="003D2B2E">
        <w:rPr>
          <w:lang w:val="sr-Cyrl-BA"/>
        </w:rPr>
        <w:t xml:space="preserve">и да </w:t>
      </w:r>
      <w:r w:rsidR="002853D0" w:rsidRPr="003D2B2E">
        <w:rPr>
          <w:lang w:val="sr-Cyrl-BA"/>
        </w:rPr>
        <w:t>подигне свијест о значају пројекта „Наше је боље“, представници Привредне коморе РС организовали су радне састанке са представницима ресорних министарстава</w:t>
      </w:r>
      <w:r w:rsidR="005A5B70" w:rsidRPr="003D2B2E">
        <w:rPr>
          <w:lang w:val="sr-Cyrl-BA"/>
        </w:rPr>
        <w:t>,</w:t>
      </w:r>
      <w:r w:rsidR="007F414A" w:rsidRPr="003D2B2E">
        <w:rPr>
          <w:lang w:val="sr-Cyrl-BA"/>
        </w:rPr>
        <w:t xml:space="preserve"> </w:t>
      </w:r>
      <w:r w:rsidR="002853D0" w:rsidRPr="003D2B2E">
        <w:rPr>
          <w:lang w:val="sr-Cyrl-BA"/>
        </w:rPr>
        <w:t xml:space="preserve">те сагледали могућности подршке заједничком пројекту и активностима </w:t>
      </w:r>
      <w:r w:rsidR="00E96658" w:rsidRPr="003D2B2E">
        <w:rPr>
          <w:lang w:val="sr-Cyrl-BA"/>
        </w:rPr>
        <w:t>за</w:t>
      </w:r>
      <w:r w:rsidR="002853D0" w:rsidRPr="003D2B2E">
        <w:rPr>
          <w:lang w:val="sr-Cyrl-BA"/>
        </w:rPr>
        <w:t xml:space="preserve"> 2022. </w:t>
      </w:r>
      <w:r w:rsidR="00E96658" w:rsidRPr="003D2B2E">
        <w:rPr>
          <w:lang w:val="sr-Cyrl-BA"/>
        </w:rPr>
        <w:t>г</w:t>
      </w:r>
      <w:r w:rsidR="002853D0" w:rsidRPr="003D2B2E">
        <w:rPr>
          <w:lang w:val="sr-Cyrl-BA"/>
        </w:rPr>
        <w:t>один</w:t>
      </w:r>
      <w:r w:rsidR="00E96658" w:rsidRPr="003D2B2E">
        <w:rPr>
          <w:lang w:val="sr-Cyrl-BA"/>
        </w:rPr>
        <w:t>у</w:t>
      </w:r>
      <w:r w:rsidR="002853D0" w:rsidRPr="003D2B2E">
        <w:rPr>
          <w:lang w:val="sr-Cyrl-BA"/>
        </w:rPr>
        <w:t xml:space="preserve">. </w:t>
      </w:r>
      <w:r w:rsidR="003F16BC" w:rsidRPr="003D2B2E">
        <w:rPr>
          <w:lang w:val="sr-Cyrl-BA"/>
        </w:rPr>
        <w:t xml:space="preserve">  </w:t>
      </w:r>
    </w:p>
    <w:p w14:paraId="4FE9EB96" w14:textId="77777777" w:rsidR="00E83F25" w:rsidRPr="003D2B2E" w:rsidRDefault="00E83F25" w:rsidP="00F14640">
      <w:pPr>
        <w:rPr>
          <w:lang w:val="sr-Cyrl-BA"/>
        </w:rPr>
      </w:pPr>
    </w:p>
    <w:p w14:paraId="5BFFB38E" w14:textId="1B26BC67" w:rsidR="00A44300" w:rsidRPr="003D2B2E" w:rsidRDefault="00A44300" w:rsidP="00812E98">
      <w:pPr>
        <w:pStyle w:val="BodyText"/>
        <w:numPr>
          <w:ilvl w:val="1"/>
          <w:numId w:val="13"/>
        </w:numPr>
        <w:spacing w:after="0" w:line="240" w:lineRule="auto"/>
        <w:rPr>
          <w:b/>
          <w:bCs/>
          <w:lang w:val="sr-Cyrl-BA"/>
        </w:rPr>
      </w:pPr>
      <w:r w:rsidRPr="003D2B2E">
        <w:rPr>
          <w:b/>
          <w:bCs/>
          <w:lang w:val="sr-Cyrl-BA"/>
        </w:rPr>
        <w:t>Остали видови промоције производних програма и услуга привредни</w:t>
      </w:r>
      <w:r w:rsidR="00B8547C" w:rsidRPr="003D2B2E">
        <w:rPr>
          <w:b/>
          <w:bCs/>
          <w:lang w:val="sr-Cyrl-BA"/>
        </w:rPr>
        <w:t>х</w:t>
      </w:r>
      <w:r w:rsidRPr="003D2B2E">
        <w:rPr>
          <w:b/>
          <w:bCs/>
          <w:lang w:val="sr-Cyrl-BA"/>
        </w:rPr>
        <w:t xml:space="preserve"> друшт</w:t>
      </w:r>
      <w:r w:rsidR="00B8547C" w:rsidRPr="003D2B2E">
        <w:rPr>
          <w:b/>
          <w:bCs/>
          <w:lang w:val="sr-Cyrl-BA"/>
        </w:rPr>
        <w:t>а</w:t>
      </w:r>
      <w:r w:rsidRPr="003D2B2E">
        <w:rPr>
          <w:b/>
          <w:bCs/>
          <w:lang w:val="sr-Cyrl-BA"/>
        </w:rPr>
        <w:t>ва</w:t>
      </w:r>
    </w:p>
    <w:p w14:paraId="7B983529" w14:textId="598F330B" w:rsidR="009F25C2" w:rsidRPr="003D2B2E" w:rsidRDefault="0067057B" w:rsidP="0067057B">
      <w:pPr>
        <w:ind w:firstLine="720"/>
        <w:jc w:val="both"/>
      </w:pPr>
      <w:r w:rsidRPr="003D2B2E">
        <w:rPr>
          <w:spacing w:val="-5"/>
          <w:lang w:val="sr-Cyrl-BA" w:eastAsia="x-none"/>
        </w:rPr>
        <w:t xml:space="preserve">Усљед већ поменуте ситуације са панедмијом, Привредна комора Републике Српске је била принуђена, током 2021. године, организовати ХVII манифестацију „Избор најуспјешнијих у привреди Републике Српске“ у измјењеном формату. Ова </w:t>
      </w:r>
      <w:r w:rsidR="00A7001F" w:rsidRPr="003D2B2E">
        <w:rPr>
          <w:spacing w:val="-5"/>
          <w:lang w:val="sr-Cyrl-BA" w:eastAsia="x-none"/>
        </w:rPr>
        <w:t>м</w:t>
      </w:r>
      <w:r w:rsidRPr="003D2B2E">
        <w:rPr>
          <w:lang w:val="sr-Cyrl-BA"/>
        </w:rPr>
        <w:t>анифестација представља један од најзначајних годишњих пројеката Коморе</w:t>
      </w:r>
      <w:r w:rsidR="00A7001F" w:rsidRPr="003D2B2E">
        <w:rPr>
          <w:lang w:val="sr-Cyrl-BA"/>
        </w:rPr>
        <w:t xml:space="preserve">, а </w:t>
      </w:r>
      <w:r w:rsidRPr="003D2B2E">
        <w:rPr>
          <w:lang w:val="sr-Cyrl-BA"/>
        </w:rPr>
        <w:t xml:space="preserve">догађај не само да промовише привредна друштва која су се у току претходне године истакла успјесима и постигнућима у пословању, </w:t>
      </w:r>
      <w:r w:rsidR="00A7001F" w:rsidRPr="003D2B2E">
        <w:rPr>
          <w:lang w:val="sr-Cyrl-BA"/>
        </w:rPr>
        <w:t xml:space="preserve">већ </w:t>
      </w:r>
      <w:r w:rsidRPr="003D2B2E">
        <w:rPr>
          <w:lang w:val="sr-Cyrl-BA"/>
        </w:rPr>
        <w:t>је и прилик</w:t>
      </w:r>
      <w:r w:rsidR="00DA4AFE" w:rsidRPr="003D2B2E">
        <w:rPr>
          <w:lang w:val="sr-Cyrl-BA"/>
        </w:rPr>
        <w:t xml:space="preserve">а за годишњи сусрет привредника, </w:t>
      </w:r>
      <w:r w:rsidR="00B45670" w:rsidRPr="003D2B2E">
        <w:rPr>
          <w:lang w:val="sr-Cyrl-BA"/>
        </w:rPr>
        <w:t xml:space="preserve">а </w:t>
      </w:r>
      <w:r w:rsidR="00DA4AFE" w:rsidRPr="003D2B2E">
        <w:rPr>
          <w:lang w:val="sr-Cyrl-BA"/>
        </w:rPr>
        <w:t xml:space="preserve">што је нажалост ове године изостало. </w:t>
      </w:r>
      <w:r w:rsidRPr="003D2B2E">
        <w:rPr>
          <w:lang w:val="sr-Cyrl-BA"/>
        </w:rPr>
        <w:t xml:space="preserve"> </w:t>
      </w:r>
    </w:p>
    <w:p w14:paraId="3B3A14DF" w14:textId="77777777" w:rsidR="00C73CB9" w:rsidRPr="003D2B2E" w:rsidRDefault="00C73CB9" w:rsidP="00812E98">
      <w:pPr>
        <w:pStyle w:val="BodyText"/>
        <w:numPr>
          <w:ilvl w:val="0"/>
          <w:numId w:val="13"/>
        </w:numPr>
        <w:spacing w:after="0" w:line="240" w:lineRule="auto"/>
        <w:rPr>
          <w:b/>
          <w:bCs/>
          <w:lang w:val="sr-Latn-CS"/>
        </w:rPr>
      </w:pPr>
      <w:r w:rsidRPr="003D2B2E">
        <w:rPr>
          <w:b/>
          <w:bCs/>
          <w:lang w:val="sr-Cyrl-BA"/>
        </w:rPr>
        <w:lastRenderedPageBreak/>
        <w:t xml:space="preserve">УЧЕШЋЕ У СОЦИЈАЛНОМ ДИЈАЛОГУ СА ЦИЉЕМ ПОСТИЗАЊА СТАБИЛНИЈИХ ПРИВРЕДНИХ ОДНОСА </w:t>
      </w:r>
    </w:p>
    <w:p w14:paraId="6809CE7D" w14:textId="77777777" w:rsidR="00932D33" w:rsidRPr="003D2B2E" w:rsidRDefault="00932D33" w:rsidP="00932D33">
      <w:pPr>
        <w:ind w:firstLine="720"/>
        <w:jc w:val="both"/>
        <w:rPr>
          <w:lang w:val="sr-Cyrl-BA"/>
        </w:rPr>
      </w:pPr>
      <w:r w:rsidRPr="003D2B2E">
        <w:rPr>
          <w:lang w:val="sr-Cyrl-BA"/>
        </w:rPr>
        <w:t>Г</w:t>
      </w:r>
      <w:r w:rsidRPr="003D2B2E">
        <w:rPr>
          <w:lang w:val="ru-RU"/>
        </w:rPr>
        <w:t>ранска удружења Коморе РС су, и током 2021. године, пружала логистичку подршку дјеловању Уније удружења послодаваца Републике Српске, кроз сарадњу усмјерену ка остварењу обостраних циљева, а на основу</w:t>
      </w:r>
      <w:r w:rsidRPr="003D2B2E">
        <w:rPr>
          <w:lang w:val="sr-Latn-BA"/>
        </w:rPr>
        <w:t xml:space="preserve"> </w:t>
      </w:r>
      <w:r w:rsidRPr="003D2B2E">
        <w:rPr>
          <w:lang w:val="sr-Cyrl-BA"/>
        </w:rPr>
        <w:t>Споразума о сарадњи</w:t>
      </w:r>
      <w:r w:rsidRPr="003D2B2E">
        <w:rPr>
          <w:lang w:val="sr-Latn-BA"/>
        </w:rPr>
        <w:t xml:space="preserve"> </w:t>
      </w:r>
      <w:r w:rsidRPr="003D2B2E">
        <w:rPr>
          <w:lang w:val="sr-Cyrl-BA"/>
        </w:rPr>
        <w:t xml:space="preserve">између Привредне коморе Републике Српске и </w:t>
      </w:r>
      <w:r w:rsidRPr="003D2B2E">
        <w:rPr>
          <w:lang w:val="ru-RU"/>
        </w:rPr>
        <w:t xml:space="preserve">Уније, потписаног </w:t>
      </w:r>
      <w:r w:rsidRPr="003D2B2E">
        <w:rPr>
          <w:lang w:val="sr-Cyrl-BA"/>
        </w:rPr>
        <w:t>06.11.</w:t>
      </w:r>
      <w:r w:rsidRPr="003D2B2E">
        <w:rPr>
          <w:lang w:val="ru-RU"/>
        </w:rPr>
        <w:t>20</w:t>
      </w:r>
      <w:r w:rsidRPr="003D2B2E">
        <w:rPr>
          <w:lang w:val="sr-Latn-BA"/>
        </w:rPr>
        <w:t>13</w:t>
      </w:r>
      <w:r w:rsidRPr="003D2B2E">
        <w:rPr>
          <w:lang w:val="ru-RU"/>
        </w:rPr>
        <w:t>. године. Сходно томе, а у</w:t>
      </w:r>
      <w:r w:rsidRPr="003D2B2E">
        <w:rPr>
          <w:lang w:val="sr-Cyrl-BA"/>
        </w:rPr>
        <w:t xml:space="preserve"> функцији заштите и унапређења пословања привредних субјеката и подстицања социјалног дијалога, успостављена је међусобна сарадња, а додатна пажња посвећена унапређењу односа Привредне коморе Републике Српске и </w:t>
      </w:r>
      <w:r w:rsidRPr="003D2B2E">
        <w:rPr>
          <w:lang w:val="ru-RU"/>
        </w:rPr>
        <w:t xml:space="preserve">Уније удружења послодаваца Републике Српске, </w:t>
      </w:r>
      <w:r w:rsidRPr="003D2B2E">
        <w:rPr>
          <w:lang w:val="sr-Cyrl-BA"/>
        </w:rPr>
        <w:t xml:space="preserve">кроз изражавање заједничких интереса. </w:t>
      </w:r>
    </w:p>
    <w:p w14:paraId="74A54FBD" w14:textId="5CB4BF5B" w:rsidR="00932D33" w:rsidRPr="003D2B2E" w:rsidRDefault="00932D33" w:rsidP="00932D33">
      <w:pPr>
        <w:ind w:firstLine="720"/>
        <w:jc w:val="both"/>
        <w:rPr>
          <w:lang w:val="sr-Cyrl-BA"/>
        </w:rPr>
      </w:pPr>
      <w:r w:rsidRPr="003D2B2E">
        <w:rPr>
          <w:lang w:val="ru-RU"/>
        </w:rPr>
        <w:t xml:space="preserve">Сарадња </w:t>
      </w:r>
      <w:r w:rsidR="009F18BE" w:rsidRPr="003D2B2E">
        <w:rPr>
          <w:lang w:val="sr-Cyrl-BA"/>
        </w:rPr>
        <w:t>Привредне коморе Републике Српске</w:t>
      </w:r>
      <w:r w:rsidRPr="003D2B2E">
        <w:rPr>
          <w:lang w:val="ru-RU"/>
        </w:rPr>
        <w:t xml:space="preserve"> и Уније </w:t>
      </w:r>
      <w:r w:rsidR="009F18BE" w:rsidRPr="003D2B2E">
        <w:rPr>
          <w:lang w:val="ru-RU"/>
        </w:rPr>
        <w:t xml:space="preserve">удружења послодаваца Републике Српске </w:t>
      </w:r>
      <w:r w:rsidRPr="003D2B2E">
        <w:rPr>
          <w:lang w:val="ru-RU"/>
        </w:rPr>
        <w:t xml:space="preserve">подразумијева, прије свега, формулисање заједничких ставова из радно-правне области и области социјалног дијалога, давање приједлога и мишљења на привредно-системске законе, заједнички </w:t>
      </w:r>
      <w:r w:rsidRPr="003D2B2E">
        <w:rPr>
          <w:lang w:val="sr-Cyrl-BA"/>
        </w:rPr>
        <w:t xml:space="preserve">наступ пред државним органима и организацијама ради заступања и остваривања заједничких интереса својих чланова и друге активности које доприносе </w:t>
      </w:r>
      <w:r w:rsidRPr="003D2B2E">
        <w:rPr>
          <w:lang w:val="ru-RU"/>
        </w:rPr>
        <w:t xml:space="preserve">подстицању социјалног дијалога између послодаваца и синдиката на гранском, територијалном и другим нивоима. Ова сарадња обухвата и обезбјеђивање и размјену података уз поштовање међусобних интереса, ангажовање на иницирању и подстицању доношења радно-правне регулативе и техничких норматива и стандарда у циљу хармонизације са законодавством ЕУ, те рад на предлагању, доношењу и имплементацији закона од значаја за уређење и унапређење положаја привредних субјеката. </w:t>
      </w:r>
    </w:p>
    <w:p w14:paraId="59651E89" w14:textId="77777777" w:rsidR="00425D4C" w:rsidRPr="003D2B2E" w:rsidRDefault="00425D4C" w:rsidP="00425D4C">
      <w:pPr>
        <w:tabs>
          <w:tab w:val="left" w:pos="7660"/>
          <w:tab w:val="right" w:pos="9404"/>
        </w:tabs>
        <w:jc w:val="both"/>
        <w:rPr>
          <w:lang w:val="sr-Cyrl-BA"/>
        </w:rPr>
      </w:pPr>
    </w:p>
    <w:p w14:paraId="1643C8BB" w14:textId="52DC49FB" w:rsidR="00A075F4" w:rsidRPr="003D2B2E" w:rsidRDefault="002C1C01" w:rsidP="003869E3">
      <w:pPr>
        <w:pStyle w:val="BodyText"/>
        <w:numPr>
          <w:ilvl w:val="0"/>
          <w:numId w:val="13"/>
        </w:numPr>
        <w:spacing w:after="0"/>
        <w:rPr>
          <w:b/>
          <w:bCs/>
          <w:lang w:val="sr-Cyrl-BA"/>
        </w:rPr>
      </w:pPr>
      <w:r w:rsidRPr="003D2B2E">
        <w:rPr>
          <w:b/>
          <w:bCs/>
          <w:iCs/>
          <w:lang w:val="sr-Cyrl-BA"/>
        </w:rPr>
        <w:t xml:space="preserve">ПОВЕЋАЊЕ ЕФИКАСНОСТИ ДЈЕЛОВАЊА КОМОРE И </w:t>
      </w:r>
      <w:r w:rsidRPr="003D2B2E">
        <w:rPr>
          <w:b/>
          <w:bCs/>
          <w:lang w:val="sr-Cyrl-BA"/>
        </w:rPr>
        <w:t>ПРОМОЦИЈА КОМОРСКИХ АКТИВНОСТИ</w:t>
      </w:r>
    </w:p>
    <w:p w14:paraId="2B4D0BC9" w14:textId="77777777" w:rsidR="001C14E1" w:rsidRPr="003D2B2E" w:rsidRDefault="001C14E1" w:rsidP="001C14E1">
      <w:pPr>
        <w:pStyle w:val="BodyText"/>
        <w:spacing w:after="0"/>
        <w:ind w:left="390" w:firstLine="0"/>
        <w:rPr>
          <w:b/>
          <w:bCs/>
          <w:lang w:val="sr-Cyrl-BA"/>
        </w:rPr>
      </w:pPr>
    </w:p>
    <w:p w14:paraId="162743D4" w14:textId="41785F50" w:rsidR="002C1C01" w:rsidRPr="003D2B2E" w:rsidRDefault="002C1C01" w:rsidP="00A075F4">
      <w:pPr>
        <w:pStyle w:val="BodyText"/>
        <w:spacing w:after="0"/>
        <w:ind w:firstLine="0"/>
        <w:rPr>
          <w:b/>
          <w:bCs/>
          <w:lang w:val="sr-Cyrl-BA"/>
        </w:rPr>
      </w:pPr>
      <w:r w:rsidRPr="003D2B2E">
        <w:rPr>
          <w:b/>
          <w:bCs/>
          <w:lang w:val="sr-Cyrl-BA"/>
        </w:rPr>
        <w:t xml:space="preserve">5.1. Унапређење унутрашње организације и повећање ефикасности дјеловања Коморе РС </w:t>
      </w:r>
    </w:p>
    <w:p w14:paraId="608D6379" w14:textId="52BE320B" w:rsidR="0067367A" w:rsidRPr="003D2B2E" w:rsidRDefault="0067367A" w:rsidP="0067367A">
      <w:pPr>
        <w:ind w:firstLine="585"/>
        <w:jc w:val="both"/>
        <w:rPr>
          <w:lang w:val="ru-RU"/>
        </w:rPr>
      </w:pPr>
      <w:r w:rsidRPr="003D2B2E">
        <w:rPr>
          <w:lang w:val="sr-Cyrl-BA"/>
        </w:rPr>
        <w:t>Р</w:t>
      </w:r>
      <w:r w:rsidRPr="003D2B2E">
        <w:rPr>
          <w:lang w:val="ru-RU"/>
        </w:rPr>
        <w:t xml:space="preserve">еализацији укупних послова и задатака Коморе, у значајној мјери, доприносе активности стручне службе Привредне коморе Републике Српске, а у вријеме израде овог извјештаја, број запослених у Комори РС је </w:t>
      </w:r>
      <w:r w:rsidRPr="003D2B2E">
        <w:rPr>
          <w:lang w:val="sr-Cyrl-BA"/>
        </w:rPr>
        <w:t>28</w:t>
      </w:r>
      <w:r w:rsidRPr="003D2B2E">
        <w:rPr>
          <w:lang w:val="ru-RU"/>
        </w:rPr>
        <w:t xml:space="preserve"> радника. </w:t>
      </w:r>
      <w:r w:rsidRPr="003D2B2E">
        <w:rPr>
          <w:lang w:val="sr-Cyrl-BA"/>
        </w:rPr>
        <w:t>Наиме, након истека мандата чланова Скупштине, Управног и Надзорног одбора, предсједника, потпредсједника и директора Коморе, проведене су изборне активности за органе ПКРС, те је Конститутивна и изборна сједница Скупштине, као што је наведено у Уводу овог Извјештаја, одржана 29. јуна 2021. године. На сједници је за предсједника ПКРС, у наредном четверогодишњем мандату, изабран Перо Ћорић, док функцију потптредсједника обављају Зоран Шкребић и Радован Вукоје. Имајући у виду предсједник</w:t>
      </w:r>
      <w:r w:rsidR="00B97A71" w:rsidRPr="003D2B2E">
        <w:rPr>
          <w:lang w:val="sr-Cyrl-BA"/>
        </w:rPr>
        <w:t xml:space="preserve"> ПКРС</w:t>
      </w:r>
      <w:r w:rsidRPr="003D2B2E">
        <w:rPr>
          <w:lang w:val="sr-Cyrl-BA"/>
        </w:rPr>
        <w:t xml:space="preserve"> </w:t>
      </w:r>
      <w:r w:rsidR="00B97A71" w:rsidRPr="003D2B2E">
        <w:rPr>
          <w:lang w:val="sr-Cyrl-BA"/>
        </w:rPr>
        <w:t xml:space="preserve">функцију </w:t>
      </w:r>
      <w:r w:rsidRPr="003D2B2E">
        <w:rPr>
          <w:lang w:val="sr-Cyrl-BA"/>
        </w:rPr>
        <w:t xml:space="preserve">обавља професионално, </w:t>
      </w:r>
      <w:r w:rsidRPr="003D2B2E">
        <w:rPr>
          <w:lang w:val="ru-RU"/>
        </w:rPr>
        <w:t xml:space="preserve">извршене су </w:t>
      </w:r>
      <w:r w:rsidR="00B97A71" w:rsidRPr="003D2B2E">
        <w:rPr>
          <w:lang w:val="ru-RU"/>
        </w:rPr>
        <w:t xml:space="preserve">и </w:t>
      </w:r>
      <w:r w:rsidRPr="003D2B2E">
        <w:rPr>
          <w:lang w:val="ru-RU"/>
        </w:rPr>
        <w:t>одређене корекције у унутрашњој организацији ПКРС, те је на мјесто генералног секретара Коморе, Одлуком Управног одбора ПКРС, 08. јула 2021. године, такође на мандатни период од четири године, именована Драгана Кокот. С</w:t>
      </w:r>
      <w:r w:rsidRPr="003D2B2E">
        <w:rPr>
          <w:lang w:val="sr-Cyrl-BA"/>
        </w:rPr>
        <w:t>а циљем повећања ефикасности дјеловања ПКРС, к</w:t>
      </w:r>
      <w:r w:rsidRPr="003D2B2E">
        <w:rPr>
          <w:lang w:val="ru-RU"/>
        </w:rPr>
        <w:t xml:space="preserve">рајем извјештајне године, </w:t>
      </w:r>
      <w:r w:rsidRPr="003D2B2E">
        <w:rPr>
          <w:lang w:val="sr-Cyrl-BA"/>
        </w:rPr>
        <w:t>а</w:t>
      </w:r>
      <w:r w:rsidRPr="003D2B2E">
        <w:rPr>
          <w:lang w:val="ru-RU"/>
        </w:rPr>
        <w:t xml:space="preserve">нализирана је </w:t>
      </w:r>
      <w:r w:rsidRPr="003D2B2E">
        <w:rPr>
          <w:lang w:val="sr-Cyrl-BA"/>
        </w:rPr>
        <w:t>потреба кадровског јачања Коморе Републике Српске, те сходно томе извршено и усклађивање општих аката Коморе.</w:t>
      </w:r>
      <w:r w:rsidRPr="003D2B2E">
        <w:rPr>
          <w:lang w:val="sr-Latn-BA"/>
        </w:rPr>
        <w:t xml:space="preserve"> </w:t>
      </w:r>
    </w:p>
    <w:p w14:paraId="2B2DF798" w14:textId="3848355D" w:rsidR="0067367A" w:rsidRPr="003D2B2E" w:rsidRDefault="0067367A" w:rsidP="0067367A">
      <w:pPr>
        <w:ind w:firstLine="720"/>
        <w:jc w:val="both"/>
        <w:rPr>
          <w:lang w:val="sr-Cyrl-BA"/>
        </w:rPr>
      </w:pPr>
      <w:r w:rsidRPr="003D2B2E">
        <w:rPr>
          <w:lang w:val="sr-Cyrl-BA"/>
        </w:rPr>
        <w:t xml:space="preserve">Представници привреде Републике Српске су, као и претходних година, дјеловали у органима и тијелима Спољнотрговинске коморе БиХ, те је међукоморска сарадња настављена током 2021. године. </w:t>
      </w:r>
      <w:r w:rsidRPr="003D2B2E">
        <w:rPr>
          <w:lang w:val="sr-Cyrl-CS"/>
        </w:rPr>
        <w:t xml:space="preserve">Када је у питању регионално коморско увезивање и пројекти на регионалном нивоу, нужно је значајније укључивање ентитетских комора у ове активности, а прије свега кроз </w:t>
      </w:r>
      <w:r w:rsidRPr="003D2B2E">
        <w:rPr>
          <w:lang w:val="sr-Cyrl-CS"/>
        </w:rPr>
        <w:lastRenderedPageBreak/>
        <w:t>учешће у раду Коморског инвестиционог форума земаља Западног Балкана. Тако</w:t>
      </w:r>
      <w:r w:rsidRPr="003D2B2E">
        <w:rPr>
          <w:lang w:val="sr-Cyrl-BA"/>
        </w:rPr>
        <w:t xml:space="preserve">ђе, сарадња између </w:t>
      </w:r>
      <w:r w:rsidRPr="003D2B2E">
        <w:rPr>
          <w:bCs/>
          <w:lang w:val="sr-Cyrl-BA"/>
        </w:rPr>
        <w:t xml:space="preserve">Центра за економске односе са иностранством и промоцију ПКРС и </w:t>
      </w:r>
      <w:r w:rsidRPr="003D2B2E">
        <w:t>A</w:t>
      </w:r>
      <w:r w:rsidRPr="003D2B2E">
        <w:rPr>
          <w:lang w:val="sr-Cyrl-CS"/>
        </w:rPr>
        <w:t>г</w:t>
      </w:r>
      <w:r w:rsidRPr="003D2B2E">
        <w:t>e</w:t>
      </w:r>
      <w:r w:rsidRPr="003D2B2E">
        <w:rPr>
          <w:lang w:val="sr-Cyrl-CS"/>
        </w:rPr>
        <w:t>нци</w:t>
      </w:r>
      <w:r w:rsidRPr="003D2B2E">
        <w:t>j</w:t>
      </w:r>
      <w:r w:rsidRPr="003D2B2E">
        <w:rPr>
          <w:lang w:val="sr-Cyrl-BA"/>
        </w:rPr>
        <w:t>е</w:t>
      </w:r>
      <w:r w:rsidRPr="003D2B2E">
        <w:rPr>
          <w:lang w:val="sr-Cyrl-CS"/>
        </w:rPr>
        <w:t xml:space="preserve"> з</w:t>
      </w:r>
      <w:r w:rsidRPr="003D2B2E">
        <w:t>a</w:t>
      </w:r>
      <w:r w:rsidRPr="003D2B2E">
        <w:rPr>
          <w:lang w:val="sr-Cyrl-CS"/>
        </w:rPr>
        <w:t xml:space="preserve"> пр</w:t>
      </w:r>
      <w:r w:rsidRPr="003D2B2E">
        <w:t>o</w:t>
      </w:r>
      <w:r w:rsidRPr="003D2B2E">
        <w:rPr>
          <w:lang w:val="sr-Cyrl-CS"/>
        </w:rPr>
        <w:t>м</w:t>
      </w:r>
      <w:r w:rsidRPr="003D2B2E">
        <w:t>o</w:t>
      </w:r>
      <w:r w:rsidRPr="003D2B2E">
        <w:rPr>
          <w:lang w:val="sr-Cyrl-CS"/>
        </w:rPr>
        <w:t>ци</w:t>
      </w:r>
      <w:r w:rsidRPr="003D2B2E">
        <w:t>j</w:t>
      </w:r>
      <w:r w:rsidRPr="003D2B2E">
        <w:rPr>
          <w:lang w:val="sr-Cyrl-CS"/>
        </w:rPr>
        <w:t>у изв</w:t>
      </w:r>
      <w:r w:rsidRPr="003D2B2E">
        <w:t>o</w:t>
      </w:r>
      <w:r w:rsidRPr="003D2B2E">
        <w:rPr>
          <w:lang w:val="sr-Cyrl-CS"/>
        </w:rPr>
        <w:t>з</w:t>
      </w:r>
      <w:r w:rsidRPr="003D2B2E">
        <w:t>a</w:t>
      </w:r>
      <w:r w:rsidRPr="003D2B2E">
        <w:rPr>
          <w:lang w:val="sr-Cyrl-CS"/>
        </w:rPr>
        <w:t xml:space="preserve"> Б</w:t>
      </w:r>
      <w:r w:rsidRPr="003D2B2E">
        <w:t>o</w:t>
      </w:r>
      <w:r w:rsidRPr="003D2B2E">
        <w:rPr>
          <w:lang w:val="sr-Cyrl-CS"/>
        </w:rPr>
        <w:t>сн</w:t>
      </w:r>
      <w:r w:rsidRPr="003D2B2E">
        <w:t>e</w:t>
      </w:r>
      <w:r w:rsidRPr="003D2B2E">
        <w:rPr>
          <w:lang w:val="sr-Cyrl-CS"/>
        </w:rPr>
        <w:t xml:space="preserve"> и Х</w:t>
      </w:r>
      <w:r w:rsidRPr="003D2B2E">
        <w:t>e</w:t>
      </w:r>
      <w:r w:rsidRPr="003D2B2E">
        <w:rPr>
          <w:lang w:val="sr-Cyrl-CS"/>
        </w:rPr>
        <w:t>рц</w:t>
      </w:r>
      <w:r w:rsidRPr="003D2B2E">
        <w:t>e</w:t>
      </w:r>
      <w:r w:rsidRPr="003D2B2E">
        <w:rPr>
          <w:lang w:val="sr-Cyrl-CS"/>
        </w:rPr>
        <w:t>г</w:t>
      </w:r>
      <w:r w:rsidRPr="003D2B2E">
        <w:t>o</w:t>
      </w:r>
      <w:r w:rsidRPr="003D2B2E">
        <w:rPr>
          <w:lang w:val="sr-Cyrl-CS"/>
        </w:rPr>
        <w:t>вин</w:t>
      </w:r>
      <w:r w:rsidRPr="003D2B2E">
        <w:t>e</w:t>
      </w:r>
      <w:r w:rsidRPr="003D2B2E">
        <w:rPr>
          <w:bCs/>
          <w:lang w:val="sr-Cyrl-BA"/>
        </w:rPr>
        <w:t xml:space="preserve"> (БХЕПА)</w:t>
      </w:r>
      <w:r w:rsidRPr="003D2B2E">
        <w:rPr>
          <w:lang w:val="sr-Cyrl-BA"/>
        </w:rPr>
        <w:t>,</w:t>
      </w:r>
      <w:r w:rsidRPr="003D2B2E">
        <w:rPr>
          <w:lang w:val="sr-Cyrl-CS"/>
        </w:rPr>
        <w:t xml:space="preserve"> к</w:t>
      </w:r>
      <w:r w:rsidRPr="003D2B2E">
        <w:t>oja</w:t>
      </w:r>
      <w:r w:rsidRPr="003D2B2E">
        <w:rPr>
          <w:lang w:val="sr-Cyrl-CS"/>
        </w:rPr>
        <w:t xml:space="preserve"> д</w:t>
      </w:r>
      <w:r w:rsidRPr="003D2B2E">
        <w:t>je</w:t>
      </w:r>
      <w:r w:rsidRPr="003D2B2E">
        <w:rPr>
          <w:lang w:val="sr-Cyrl-CS"/>
        </w:rPr>
        <w:t>лу</w:t>
      </w:r>
      <w:r w:rsidRPr="003D2B2E">
        <w:t>je</w:t>
      </w:r>
      <w:r w:rsidRPr="003D2B2E">
        <w:rPr>
          <w:lang w:val="sr-Cyrl-CS"/>
        </w:rPr>
        <w:t xml:space="preserve"> у </w:t>
      </w:r>
      <w:r w:rsidRPr="003D2B2E">
        <w:t>o</w:t>
      </w:r>
      <w:r w:rsidRPr="003D2B2E">
        <w:rPr>
          <w:lang w:val="sr-Cyrl-CS"/>
        </w:rPr>
        <w:t>квиру Сп</w:t>
      </w:r>
      <w:r w:rsidRPr="003D2B2E">
        <w:t>o</w:t>
      </w:r>
      <w:r w:rsidRPr="003D2B2E">
        <w:rPr>
          <w:lang w:val="sr-Cyrl-CS"/>
        </w:rPr>
        <w:t>љн</w:t>
      </w:r>
      <w:r w:rsidRPr="003D2B2E">
        <w:t>o</w:t>
      </w:r>
      <w:r w:rsidRPr="003D2B2E">
        <w:rPr>
          <w:lang w:val="sr-Cyrl-CS"/>
        </w:rPr>
        <w:t>трг</w:t>
      </w:r>
      <w:r w:rsidRPr="003D2B2E">
        <w:t>o</w:t>
      </w:r>
      <w:r w:rsidRPr="003D2B2E">
        <w:rPr>
          <w:lang w:val="sr-Cyrl-CS"/>
        </w:rPr>
        <w:t>винск</w:t>
      </w:r>
      <w:r w:rsidRPr="003D2B2E">
        <w:t>e</w:t>
      </w:r>
      <w:r w:rsidRPr="003D2B2E">
        <w:rPr>
          <w:lang w:val="sr-Cyrl-CS"/>
        </w:rPr>
        <w:t xml:space="preserve"> к</w:t>
      </w:r>
      <w:r w:rsidRPr="003D2B2E">
        <w:t>o</w:t>
      </w:r>
      <w:r w:rsidRPr="003D2B2E">
        <w:rPr>
          <w:lang w:val="sr-Cyrl-CS"/>
        </w:rPr>
        <w:t>м</w:t>
      </w:r>
      <w:r w:rsidRPr="003D2B2E">
        <w:t>o</w:t>
      </w:r>
      <w:r w:rsidRPr="003D2B2E">
        <w:rPr>
          <w:lang w:val="sr-Cyrl-CS"/>
        </w:rPr>
        <w:t>р</w:t>
      </w:r>
      <w:r w:rsidRPr="003D2B2E">
        <w:t>e</w:t>
      </w:r>
      <w:r w:rsidRPr="003D2B2E">
        <w:rPr>
          <w:lang w:val="sr-Cyrl-CS"/>
        </w:rPr>
        <w:t xml:space="preserve"> Б</w:t>
      </w:r>
      <w:r w:rsidRPr="003D2B2E">
        <w:t>o</w:t>
      </w:r>
      <w:r w:rsidRPr="003D2B2E">
        <w:rPr>
          <w:lang w:val="sr-Cyrl-CS"/>
        </w:rPr>
        <w:t>сн</w:t>
      </w:r>
      <w:r w:rsidRPr="003D2B2E">
        <w:t>e</w:t>
      </w:r>
      <w:r w:rsidRPr="003D2B2E">
        <w:rPr>
          <w:lang w:val="sr-Cyrl-CS"/>
        </w:rPr>
        <w:t xml:space="preserve"> и Х</w:t>
      </w:r>
      <w:r w:rsidRPr="003D2B2E">
        <w:t>e</w:t>
      </w:r>
      <w:r w:rsidRPr="003D2B2E">
        <w:rPr>
          <w:lang w:val="sr-Cyrl-CS"/>
        </w:rPr>
        <w:t>рц</w:t>
      </w:r>
      <w:r w:rsidRPr="003D2B2E">
        <w:t>e</w:t>
      </w:r>
      <w:r w:rsidRPr="003D2B2E">
        <w:rPr>
          <w:lang w:val="sr-Cyrl-CS"/>
        </w:rPr>
        <w:t>г</w:t>
      </w:r>
      <w:r w:rsidRPr="003D2B2E">
        <w:t>o</w:t>
      </w:r>
      <w:r w:rsidRPr="003D2B2E">
        <w:rPr>
          <w:lang w:val="sr-Cyrl-CS"/>
        </w:rPr>
        <w:t>вин</w:t>
      </w:r>
      <w:r w:rsidRPr="003D2B2E">
        <w:t>e</w:t>
      </w:r>
      <w:r w:rsidRPr="003D2B2E">
        <w:rPr>
          <w:lang w:val="sr-Cyrl-CS"/>
        </w:rPr>
        <w:t xml:space="preserve">, настављена је и током извјештајне године, а </w:t>
      </w:r>
      <w:r w:rsidRPr="003D2B2E">
        <w:rPr>
          <w:lang w:val="sr-Cyrl-BA"/>
        </w:rPr>
        <w:t xml:space="preserve">иста се </w:t>
      </w:r>
      <w:r w:rsidRPr="003D2B2E">
        <w:rPr>
          <w:lang w:val="sr-Cyrl-CS"/>
        </w:rPr>
        <w:t xml:space="preserve">првенствено огледала у </w:t>
      </w:r>
      <w:r w:rsidRPr="003D2B2E">
        <w:rPr>
          <w:lang w:val="sr-Cyrl-BA"/>
        </w:rPr>
        <w:t xml:space="preserve">промоцији привредних </w:t>
      </w:r>
      <w:r w:rsidRPr="003D2B2E">
        <w:rPr>
          <w:lang w:val="sr-Cyrl-CS"/>
        </w:rPr>
        <w:t>к</w:t>
      </w:r>
      <w:r w:rsidRPr="003D2B2E">
        <w:t>a</w:t>
      </w:r>
      <w:r w:rsidRPr="003D2B2E">
        <w:rPr>
          <w:lang w:val="sr-Cyrl-CS"/>
        </w:rPr>
        <w:t>п</w:t>
      </w:r>
      <w:r w:rsidRPr="003D2B2E">
        <w:t>a</w:t>
      </w:r>
      <w:r w:rsidRPr="003D2B2E">
        <w:rPr>
          <w:lang w:val="sr-Cyrl-CS"/>
        </w:rPr>
        <w:t>цит</w:t>
      </w:r>
      <w:r w:rsidRPr="003D2B2E">
        <w:t>e</w:t>
      </w:r>
      <w:r w:rsidRPr="003D2B2E">
        <w:rPr>
          <w:lang w:val="sr-Cyrl-CS"/>
        </w:rPr>
        <w:t>т</w:t>
      </w:r>
      <w:r w:rsidRPr="003D2B2E">
        <w:t>a</w:t>
      </w:r>
      <w:r w:rsidRPr="003D2B2E">
        <w:rPr>
          <w:lang w:val="sr-Cyrl-CS"/>
        </w:rPr>
        <w:t xml:space="preserve"> н</w:t>
      </w:r>
      <w:r w:rsidRPr="003D2B2E">
        <w:t>a</w:t>
      </w:r>
      <w:r w:rsidRPr="003D2B2E">
        <w:rPr>
          <w:lang w:val="sr-Cyrl-CS"/>
        </w:rPr>
        <w:t>ш</w:t>
      </w:r>
      <w:r w:rsidRPr="003D2B2E">
        <w:t>e</w:t>
      </w:r>
      <w:r w:rsidRPr="003D2B2E">
        <w:rPr>
          <w:lang w:val="sr-Cyrl-CS"/>
        </w:rPr>
        <w:t xml:space="preserve"> з</w:t>
      </w:r>
      <w:r w:rsidRPr="003D2B2E">
        <w:t>e</w:t>
      </w:r>
      <w:r w:rsidRPr="003D2B2E">
        <w:rPr>
          <w:lang w:val="sr-Cyrl-CS"/>
        </w:rPr>
        <w:t>мљ</w:t>
      </w:r>
      <w:r w:rsidRPr="003D2B2E">
        <w:t>e</w:t>
      </w:r>
      <w:r w:rsidRPr="003D2B2E">
        <w:rPr>
          <w:lang w:val="sr-Cyrl-BA"/>
        </w:rPr>
        <w:t xml:space="preserve"> путем заједничких наступа и посјета сајмовима, организације привредних мисија, форума, пословних конференциј</w:t>
      </w:r>
      <w:r w:rsidR="00B97A71" w:rsidRPr="003D2B2E">
        <w:rPr>
          <w:lang w:val="sr-Cyrl-BA"/>
        </w:rPr>
        <w:t>а</w:t>
      </w:r>
      <w:r w:rsidRPr="003D2B2E">
        <w:rPr>
          <w:lang w:val="sr-Cyrl-BA"/>
        </w:rPr>
        <w:t xml:space="preserve"> и сл. Ове активности су реализоване сходно тренутној епидемиолошкој ситуацији.   </w:t>
      </w:r>
    </w:p>
    <w:p w14:paraId="45C9F503" w14:textId="77777777" w:rsidR="001C14E1" w:rsidRPr="003D2B2E" w:rsidRDefault="001C14E1" w:rsidP="002C1C01">
      <w:pPr>
        <w:jc w:val="both"/>
        <w:rPr>
          <w:b/>
          <w:lang w:val="sr-Cyrl-BA"/>
        </w:rPr>
      </w:pPr>
    </w:p>
    <w:p w14:paraId="4840BF2E" w14:textId="3DA1C98D" w:rsidR="002C1C01" w:rsidRPr="003D2B2E" w:rsidRDefault="002C1C01" w:rsidP="002C1C01">
      <w:pPr>
        <w:jc w:val="both"/>
        <w:rPr>
          <w:b/>
          <w:lang w:val="sr-Cyrl-BA"/>
        </w:rPr>
      </w:pPr>
      <w:r w:rsidRPr="003D2B2E">
        <w:rPr>
          <w:b/>
          <w:lang w:val="sr-Cyrl-BA"/>
        </w:rPr>
        <w:t>5.2. Развој услуга, план инвестиција,</w:t>
      </w:r>
      <w:r w:rsidR="009E4C34" w:rsidRPr="003D2B2E">
        <w:rPr>
          <w:b/>
          <w:lang w:val="sr-Latn-CS"/>
        </w:rPr>
        <w:t xml:space="preserve"> </w:t>
      </w:r>
      <w:r w:rsidR="009E4C34" w:rsidRPr="003D2B2E">
        <w:rPr>
          <w:b/>
          <w:lang w:val="sr-Cyrl-CS"/>
        </w:rPr>
        <w:t>финансирање,</w:t>
      </w:r>
      <w:r w:rsidRPr="003D2B2E">
        <w:rPr>
          <w:b/>
          <w:lang w:val="sr-Cyrl-BA"/>
        </w:rPr>
        <w:t xml:space="preserve"> едукације и запошљавања</w:t>
      </w:r>
    </w:p>
    <w:p w14:paraId="245D3BDD" w14:textId="7B43F66B" w:rsidR="00116766" w:rsidRPr="003D2B2E" w:rsidRDefault="00116766" w:rsidP="00116766">
      <w:pPr>
        <w:shd w:val="clear" w:color="auto" w:fill="FFFFFF"/>
        <w:ind w:firstLine="720"/>
        <w:jc w:val="both"/>
        <w:rPr>
          <w:lang w:val="sr-Latn-BA"/>
        </w:rPr>
      </w:pPr>
      <w:r w:rsidRPr="003D2B2E">
        <w:rPr>
          <w:lang w:val="sr-Cyrl-CS"/>
        </w:rPr>
        <w:t>С циљ</w:t>
      </w:r>
      <w:r w:rsidRPr="003D2B2E">
        <w:rPr>
          <w:lang w:val="sr-Cyrl-BA"/>
        </w:rPr>
        <w:t>ем</w:t>
      </w:r>
      <w:r w:rsidRPr="003D2B2E">
        <w:rPr>
          <w:lang w:val="sr-Cyrl-CS"/>
        </w:rPr>
        <w:t xml:space="preserve"> </w:t>
      </w:r>
      <w:r w:rsidRPr="003D2B2E">
        <w:rPr>
          <w:lang w:val="sr-Latn-CS"/>
        </w:rPr>
        <w:t>контаката</w:t>
      </w:r>
      <w:r w:rsidRPr="003D2B2E">
        <w:rPr>
          <w:lang w:val="sr-Cyrl-CS"/>
        </w:rPr>
        <w:t xml:space="preserve"> </w:t>
      </w:r>
      <w:r w:rsidRPr="003D2B2E">
        <w:rPr>
          <w:lang w:val="sr-Latn-CS"/>
        </w:rPr>
        <w:t>са</w:t>
      </w:r>
      <w:r w:rsidRPr="003D2B2E">
        <w:rPr>
          <w:lang w:val="sr-Cyrl-CS"/>
        </w:rPr>
        <w:t xml:space="preserve"> </w:t>
      </w:r>
      <w:r w:rsidRPr="003D2B2E">
        <w:rPr>
          <w:lang w:val="sr-Latn-CS"/>
        </w:rPr>
        <w:t>страним</w:t>
      </w:r>
      <w:r w:rsidRPr="003D2B2E">
        <w:rPr>
          <w:lang w:val="sr-Cyrl-CS"/>
        </w:rPr>
        <w:t xml:space="preserve"> </w:t>
      </w:r>
      <w:r w:rsidRPr="003D2B2E">
        <w:rPr>
          <w:lang w:val="sr-Cyrl-RS"/>
        </w:rPr>
        <w:t>привредним друштвима</w:t>
      </w:r>
      <w:r w:rsidRPr="003D2B2E">
        <w:rPr>
          <w:lang w:val="sr-Latn-CS"/>
        </w:rPr>
        <w:t xml:space="preserve"> и потреб</w:t>
      </w:r>
      <w:r w:rsidRPr="003D2B2E">
        <w:rPr>
          <w:lang w:val="sr-Cyrl-RS"/>
        </w:rPr>
        <w:t>е</w:t>
      </w:r>
      <w:r w:rsidRPr="003D2B2E">
        <w:rPr>
          <w:lang w:val="sr-Latn-CS"/>
        </w:rPr>
        <w:t xml:space="preserve"> конкурисања</w:t>
      </w:r>
      <w:r w:rsidRPr="003D2B2E">
        <w:rPr>
          <w:lang w:val="sr-Cyrl-CS"/>
        </w:rPr>
        <w:t xml:space="preserve"> </w:t>
      </w:r>
      <w:r w:rsidRPr="003D2B2E">
        <w:rPr>
          <w:lang w:val="sr-Latn-CS"/>
        </w:rPr>
        <w:t>на</w:t>
      </w:r>
      <w:r w:rsidRPr="003D2B2E">
        <w:rPr>
          <w:lang w:val="sr-Cyrl-CS"/>
        </w:rPr>
        <w:t xml:space="preserve"> </w:t>
      </w:r>
      <w:r w:rsidRPr="003D2B2E">
        <w:rPr>
          <w:lang w:val="sr-Latn-CS"/>
        </w:rPr>
        <w:t>јавн</w:t>
      </w:r>
      <w:r w:rsidRPr="003D2B2E">
        <w:rPr>
          <w:lang w:val="sr-Cyrl-CS"/>
        </w:rPr>
        <w:t xml:space="preserve">е </w:t>
      </w:r>
      <w:r w:rsidRPr="003D2B2E">
        <w:rPr>
          <w:lang w:val="sr-Latn-CS"/>
        </w:rPr>
        <w:t>тендер</w:t>
      </w:r>
      <w:r w:rsidRPr="003D2B2E">
        <w:rPr>
          <w:lang w:val="sr-Cyrl-CS"/>
        </w:rPr>
        <w:t>е</w:t>
      </w:r>
      <w:r w:rsidRPr="003D2B2E">
        <w:rPr>
          <w:lang w:val="sr-Cyrl-BA"/>
        </w:rPr>
        <w:t xml:space="preserve">, </w:t>
      </w:r>
      <w:r w:rsidRPr="003D2B2E">
        <w:rPr>
          <w:lang w:val="ru-RU"/>
        </w:rPr>
        <w:t xml:space="preserve">Центар за макроекономију, унапређење пословања и бонитете Коморе је, </w:t>
      </w:r>
      <w:r w:rsidRPr="003D2B2E">
        <w:rPr>
          <w:lang w:val="sr-Cyrl-CS"/>
        </w:rPr>
        <w:t>током</w:t>
      </w:r>
      <w:r w:rsidRPr="003D2B2E">
        <w:rPr>
          <w:lang w:val="ru-RU"/>
        </w:rPr>
        <w:t xml:space="preserve"> 2021. годин</w:t>
      </w:r>
      <w:r w:rsidRPr="003D2B2E">
        <w:rPr>
          <w:lang w:val="sr-Cyrl-CS"/>
        </w:rPr>
        <w:t>е</w:t>
      </w:r>
      <w:r w:rsidRPr="003D2B2E">
        <w:rPr>
          <w:lang w:val="ru-RU"/>
        </w:rPr>
        <w:t>, на захтјев чланица, изда</w:t>
      </w:r>
      <w:r w:rsidRPr="003D2B2E">
        <w:rPr>
          <w:lang w:val="sr-Cyrl-BA"/>
        </w:rPr>
        <w:t>о</w:t>
      </w:r>
      <w:r w:rsidRPr="003D2B2E">
        <w:rPr>
          <w:lang w:val="ru-RU"/>
        </w:rPr>
        <w:t xml:space="preserve"> четири </w:t>
      </w:r>
      <w:r w:rsidRPr="003D2B2E">
        <w:rPr>
          <w:lang w:val="sr-Cyrl-BA"/>
        </w:rPr>
        <w:t>информациј</w:t>
      </w:r>
      <w:r w:rsidR="00B97A71" w:rsidRPr="003D2B2E">
        <w:rPr>
          <w:lang w:val="sr-Cyrl-CS"/>
        </w:rPr>
        <w:t>е</w:t>
      </w:r>
      <w:r w:rsidRPr="003D2B2E">
        <w:rPr>
          <w:lang w:val="sr-Cyrl-BA"/>
        </w:rPr>
        <w:t xml:space="preserve"> о бонитету </w:t>
      </w:r>
      <w:r w:rsidRPr="003D2B2E">
        <w:rPr>
          <w:lang w:val="sr-Cyrl-CS"/>
        </w:rPr>
        <w:t xml:space="preserve">привредних друштава, </w:t>
      </w:r>
      <w:r w:rsidRPr="003D2B2E">
        <w:rPr>
          <w:lang w:val="sr-Cyrl-BA"/>
        </w:rPr>
        <w:t xml:space="preserve">од којих је шест </w:t>
      </w:r>
      <w:r w:rsidRPr="003D2B2E">
        <w:rPr>
          <w:lang w:val="ru-RU"/>
        </w:rPr>
        <w:t>скраћених информациј</w:t>
      </w:r>
      <w:r w:rsidR="00B97A71" w:rsidRPr="003D2B2E">
        <w:rPr>
          <w:lang w:val="ru-RU"/>
        </w:rPr>
        <w:t>а</w:t>
      </w:r>
      <w:r w:rsidRPr="003D2B2E">
        <w:rPr>
          <w:lang w:val="ru-RU"/>
        </w:rPr>
        <w:t xml:space="preserve"> о бонитету пословних партнера</w:t>
      </w:r>
      <w:r w:rsidRPr="003D2B2E">
        <w:rPr>
          <w:lang w:val="sr-Cyrl-BA"/>
        </w:rPr>
        <w:t>.</w:t>
      </w:r>
    </w:p>
    <w:p w14:paraId="253E45BD" w14:textId="4E8D4D7F" w:rsidR="00F6629E" w:rsidRPr="003D2B2E" w:rsidRDefault="00F42E59" w:rsidP="00F6629E">
      <w:pPr>
        <w:ind w:firstLine="720"/>
        <w:jc w:val="both"/>
        <w:rPr>
          <w:lang w:val="sr-Cyrl-CS"/>
        </w:rPr>
      </w:pPr>
      <w:r w:rsidRPr="003D2B2E">
        <w:rPr>
          <w:lang w:val="sr-Cyrl-CS"/>
        </w:rPr>
        <w:t>Као и ранијих година, ф</w:t>
      </w:r>
      <w:r w:rsidR="00F6629E" w:rsidRPr="003D2B2E">
        <w:rPr>
          <w:lang w:val="sr-Latn-CS"/>
        </w:rPr>
        <w:t>инансирање</w:t>
      </w:r>
      <w:r w:rsidR="00F6629E" w:rsidRPr="003D2B2E">
        <w:rPr>
          <w:lang w:val="sr-Cyrl-CS"/>
        </w:rPr>
        <w:t xml:space="preserve"> </w:t>
      </w:r>
      <w:r w:rsidR="00F6629E" w:rsidRPr="003D2B2E">
        <w:rPr>
          <w:lang w:val="sr-Latn-CS"/>
        </w:rPr>
        <w:t xml:space="preserve">Коморе </w:t>
      </w:r>
      <w:r w:rsidR="00F6629E" w:rsidRPr="003D2B2E">
        <w:rPr>
          <w:lang w:val="sr-Cyrl-BA"/>
        </w:rPr>
        <w:t xml:space="preserve">се </w:t>
      </w:r>
      <w:r w:rsidR="00F6629E" w:rsidRPr="003D2B2E">
        <w:rPr>
          <w:lang w:val="sr-Cyrl-CS"/>
        </w:rPr>
        <w:t xml:space="preserve">одвијало </w:t>
      </w:r>
      <w:r w:rsidR="00F6629E" w:rsidRPr="003D2B2E">
        <w:rPr>
          <w:lang w:val="sr-Latn-CS"/>
        </w:rPr>
        <w:t>у</w:t>
      </w:r>
      <w:r w:rsidR="00F6629E" w:rsidRPr="003D2B2E">
        <w:rPr>
          <w:lang w:val="sr-Cyrl-CS"/>
        </w:rPr>
        <w:t xml:space="preserve"> </w:t>
      </w:r>
      <w:r w:rsidR="00F6629E" w:rsidRPr="003D2B2E">
        <w:rPr>
          <w:lang w:val="sr-Latn-CS"/>
        </w:rPr>
        <w:t>складу</w:t>
      </w:r>
      <w:r w:rsidR="00F6629E" w:rsidRPr="003D2B2E">
        <w:rPr>
          <w:lang w:val="sr-Cyrl-CS"/>
        </w:rPr>
        <w:t xml:space="preserve"> </w:t>
      </w:r>
      <w:r w:rsidR="00F6629E" w:rsidRPr="003D2B2E">
        <w:rPr>
          <w:lang w:val="sr-Latn-CS"/>
        </w:rPr>
        <w:t>са</w:t>
      </w:r>
      <w:r w:rsidR="00F6629E" w:rsidRPr="003D2B2E">
        <w:rPr>
          <w:lang w:val="sr-Cyrl-CS"/>
        </w:rPr>
        <w:t xml:space="preserve"> </w:t>
      </w:r>
      <w:r w:rsidR="00F6629E" w:rsidRPr="003D2B2E">
        <w:rPr>
          <w:lang w:val="sr-Latn-CS"/>
        </w:rPr>
        <w:t>Одлуком</w:t>
      </w:r>
      <w:r w:rsidR="00F6629E" w:rsidRPr="003D2B2E">
        <w:rPr>
          <w:lang w:val="sr-Cyrl-CS"/>
        </w:rPr>
        <w:t xml:space="preserve"> </w:t>
      </w:r>
      <w:r w:rsidR="00F6629E" w:rsidRPr="003D2B2E">
        <w:rPr>
          <w:bCs/>
          <w:lang w:val="ru-RU"/>
        </w:rPr>
        <w:t>о начину обрачуна, висини годишње чланарине, роковима и начину уплате</w:t>
      </w:r>
      <w:r w:rsidR="00F6629E" w:rsidRPr="003D2B2E">
        <w:rPr>
          <w:bCs/>
          <w:lang w:val="sr-Cyrl-BA"/>
        </w:rPr>
        <w:t xml:space="preserve"> коју доноси </w:t>
      </w:r>
      <w:r w:rsidR="00F6629E" w:rsidRPr="003D2B2E">
        <w:rPr>
          <w:lang w:val="sr-Latn-CS"/>
        </w:rPr>
        <w:t>Скупштина</w:t>
      </w:r>
      <w:r w:rsidR="00F6629E" w:rsidRPr="003D2B2E">
        <w:rPr>
          <w:lang w:val="sr-Cyrl-CS"/>
        </w:rPr>
        <w:t xml:space="preserve"> </w:t>
      </w:r>
      <w:r w:rsidR="00F6629E" w:rsidRPr="003D2B2E">
        <w:rPr>
          <w:lang w:val="sr-Cyrl-BA"/>
        </w:rPr>
        <w:t>Привредне к</w:t>
      </w:r>
      <w:r w:rsidR="00F6629E" w:rsidRPr="003D2B2E">
        <w:rPr>
          <w:lang w:val="sr-Latn-CS"/>
        </w:rPr>
        <w:t>оморе Р</w:t>
      </w:r>
      <w:r w:rsidRPr="003D2B2E">
        <w:rPr>
          <w:lang w:val="sr-Cyrl-BA"/>
        </w:rPr>
        <w:t xml:space="preserve">епублике </w:t>
      </w:r>
      <w:r w:rsidR="00F6629E" w:rsidRPr="003D2B2E">
        <w:rPr>
          <w:lang w:val="sr-Latn-CS"/>
        </w:rPr>
        <w:t>С</w:t>
      </w:r>
      <w:r w:rsidRPr="003D2B2E">
        <w:rPr>
          <w:lang w:val="sr-Cyrl-BA"/>
        </w:rPr>
        <w:t>рпске</w:t>
      </w:r>
      <w:r w:rsidR="00F6629E" w:rsidRPr="003D2B2E">
        <w:rPr>
          <w:lang w:val="sr-Cyrl-CS"/>
        </w:rPr>
        <w:t xml:space="preserve">. </w:t>
      </w:r>
    </w:p>
    <w:p w14:paraId="610623A6" w14:textId="7401AB34" w:rsidR="00F6629E" w:rsidRPr="003D2B2E" w:rsidRDefault="00F42E59" w:rsidP="00F42E59">
      <w:pPr>
        <w:shd w:val="clear" w:color="auto" w:fill="FFFFFF"/>
        <w:ind w:firstLine="720"/>
        <w:jc w:val="both"/>
        <w:rPr>
          <w:lang w:val="sr-Cyrl-CS"/>
        </w:rPr>
      </w:pPr>
      <w:r w:rsidRPr="003D2B2E">
        <w:rPr>
          <w:lang w:val="sr-Cyrl-BA"/>
        </w:rPr>
        <w:t>Током</w:t>
      </w:r>
      <w:r w:rsidRPr="003D2B2E">
        <w:rPr>
          <w:lang w:val="sr-Latn-BA"/>
        </w:rPr>
        <w:t xml:space="preserve"> 2021. </w:t>
      </w:r>
      <w:r w:rsidRPr="003D2B2E">
        <w:rPr>
          <w:lang w:val="sr-Cyrl-BA"/>
        </w:rPr>
        <w:t>године,</w:t>
      </w:r>
      <w:r w:rsidRPr="003D2B2E">
        <w:rPr>
          <w:lang w:val="sr-Latn-BA"/>
        </w:rPr>
        <w:t xml:space="preserve"> </w:t>
      </w:r>
      <w:r w:rsidRPr="003D2B2E">
        <w:rPr>
          <w:lang w:val="sr-Cyrl-BA"/>
        </w:rPr>
        <w:t xml:space="preserve">реализована је надзорна провјера коморског система Републике Српске у складу са захтјевима стандарда ISO 9001:2015, од стране Њемачке сертификационе куће TÜV SUD, а </w:t>
      </w:r>
      <w:r w:rsidR="00F6629E" w:rsidRPr="003D2B2E">
        <w:rPr>
          <w:bCs/>
          <w:lang w:val="ru-RU"/>
        </w:rPr>
        <w:t>представници Коморе</w:t>
      </w:r>
      <w:r w:rsidRPr="003D2B2E">
        <w:rPr>
          <w:bCs/>
          <w:lang w:val="ru-RU"/>
        </w:rPr>
        <w:t xml:space="preserve"> организовали су и </w:t>
      </w:r>
      <w:r w:rsidR="00F6629E" w:rsidRPr="003D2B2E">
        <w:rPr>
          <w:bCs/>
          <w:lang w:val="ru-RU"/>
        </w:rPr>
        <w:t>присуствовали низу</w:t>
      </w:r>
      <w:r w:rsidRPr="003D2B2E">
        <w:rPr>
          <w:bCs/>
          <w:lang w:val="ru-RU"/>
        </w:rPr>
        <w:t xml:space="preserve"> </w:t>
      </w:r>
      <w:r w:rsidR="00F6629E" w:rsidRPr="003D2B2E">
        <w:rPr>
          <w:bCs/>
        </w:rPr>
        <w:t>webinara</w:t>
      </w:r>
      <w:r w:rsidRPr="003D2B2E">
        <w:rPr>
          <w:bCs/>
          <w:lang w:val="sr-Cyrl-BA"/>
        </w:rPr>
        <w:t>, семинара</w:t>
      </w:r>
      <w:r w:rsidR="00F6629E" w:rsidRPr="003D2B2E">
        <w:rPr>
          <w:bCs/>
          <w:lang w:val="ru-RU"/>
        </w:rPr>
        <w:t xml:space="preserve"> и </w:t>
      </w:r>
      <w:r w:rsidR="00F6629E" w:rsidRPr="003D2B2E">
        <w:rPr>
          <w:bCs/>
        </w:rPr>
        <w:t xml:space="preserve">online </w:t>
      </w:r>
      <w:r w:rsidR="00F6629E" w:rsidRPr="003D2B2E">
        <w:rPr>
          <w:bCs/>
          <w:lang w:val="ru-RU"/>
        </w:rPr>
        <w:t>радионица</w:t>
      </w:r>
      <w:r w:rsidRPr="003D2B2E">
        <w:rPr>
          <w:bCs/>
          <w:lang w:val="ru-RU"/>
        </w:rPr>
        <w:t xml:space="preserve">, као и сличним догађајима </w:t>
      </w:r>
      <w:r w:rsidR="00F6629E" w:rsidRPr="003D2B2E">
        <w:rPr>
          <w:bCs/>
          <w:lang w:val="ru-RU"/>
        </w:rPr>
        <w:t xml:space="preserve">организованим </w:t>
      </w:r>
      <w:r w:rsidRPr="003D2B2E">
        <w:rPr>
          <w:bCs/>
          <w:lang w:val="ru-RU"/>
        </w:rPr>
        <w:t xml:space="preserve">од стране </w:t>
      </w:r>
      <w:r w:rsidR="00F6629E" w:rsidRPr="003D2B2E">
        <w:rPr>
          <w:bCs/>
          <w:lang w:val="ru-RU"/>
        </w:rPr>
        <w:t>других институција.</w:t>
      </w:r>
    </w:p>
    <w:p w14:paraId="439275CA" w14:textId="77777777" w:rsidR="003B76B8" w:rsidRPr="003D2B2E" w:rsidRDefault="00154EDD" w:rsidP="00E86CAB">
      <w:pPr>
        <w:ind w:firstLine="720"/>
        <w:jc w:val="both"/>
        <w:rPr>
          <w:caps/>
          <w:lang w:val="sr-Latn-BA"/>
        </w:rPr>
      </w:pPr>
      <w:r w:rsidRPr="003D2B2E">
        <w:rPr>
          <w:caps/>
          <w:lang w:val="sr-Cyrl-BA"/>
        </w:rPr>
        <w:t xml:space="preserve"> </w:t>
      </w:r>
    </w:p>
    <w:p w14:paraId="64BDA218" w14:textId="77777777" w:rsidR="0037431B" w:rsidRPr="003D2B2E" w:rsidRDefault="0037431B" w:rsidP="0037431B">
      <w:pPr>
        <w:jc w:val="both"/>
        <w:rPr>
          <w:b/>
          <w:lang w:val="sr-Cyrl-BA"/>
        </w:rPr>
      </w:pPr>
      <w:r w:rsidRPr="003D2B2E">
        <w:rPr>
          <w:b/>
          <w:lang w:val="sr-Cyrl-BA"/>
        </w:rPr>
        <w:t>5.3. Судови и други облици рјешавања спорова у оквиру Коморе</w:t>
      </w:r>
    </w:p>
    <w:p w14:paraId="5A005925" w14:textId="120F89B7" w:rsidR="00AF6238" w:rsidRPr="003D2B2E" w:rsidRDefault="0037431B" w:rsidP="008D272C">
      <w:pPr>
        <w:jc w:val="both"/>
        <w:rPr>
          <w:lang w:val="sr-Cyrl-BA"/>
        </w:rPr>
      </w:pPr>
      <w:r w:rsidRPr="003D2B2E">
        <w:rPr>
          <w:b/>
          <w:lang w:val="sr-Cyrl-BA"/>
        </w:rPr>
        <w:tab/>
      </w:r>
      <w:r w:rsidRPr="003D2B2E">
        <w:rPr>
          <w:lang w:val="sr-Cyrl-BA"/>
        </w:rPr>
        <w:t xml:space="preserve">У оквиру Привредне коморе Републике Српске организовани су Суд части, Арбитража и Спољнотрговинска арбитража, те Арбитражни одбор за потрошачке спорове, предвиђен Законом о заштити потрошача у РС. </w:t>
      </w:r>
      <w:r w:rsidR="009D2F47" w:rsidRPr="003D2B2E">
        <w:rPr>
          <w:lang w:val="sr-Cyrl-RS"/>
        </w:rPr>
        <w:t>У току 20</w:t>
      </w:r>
      <w:r w:rsidR="008D272C" w:rsidRPr="003D2B2E">
        <w:rPr>
          <w:lang w:val="sr-Cyrl-RS"/>
        </w:rPr>
        <w:t>2</w:t>
      </w:r>
      <w:r w:rsidR="00C4022D" w:rsidRPr="003D2B2E">
        <w:rPr>
          <w:lang w:val="sr-Latn-BA"/>
        </w:rPr>
        <w:t>1</w:t>
      </w:r>
      <w:r w:rsidR="009D2F47" w:rsidRPr="003D2B2E">
        <w:rPr>
          <w:lang w:val="sr-Cyrl-RS"/>
        </w:rPr>
        <w:t xml:space="preserve">. године, </w:t>
      </w:r>
      <w:r w:rsidR="00230BAF" w:rsidRPr="003D2B2E">
        <w:rPr>
          <w:lang w:val="sr-Cyrl-RS"/>
        </w:rPr>
        <w:t>п</w:t>
      </w:r>
      <w:r w:rsidR="009D2F47" w:rsidRPr="003D2B2E">
        <w:rPr>
          <w:lang w:val="sr-Cyrl-BA"/>
        </w:rPr>
        <w:t>ред Спољнотрговинском арбитражом</w:t>
      </w:r>
      <w:r w:rsidR="00230BAF" w:rsidRPr="003D2B2E">
        <w:rPr>
          <w:lang w:val="sr-Cyrl-BA"/>
        </w:rPr>
        <w:t xml:space="preserve"> </w:t>
      </w:r>
      <w:r w:rsidR="00C4022D" w:rsidRPr="003D2B2E">
        <w:rPr>
          <w:lang w:val="sr-Cyrl-BA"/>
        </w:rPr>
        <w:t>покренут је један међународни спор који се проводи у складу са одредбама Правилника о Спољнотрговинској арбитражи при Привредној комори Републике Српске</w:t>
      </w:r>
      <w:r w:rsidR="008D272C" w:rsidRPr="003D2B2E">
        <w:rPr>
          <w:lang w:val="sr-Cyrl-BA"/>
        </w:rPr>
        <w:t xml:space="preserve">, а када је </w:t>
      </w:r>
      <w:r w:rsidR="00AF6238" w:rsidRPr="003D2B2E">
        <w:rPr>
          <w:lang w:val="sr-Cyrl-BA"/>
        </w:rPr>
        <w:t>ријеч о Арбитражном одбору за потрошачке спорове, Комора је</w:t>
      </w:r>
      <w:r w:rsidR="008D272C" w:rsidRPr="003D2B2E">
        <w:rPr>
          <w:lang w:val="sr-Cyrl-BA"/>
        </w:rPr>
        <w:t xml:space="preserve"> и даље става да исти треба укинути због његове економске неодрживости и чињенице да у пракси овај механизам није заживио јер је изостала буџетска подршка за рад овог </w:t>
      </w:r>
      <w:r w:rsidR="00B97A71" w:rsidRPr="003D2B2E">
        <w:rPr>
          <w:lang w:val="sr-Cyrl-BA"/>
        </w:rPr>
        <w:t>Од</w:t>
      </w:r>
      <w:r w:rsidR="008D272C" w:rsidRPr="003D2B2E">
        <w:rPr>
          <w:lang w:val="sr-Cyrl-BA"/>
        </w:rPr>
        <w:t>бора. Стога, а п</w:t>
      </w:r>
      <w:r w:rsidR="00AF6238" w:rsidRPr="003D2B2E">
        <w:rPr>
          <w:lang w:val="sr-Cyrl-BA"/>
        </w:rPr>
        <w:t xml:space="preserve">о узору на земље у окружењу, </w:t>
      </w:r>
      <w:r w:rsidR="008D272C" w:rsidRPr="003D2B2E">
        <w:rPr>
          <w:lang w:val="sr-Cyrl-BA"/>
        </w:rPr>
        <w:t xml:space="preserve">Комора је </w:t>
      </w:r>
      <w:r w:rsidR="00AF6238" w:rsidRPr="003D2B2E">
        <w:rPr>
          <w:lang w:val="sr-Cyrl-BA"/>
        </w:rPr>
        <w:t xml:space="preserve">упутила иницијативу за укидање овог </w:t>
      </w:r>
      <w:r w:rsidR="008D272C" w:rsidRPr="003D2B2E">
        <w:rPr>
          <w:lang w:val="sr-Cyrl-BA"/>
        </w:rPr>
        <w:t>О</w:t>
      </w:r>
      <w:r w:rsidR="00AF6238" w:rsidRPr="003D2B2E">
        <w:rPr>
          <w:lang w:val="sr-Cyrl-BA"/>
        </w:rPr>
        <w:t>дбора</w:t>
      </w:r>
      <w:r w:rsidR="008D272C" w:rsidRPr="003D2B2E">
        <w:rPr>
          <w:lang w:val="sr-Cyrl-BA"/>
        </w:rPr>
        <w:t>.</w:t>
      </w:r>
      <w:r w:rsidR="00AF6238" w:rsidRPr="003D2B2E">
        <w:rPr>
          <w:lang w:val="sr-Cyrl-BA"/>
        </w:rPr>
        <w:t xml:space="preserve"> </w:t>
      </w:r>
    </w:p>
    <w:p w14:paraId="5A68C5E5" w14:textId="77777777" w:rsidR="00556C71" w:rsidRPr="003D2B2E" w:rsidRDefault="00556C71" w:rsidP="0046074F">
      <w:pPr>
        <w:tabs>
          <w:tab w:val="left" w:pos="3540"/>
        </w:tabs>
        <w:jc w:val="both"/>
        <w:rPr>
          <w:lang w:val="sr-Cyrl-BA"/>
        </w:rPr>
      </w:pPr>
    </w:p>
    <w:p w14:paraId="007CB9C9" w14:textId="77777777" w:rsidR="009A2C66" w:rsidRPr="003D2B2E" w:rsidRDefault="00073F8D" w:rsidP="009A2C66">
      <w:pPr>
        <w:jc w:val="both"/>
        <w:rPr>
          <w:b/>
          <w:lang w:val="sr-Cyrl-BA"/>
        </w:rPr>
      </w:pPr>
      <w:r w:rsidRPr="003D2B2E">
        <w:rPr>
          <w:b/>
          <w:lang w:val="sr-Cyrl-BA"/>
        </w:rPr>
        <w:t xml:space="preserve">5.4. </w:t>
      </w:r>
      <w:r w:rsidR="009A2C66" w:rsidRPr="003D2B2E">
        <w:rPr>
          <w:b/>
          <w:lang w:val="sr-Cyrl-BA"/>
        </w:rPr>
        <w:t xml:space="preserve">Развијање институционалне сарадње Коморе и медија базиран на обостраном интересу </w:t>
      </w:r>
    </w:p>
    <w:p w14:paraId="23476FB2" w14:textId="7922FA9B" w:rsidR="00A075F4" w:rsidRPr="003D2B2E" w:rsidRDefault="00A075F4" w:rsidP="00A075F4">
      <w:pPr>
        <w:ind w:firstLine="720"/>
        <w:jc w:val="both"/>
        <w:rPr>
          <w:lang w:val="sr-Cyrl-CS"/>
        </w:rPr>
      </w:pPr>
      <w:r w:rsidRPr="003D2B2E">
        <w:rPr>
          <w:bCs/>
          <w:lang w:val="sr-Latn-BA"/>
        </w:rPr>
        <w:t>K</w:t>
      </w:r>
      <w:r w:rsidRPr="003D2B2E">
        <w:rPr>
          <w:bCs/>
          <w:lang w:val="sr-Cyrl-BA"/>
        </w:rPr>
        <w:t xml:space="preserve">онтинуирана </w:t>
      </w:r>
      <w:r w:rsidRPr="003D2B2E">
        <w:rPr>
          <w:lang w:val="sr-Cyrl-BA"/>
        </w:rPr>
        <w:t xml:space="preserve">сарадња Коморе и медија, базирана на обостраном интересу, настављена је и током извјештајне године, а кроз ту сарадњу ПКРС,  промовише оно што је у њеном непосредном интересу и лакше долази до подршке чланица и надлежних институција у реализацији планова и пројеката. На тај начин, Комора РС потврђује и статус водеће институције на пољу заступања интереса, повезивања и промовисања привреде Републике Српске. </w:t>
      </w:r>
      <w:r w:rsidRPr="003D2B2E">
        <w:rPr>
          <w:bCs/>
          <w:lang w:val="sr-Cyrl-BA"/>
        </w:rPr>
        <w:t xml:space="preserve">Ова сарадња се, првенствено, остварује кроз редовно информисање о активностима Коморе и  обезбјеђивање присуства медија на дешавањима у организацији Коморе, те изношење званичног става о актуелним питањима из привреде путем </w:t>
      </w:r>
      <w:r w:rsidR="008920BC" w:rsidRPr="003D2B2E">
        <w:rPr>
          <w:bCs/>
          <w:lang w:val="sr-Cyrl-BA"/>
        </w:rPr>
        <w:t>више од 3</w:t>
      </w:r>
      <w:r w:rsidR="004D1E7F" w:rsidRPr="003D2B2E">
        <w:rPr>
          <w:bCs/>
          <w:lang w:val="sr-Latn-BA"/>
        </w:rPr>
        <w:t>7</w:t>
      </w:r>
      <w:r w:rsidR="008920BC" w:rsidRPr="003D2B2E">
        <w:rPr>
          <w:bCs/>
          <w:lang w:val="sr-Cyrl-BA"/>
        </w:rPr>
        <w:t xml:space="preserve">0 </w:t>
      </w:r>
      <w:r w:rsidRPr="003D2B2E">
        <w:rPr>
          <w:bCs/>
          <w:lang w:val="sr-Cyrl-BA"/>
        </w:rPr>
        <w:t>изјава за медије</w:t>
      </w:r>
      <w:r w:rsidR="00426DDA" w:rsidRPr="003D2B2E">
        <w:rPr>
          <w:bCs/>
          <w:lang w:val="sr-Cyrl-BA"/>
        </w:rPr>
        <w:t xml:space="preserve"> </w:t>
      </w:r>
      <w:r w:rsidRPr="003D2B2E">
        <w:rPr>
          <w:bCs/>
          <w:lang w:val="sr-Cyrl-BA"/>
        </w:rPr>
        <w:t xml:space="preserve">и </w:t>
      </w:r>
      <w:r w:rsidR="00426DDA" w:rsidRPr="003D2B2E">
        <w:rPr>
          <w:bCs/>
          <w:lang w:val="sr-Cyrl-BA"/>
        </w:rPr>
        <w:t xml:space="preserve">25 </w:t>
      </w:r>
      <w:r w:rsidRPr="003D2B2E">
        <w:rPr>
          <w:bCs/>
          <w:lang w:val="sr-Cyrl-BA"/>
        </w:rPr>
        <w:t>саопштења за јавност. Поред наведеног, у</w:t>
      </w:r>
      <w:r w:rsidRPr="003D2B2E">
        <w:rPr>
          <w:lang w:val="sr-Cyrl-CS"/>
        </w:rPr>
        <w:t xml:space="preserve"> 2021. години, о</w:t>
      </w:r>
      <w:r w:rsidRPr="003D2B2E">
        <w:rPr>
          <w:lang w:val="sr-Latn-BA"/>
        </w:rPr>
        <w:t>рганизова</w:t>
      </w:r>
      <w:r w:rsidRPr="003D2B2E">
        <w:rPr>
          <w:lang w:val="sr-Cyrl-CS"/>
        </w:rPr>
        <w:t>не су</w:t>
      </w:r>
      <w:r w:rsidRPr="003D2B2E">
        <w:rPr>
          <w:lang w:val="sr-Cyrl-BA"/>
        </w:rPr>
        <w:t xml:space="preserve"> </w:t>
      </w:r>
      <w:r w:rsidR="00426DDA" w:rsidRPr="003D2B2E">
        <w:rPr>
          <w:lang w:val="sr-Cyrl-BA"/>
        </w:rPr>
        <w:t xml:space="preserve">24 </w:t>
      </w:r>
      <w:r w:rsidRPr="003D2B2E">
        <w:rPr>
          <w:lang w:val="sr-Latn-BA"/>
        </w:rPr>
        <w:t>конференциј</w:t>
      </w:r>
      <w:r w:rsidRPr="003D2B2E">
        <w:rPr>
          <w:lang w:val="sr-Cyrl-BA"/>
        </w:rPr>
        <w:t>е</w:t>
      </w:r>
      <w:r w:rsidRPr="003D2B2E">
        <w:rPr>
          <w:lang w:val="sr-Latn-BA"/>
        </w:rPr>
        <w:t xml:space="preserve"> за новинаре</w:t>
      </w:r>
      <w:r w:rsidRPr="003D2B2E">
        <w:rPr>
          <w:lang w:val="sr-Cyrl-BA"/>
        </w:rPr>
        <w:t xml:space="preserve">, </w:t>
      </w:r>
      <w:r w:rsidRPr="003D2B2E">
        <w:rPr>
          <w:lang w:val="sr-Latn-BA"/>
        </w:rPr>
        <w:t>јавни наступ</w:t>
      </w:r>
      <w:r w:rsidRPr="003D2B2E">
        <w:rPr>
          <w:lang w:val="sr-Cyrl-BA"/>
        </w:rPr>
        <w:t>и</w:t>
      </w:r>
      <w:r w:rsidRPr="003D2B2E">
        <w:rPr>
          <w:lang w:val="sr-Latn-BA"/>
        </w:rPr>
        <w:t xml:space="preserve"> и гостовањ</w:t>
      </w:r>
      <w:r w:rsidRPr="003D2B2E">
        <w:rPr>
          <w:lang w:val="sr-Cyrl-CS"/>
        </w:rPr>
        <w:t>а</w:t>
      </w:r>
      <w:r w:rsidRPr="003D2B2E">
        <w:rPr>
          <w:lang w:val="sr-Latn-BA"/>
        </w:rPr>
        <w:t xml:space="preserve"> представника Привредне коморе РС у радио и ТВ емисијама</w:t>
      </w:r>
      <w:r w:rsidRPr="003D2B2E">
        <w:rPr>
          <w:lang w:val="sr-Cyrl-BA"/>
        </w:rPr>
        <w:t xml:space="preserve">, </w:t>
      </w:r>
      <w:r w:rsidRPr="003D2B2E">
        <w:rPr>
          <w:lang w:val="sr-Latn-BA"/>
        </w:rPr>
        <w:t>праће</w:t>
      </w:r>
      <w:r w:rsidRPr="003D2B2E">
        <w:rPr>
          <w:lang w:val="sr-Cyrl-BA"/>
        </w:rPr>
        <w:t>н</w:t>
      </w:r>
      <w:r w:rsidRPr="003D2B2E">
        <w:rPr>
          <w:lang w:val="sr-Latn-BA"/>
        </w:rPr>
        <w:t xml:space="preserve">е </w:t>
      </w:r>
      <w:r w:rsidRPr="003D2B2E">
        <w:rPr>
          <w:lang w:val="sr-Latn-BA"/>
        </w:rPr>
        <w:lastRenderedPageBreak/>
        <w:t>информациј</w:t>
      </w:r>
      <w:r w:rsidRPr="003D2B2E">
        <w:rPr>
          <w:lang w:val="sr-Cyrl-BA"/>
        </w:rPr>
        <w:t>е</w:t>
      </w:r>
      <w:r w:rsidRPr="003D2B2E">
        <w:rPr>
          <w:lang w:val="sr-Latn-BA"/>
        </w:rPr>
        <w:t xml:space="preserve"> објављен</w:t>
      </w:r>
      <w:r w:rsidRPr="003D2B2E">
        <w:rPr>
          <w:lang w:val="sr-Cyrl-BA"/>
        </w:rPr>
        <w:t>е</w:t>
      </w:r>
      <w:r w:rsidRPr="003D2B2E">
        <w:rPr>
          <w:lang w:val="sr-Latn-BA"/>
        </w:rPr>
        <w:t xml:space="preserve"> у дневној и </w:t>
      </w:r>
      <w:r w:rsidR="008920BC" w:rsidRPr="003D2B2E">
        <w:rPr>
          <w:lang w:val="sr-Cyrl-BA"/>
        </w:rPr>
        <w:t xml:space="preserve">периодичној </w:t>
      </w:r>
      <w:r w:rsidRPr="003D2B2E">
        <w:rPr>
          <w:lang w:val="sr-Latn-BA"/>
        </w:rPr>
        <w:t>стручној штампи</w:t>
      </w:r>
      <w:r w:rsidRPr="003D2B2E">
        <w:rPr>
          <w:lang w:val="sr-Cyrl-BA"/>
        </w:rPr>
        <w:t xml:space="preserve">. </w:t>
      </w:r>
      <w:r w:rsidR="008920BC" w:rsidRPr="003D2B2E">
        <w:rPr>
          <w:lang w:val="sr-Cyrl-BA"/>
        </w:rPr>
        <w:t>Р</w:t>
      </w:r>
      <w:r w:rsidRPr="003D2B2E">
        <w:rPr>
          <w:lang w:val="sr-Cyrl-BA"/>
        </w:rPr>
        <w:t xml:space="preserve">едовно </w:t>
      </w:r>
      <w:r w:rsidR="00426DDA" w:rsidRPr="003D2B2E">
        <w:rPr>
          <w:lang w:val="sr-Cyrl-BA"/>
        </w:rPr>
        <w:t>су</w:t>
      </w:r>
      <w:r w:rsidRPr="003D2B2E">
        <w:rPr>
          <w:lang w:val="sr-Cyrl-BA"/>
        </w:rPr>
        <w:t xml:space="preserve"> ажуриран</w:t>
      </w:r>
      <w:r w:rsidR="00426DDA" w:rsidRPr="003D2B2E">
        <w:rPr>
          <w:lang w:val="sr-Cyrl-BA"/>
        </w:rPr>
        <w:t>и</w:t>
      </w:r>
      <w:r w:rsidRPr="003D2B2E">
        <w:rPr>
          <w:lang w:val="sr-Cyrl-BA"/>
        </w:rPr>
        <w:t xml:space="preserve"> </w:t>
      </w:r>
      <w:r w:rsidR="008920BC" w:rsidRPr="003D2B2E">
        <w:rPr>
          <w:lang w:val="sr-Cyrl-BA"/>
        </w:rPr>
        <w:t xml:space="preserve">и </w:t>
      </w:r>
      <w:r w:rsidRPr="003D2B2E">
        <w:rPr>
          <w:lang w:val="sr-Cyrl-BA"/>
        </w:rPr>
        <w:t>нало</w:t>
      </w:r>
      <w:r w:rsidR="00426DDA" w:rsidRPr="003D2B2E">
        <w:rPr>
          <w:lang w:val="sr-Cyrl-BA"/>
        </w:rPr>
        <w:t>зи</w:t>
      </w:r>
      <w:r w:rsidRPr="003D2B2E">
        <w:rPr>
          <w:lang w:val="sr-Cyrl-BA"/>
        </w:rPr>
        <w:t xml:space="preserve"> на друштвен</w:t>
      </w:r>
      <w:r w:rsidR="00426DDA" w:rsidRPr="003D2B2E">
        <w:rPr>
          <w:lang w:val="sr-Cyrl-BA"/>
        </w:rPr>
        <w:t>им</w:t>
      </w:r>
      <w:r w:rsidRPr="003D2B2E">
        <w:rPr>
          <w:lang w:val="sr-Cyrl-BA"/>
        </w:rPr>
        <w:t xml:space="preserve"> мреж</w:t>
      </w:r>
      <w:r w:rsidR="00426DDA" w:rsidRPr="003D2B2E">
        <w:rPr>
          <w:lang w:val="sr-Cyrl-BA"/>
        </w:rPr>
        <w:t>ама</w:t>
      </w:r>
      <w:r w:rsidRPr="003D2B2E">
        <w:rPr>
          <w:lang w:val="sr-Cyrl-BA"/>
        </w:rPr>
        <w:t xml:space="preserve"> </w:t>
      </w:r>
      <w:r w:rsidRPr="003D2B2E">
        <w:rPr>
          <w:lang w:val="sr-Latn-BA"/>
        </w:rPr>
        <w:t>„Facebook“</w:t>
      </w:r>
      <w:r w:rsidR="00426DDA" w:rsidRPr="003D2B2E">
        <w:rPr>
          <w:lang w:val="sr-Cyrl-BA"/>
        </w:rPr>
        <w:t xml:space="preserve"> и </w:t>
      </w:r>
      <w:r w:rsidR="00426DDA" w:rsidRPr="003D2B2E">
        <w:rPr>
          <w:lang w:val="sr-Latn-BA"/>
        </w:rPr>
        <w:t>„LinkedIn“</w:t>
      </w:r>
      <w:r w:rsidR="008920BC" w:rsidRPr="003D2B2E">
        <w:rPr>
          <w:lang w:val="sr-Cyrl-BA"/>
        </w:rPr>
        <w:t>. Истовремено, повећан је и број пратилаца на</w:t>
      </w:r>
      <w:r w:rsidRPr="003D2B2E">
        <w:rPr>
          <w:lang w:val="sr-Cyrl-BA"/>
        </w:rPr>
        <w:t xml:space="preserve"> </w:t>
      </w:r>
      <w:r w:rsidR="008920BC" w:rsidRPr="003D2B2E">
        <w:rPr>
          <w:lang w:val="sr-Latn-BA"/>
        </w:rPr>
        <w:t>„Facebook</w:t>
      </w:r>
      <w:r w:rsidR="008920BC" w:rsidRPr="003D2B2E">
        <w:rPr>
          <w:lang w:val="sr-Cyrl-BA"/>
        </w:rPr>
        <w:t>-у</w:t>
      </w:r>
      <w:r w:rsidR="008920BC" w:rsidRPr="003D2B2E">
        <w:rPr>
          <w:lang w:val="sr-Latn-BA"/>
        </w:rPr>
        <w:t>“</w:t>
      </w:r>
      <w:r w:rsidR="008920BC" w:rsidRPr="003D2B2E">
        <w:rPr>
          <w:lang w:val="sr-Cyrl-BA"/>
        </w:rPr>
        <w:t xml:space="preserve"> на 2.074, док званичан налог на „</w:t>
      </w:r>
      <w:r w:rsidR="008920BC" w:rsidRPr="003D2B2E">
        <w:rPr>
          <w:lang w:val="sr-Latn-BA"/>
        </w:rPr>
        <w:t>LinkedIn“</w:t>
      </w:r>
      <w:r w:rsidR="008920BC" w:rsidRPr="003D2B2E">
        <w:rPr>
          <w:lang w:val="sr-Cyrl-BA"/>
        </w:rPr>
        <w:t xml:space="preserve"> има 410 пратилаца. </w:t>
      </w:r>
      <w:r w:rsidRPr="003D2B2E">
        <w:rPr>
          <w:lang w:val="sr-Cyrl-CS"/>
        </w:rPr>
        <w:t>Комора прати и анализира све објаве на интернету у којима се спомиње</w:t>
      </w:r>
      <w:r w:rsidR="008920BC" w:rsidRPr="003D2B2E">
        <w:rPr>
          <w:lang w:val="sr-Cyrl-CS"/>
        </w:rPr>
        <w:t>, а у 2021. години</w:t>
      </w:r>
      <w:r w:rsidR="00B97A71" w:rsidRPr="003D2B2E">
        <w:rPr>
          <w:lang w:val="sr-Cyrl-CS"/>
        </w:rPr>
        <w:t>,</w:t>
      </w:r>
      <w:r w:rsidR="008920BC" w:rsidRPr="003D2B2E">
        <w:rPr>
          <w:lang w:val="sr-Cyrl-CS"/>
        </w:rPr>
        <w:t xml:space="preserve"> ПКРС је поменута 4.876 пута</w:t>
      </w:r>
      <w:r w:rsidRPr="003D2B2E">
        <w:rPr>
          <w:lang w:val="sr-Cyrl-CS"/>
        </w:rPr>
        <w:t xml:space="preserve">. </w:t>
      </w:r>
    </w:p>
    <w:p w14:paraId="6C006646" w14:textId="77777777" w:rsidR="00567007" w:rsidRPr="003D2B2E" w:rsidRDefault="00567007" w:rsidP="00567007">
      <w:pPr>
        <w:jc w:val="both"/>
        <w:rPr>
          <w:lang w:val="ru-RU"/>
        </w:rPr>
      </w:pPr>
    </w:p>
    <w:p w14:paraId="66606BA3" w14:textId="77777777" w:rsidR="00567007" w:rsidRPr="003D2B2E" w:rsidRDefault="00567007" w:rsidP="00567007">
      <w:pPr>
        <w:jc w:val="both"/>
        <w:rPr>
          <w:b/>
          <w:lang w:val="sr-Cyrl-BA"/>
        </w:rPr>
      </w:pPr>
      <w:r w:rsidRPr="003D2B2E">
        <w:rPr>
          <w:b/>
          <w:lang w:val="sr-Cyrl-BA"/>
        </w:rPr>
        <w:t xml:space="preserve">5.5. Унапређење промоције привреде и информисања јавности у оквиру издавачке дјелатности Коморе  </w:t>
      </w:r>
    </w:p>
    <w:p w14:paraId="4FEC05B9" w14:textId="60B51A8D" w:rsidR="0079521D" w:rsidRPr="003D2B2E" w:rsidRDefault="0079521D" w:rsidP="0079521D">
      <w:pPr>
        <w:ind w:firstLine="720"/>
        <w:jc w:val="both"/>
        <w:rPr>
          <w:bCs/>
          <w:lang w:val="sr-Cyrl-BA"/>
        </w:rPr>
      </w:pPr>
      <w:r w:rsidRPr="003D2B2E">
        <w:rPr>
          <w:lang w:val="sr-Cyrl-BA"/>
        </w:rPr>
        <w:t>Током извјештајне године</w:t>
      </w:r>
      <w:r w:rsidRPr="003D2B2E">
        <w:rPr>
          <w:lang w:val="sr-Cyrl-CS"/>
        </w:rPr>
        <w:t xml:space="preserve">, </w:t>
      </w:r>
      <w:r w:rsidRPr="003D2B2E">
        <w:rPr>
          <w:lang w:val="sr-Cyrl-BA"/>
        </w:rPr>
        <w:t>осим редовне мјесечне, кварталне и годишње израде Информација о привредним кретањима у РС, објављен</w:t>
      </w:r>
      <w:r w:rsidR="00354124" w:rsidRPr="003D2B2E">
        <w:rPr>
          <w:lang w:val="sr-Cyrl-BA"/>
        </w:rPr>
        <w:t xml:space="preserve">а су два </w:t>
      </w:r>
      <w:r w:rsidRPr="003D2B2E">
        <w:rPr>
          <w:lang w:val="sr-Cyrl-BA"/>
        </w:rPr>
        <w:t>издањ</w:t>
      </w:r>
      <w:r w:rsidR="00354124" w:rsidRPr="003D2B2E">
        <w:rPr>
          <w:lang w:val="sr-Cyrl-BA"/>
        </w:rPr>
        <w:t>а</w:t>
      </w:r>
      <w:r w:rsidRPr="003D2B2E">
        <w:rPr>
          <w:lang w:val="sr-Cyrl-BA"/>
        </w:rPr>
        <w:t xml:space="preserve"> часописа „ПРеРС“ – Пословна ревија РС. </w:t>
      </w:r>
    </w:p>
    <w:p w14:paraId="1ADDE804" w14:textId="77777777" w:rsidR="000C678E" w:rsidRPr="003D2B2E" w:rsidRDefault="000C678E" w:rsidP="000C678E">
      <w:pPr>
        <w:jc w:val="both"/>
        <w:rPr>
          <w:bCs/>
          <w:lang w:val="sr-Cyrl-BA"/>
        </w:rPr>
      </w:pPr>
      <w:r w:rsidRPr="003D2B2E">
        <w:rPr>
          <w:bCs/>
          <w:lang w:val="sr-Cyrl-BA"/>
        </w:rPr>
        <w:tab/>
      </w:r>
      <w:r w:rsidRPr="003D2B2E">
        <w:rPr>
          <w:bCs/>
          <w:lang w:val="sr-Cyrl-BA"/>
        </w:rPr>
        <w:tab/>
      </w:r>
      <w:r w:rsidRPr="003D2B2E">
        <w:rPr>
          <w:bCs/>
          <w:lang w:val="sr-Cyrl-BA"/>
        </w:rPr>
        <w:tab/>
      </w:r>
      <w:r w:rsidRPr="003D2B2E">
        <w:rPr>
          <w:bCs/>
          <w:lang w:val="sr-Cyrl-BA"/>
        </w:rPr>
        <w:tab/>
      </w:r>
      <w:r w:rsidRPr="003D2B2E">
        <w:rPr>
          <w:bCs/>
          <w:lang w:val="sr-Cyrl-BA"/>
        </w:rPr>
        <w:tab/>
      </w:r>
      <w:r w:rsidRPr="003D2B2E">
        <w:rPr>
          <w:bCs/>
          <w:lang w:val="sr-Cyrl-BA"/>
        </w:rPr>
        <w:tab/>
      </w:r>
      <w:r w:rsidRPr="003D2B2E">
        <w:rPr>
          <w:bCs/>
          <w:lang w:val="sr-Cyrl-BA"/>
        </w:rPr>
        <w:tab/>
      </w:r>
      <w:r w:rsidRPr="003D2B2E">
        <w:rPr>
          <w:bCs/>
          <w:lang w:val="sr-Cyrl-BA"/>
        </w:rPr>
        <w:tab/>
        <w:t xml:space="preserve">   ПРЕДСЈЕДНИК ПКРС</w:t>
      </w:r>
    </w:p>
    <w:p w14:paraId="4E1A91A2" w14:textId="77777777" w:rsidR="000C678E" w:rsidRPr="003D2B2E" w:rsidRDefault="000C678E" w:rsidP="000C678E">
      <w:pPr>
        <w:jc w:val="both"/>
        <w:rPr>
          <w:bCs/>
          <w:lang w:val="sr-Cyrl-BA"/>
        </w:rPr>
      </w:pPr>
      <w:r w:rsidRPr="003D2B2E">
        <w:rPr>
          <w:bCs/>
          <w:lang w:val="sr-Cyrl-BA"/>
        </w:rPr>
        <w:tab/>
      </w:r>
      <w:r w:rsidRPr="003D2B2E">
        <w:rPr>
          <w:bCs/>
          <w:lang w:val="sr-Cyrl-BA"/>
        </w:rPr>
        <w:tab/>
      </w:r>
      <w:r w:rsidRPr="003D2B2E">
        <w:rPr>
          <w:bCs/>
          <w:lang w:val="sr-Cyrl-BA"/>
        </w:rPr>
        <w:tab/>
      </w:r>
      <w:r w:rsidRPr="003D2B2E">
        <w:rPr>
          <w:bCs/>
          <w:lang w:val="sr-Cyrl-BA"/>
        </w:rPr>
        <w:tab/>
      </w:r>
    </w:p>
    <w:p w14:paraId="5E2B0301" w14:textId="3A358EF3" w:rsidR="006D79E5" w:rsidRPr="003D2B2E" w:rsidRDefault="000C678E" w:rsidP="003F4DDE">
      <w:pPr>
        <w:jc w:val="both"/>
        <w:rPr>
          <w:lang w:val="sr-Latn-CS"/>
        </w:rPr>
      </w:pPr>
      <w:r w:rsidRPr="003D2B2E">
        <w:rPr>
          <w:bCs/>
          <w:lang w:val="sr-Cyrl-BA"/>
        </w:rPr>
        <w:tab/>
      </w:r>
      <w:r w:rsidRPr="003D2B2E">
        <w:rPr>
          <w:bCs/>
          <w:lang w:val="sr-Cyrl-BA"/>
        </w:rPr>
        <w:tab/>
      </w:r>
      <w:r w:rsidRPr="003D2B2E">
        <w:rPr>
          <w:bCs/>
          <w:lang w:val="sr-Cyrl-BA"/>
        </w:rPr>
        <w:tab/>
      </w:r>
      <w:r w:rsidRPr="003D2B2E">
        <w:rPr>
          <w:bCs/>
          <w:lang w:val="sr-Cyrl-BA"/>
        </w:rPr>
        <w:tab/>
      </w:r>
      <w:r w:rsidRPr="003D2B2E">
        <w:rPr>
          <w:bCs/>
          <w:lang w:val="sr-Cyrl-BA"/>
        </w:rPr>
        <w:tab/>
      </w:r>
      <w:r w:rsidRPr="003D2B2E">
        <w:rPr>
          <w:bCs/>
          <w:lang w:val="sr-Cyrl-BA"/>
        </w:rPr>
        <w:tab/>
      </w:r>
      <w:r w:rsidRPr="003D2B2E">
        <w:rPr>
          <w:bCs/>
          <w:lang w:val="sr-Cyrl-BA"/>
        </w:rPr>
        <w:tab/>
      </w:r>
      <w:r w:rsidRPr="003D2B2E">
        <w:rPr>
          <w:bCs/>
          <w:lang w:val="sr-Cyrl-BA"/>
        </w:rPr>
        <w:tab/>
      </w:r>
      <w:r w:rsidRPr="003D2B2E">
        <w:rPr>
          <w:bCs/>
          <w:lang w:val="sr-Cyrl-BA"/>
        </w:rPr>
        <w:tab/>
        <w:t>Перо Ћорић</w:t>
      </w:r>
    </w:p>
    <w:sectPr w:rsidR="006D79E5" w:rsidRPr="003D2B2E" w:rsidSect="00FB73E3">
      <w:headerReference w:type="default" r:id="rId40"/>
      <w:footerReference w:type="even" r:id="rId41"/>
      <w:footerReference w:type="default" r:id="rId42"/>
      <w:headerReference w:type="first" r:id="rId43"/>
      <w:footerReference w:type="first" r:id="rId44"/>
      <w:pgSz w:w="11907" w:h="16840" w:code="9"/>
      <w:pgMar w:top="1134" w:right="1275" w:bottom="1134" w:left="1276" w:header="578" w:footer="284" w:gutter="0"/>
      <w:pgBorders>
        <w:top w:val="double" w:sz="4" w:space="1" w:color="80808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81F90" w14:textId="77777777" w:rsidR="00AF08AF" w:rsidRDefault="00AF08AF">
      <w:r>
        <w:separator/>
      </w:r>
    </w:p>
  </w:endnote>
  <w:endnote w:type="continuationSeparator" w:id="0">
    <w:p w14:paraId="43E4AD28" w14:textId="77777777" w:rsidR="00AF08AF" w:rsidRDefault="00AF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elvPlain">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fe L2">
    <w:altName w:val="Times New Roman"/>
    <w:panose1 w:val="00000000000000000000"/>
    <w:charset w:val="EE"/>
    <w:family w:val="roman"/>
    <w:notTrueType/>
    <w:pitch w:val="variable"/>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 w:name="TimesCiril">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PT Sans">
    <w:altName w:val="PT Sans"/>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ource Sans Pro">
    <w:altName w:val="Times New Roman"/>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3A4F0" w14:textId="77777777" w:rsidR="00E01012" w:rsidRDefault="00E01012" w:rsidP="007132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58B8134" w14:textId="77777777" w:rsidR="00E01012" w:rsidRDefault="00E010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19143" w14:textId="7BE08AA5" w:rsidR="00E01012" w:rsidRPr="00A5320E" w:rsidRDefault="00E01012" w:rsidP="0093181A">
    <w:pPr>
      <w:pStyle w:val="Footer"/>
      <w:framePr w:wrap="around" w:vAnchor="text" w:hAnchor="page" w:x="5862" w:y="238"/>
      <w:pBdr>
        <w:top w:val="none" w:sz="0" w:space="0" w:color="auto"/>
      </w:pBdr>
      <w:spacing w:before="0" w:line="240" w:lineRule="auto"/>
      <w:rPr>
        <w:rStyle w:val="PageNumber"/>
        <w:color w:val="333333"/>
        <w:sz w:val="20"/>
        <w:lang w:val="sr-Latn-BA"/>
      </w:rPr>
    </w:pPr>
    <w:r w:rsidRPr="00A5320E">
      <w:rPr>
        <w:rStyle w:val="PageNumber"/>
        <w:color w:val="333333"/>
        <w:sz w:val="20"/>
        <w:lang w:val="sr-Latn-BA"/>
      </w:rPr>
      <w:fldChar w:fldCharType="begin"/>
    </w:r>
    <w:r w:rsidRPr="00A5320E">
      <w:rPr>
        <w:rStyle w:val="PageNumber"/>
        <w:color w:val="333333"/>
        <w:sz w:val="20"/>
        <w:lang w:val="sr-Latn-BA"/>
      </w:rPr>
      <w:instrText xml:space="preserve">PAGE  </w:instrText>
    </w:r>
    <w:r w:rsidRPr="00A5320E">
      <w:rPr>
        <w:rStyle w:val="PageNumber"/>
        <w:color w:val="333333"/>
        <w:sz w:val="20"/>
        <w:lang w:val="sr-Latn-BA"/>
      </w:rPr>
      <w:fldChar w:fldCharType="separate"/>
    </w:r>
    <w:r w:rsidR="009468ED">
      <w:rPr>
        <w:rStyle w:val="PageNumber"/>
        <w:noProof/>
        <w:color w:val="333333"/>
        <w:sz w:val="20"/>
        <w:lang w:val="sr-Latn-BA"/>
      </w:rPr>
      <w:t>52</w:t>
    </w:r>
    <w:r w:rsidRPr="00A5320E">
      <w:rPr>
        <w:rStyle w:val="PageNumber"/>
        <w:color w:val="333333"/>
        <w:sz w:val="20"/>
        <w:lang w:val="sr-Latn-BA"/>
      </w:rPr>
      <w:fldChar w:fldCharType="end"/>
    </w:r>
    <w:r w:rsidRPr="00A5320E">
      <w:rPr>
        <w:rStyle w:val="PageNumber"/>
        <w:color w:val="333333"/>
        <w:sz w:val="20"/>
        <w:lang w:val="sr-Latn-BA"/>
      </w:rPr>
      <w:t>/</w:t>
    </w:r>
    <w:r w:rsidRPr="00A5320E">
      <w:rPr>
        <w:rStyle w:val="PageNumber"/>
        <w:color w:val="333333"/>
        <w:sz w:val="20"/>
        <w:lang w:val="sr-Latn-BA"/>
      </w:rPr>
      <w:fldChar w:fldCharType="begin"/>
    </w:r>
    <w:r w:rsidRPr="00A5320E">
      <w:rPr>
        <w:rStyle w:val="PageNumber"/>
        <w:color w:val="333333"/>
        <w:sz w:val="20"/>
        <w:lang w:val="sr-Latn-BA"/>
      </w:rPr>
      <w:instrText xml:space="preserve"> NUMPAGES </w:instrText>
    </w:r>
    <w:r w:rsidRPr="00A5320E">
      <w:rPr>
        <w:rStyle w:val="PageNumber"/>
        <w:color w:val="333333"/>
        <w:sz w:val="20"/>
        <w:lang w:val="sr-Latn-BA"/>
      </w:rPr>
      <w:fldChar w:fldCharType="separate"/>
    </w:r>
    <w:r w:rsidR="009468ED">
      <w:rPr>
        <w:rStyle w:val="PageNumber"/>
        <w:noProof/>
        <w:color w:val="333333"/>
        <w:sz w:val="20"/>
        <w:lang w:val="sr-Latn-BA"/>
      </w:rPr>
      <w:t>52</w:t>
    </w:r>
    <w:r w:rsidRPr="00A5320E">
      <w:rPr>
        <w:rStyle w:val="PageNumber"/>
        <w:color w:val="333333"/>
        <w:sz w:val="20"/>
        <w:lang w:val="sr-Latn-BA"/>
      </w:rPr>
      <w:fldChar w:fldCharType="end"/>
    </w:r>
  </w:p>
  <w:p w14:paraId="19AE78FB" w14:textId="77777777" w:rsidR="00E01012" w:rsidRPr="00542D56" w:rsidRDefault="00E01012" w:rsidP="00743567">
    <w:pPr>
      <w:pBdr>
        <w:top w:val="double" w:sz="4" w:space="3" w:color="808080"/>
      </w:pBdr>
      <w:rPr>
        <w:b/>
        <w:i/>
        <w:color w:val="333333"/>
        <w:sz w:val="20"/>
        <w:szCs w:val="20"/>
        <w:lang w:val="sr-Latn-BA"/>
      </w:rPr>
    </w:pPr>
    <w:r>
      <w:rPr>
        <w:noProof/>
      </w:rPr>
      <mc:AlternateContent>
        <mc:Choice Requires="wps">
          <w:drawing>
            <wp:anchor distT="0" distB="0" distL="114300" distR="114300" simplePos="0" relativeHeight="251659264" behindDoc="0" locked="0" layoutInCell="1" allowOverlap="1" wp14:anchorId="405F2730" wp14:editId="1D6F3621">
              <wp:simplePos x="0" y="0"/>
              <wp:positionH relativeFrom="column">
                <wp:posOffset>5244465</wp:posOffset>
              </wp:positionH>
              <wp:positionV relativeFrom="paragraph">
                <wp:posOffset>64135</wp:posOffset>
              </wp:positionV>
              <wp:extent cx="704215" cy="619125"/>
              <wp:effectExtent l="0" t="0" r="0" b="0"/>
              <wp:wrapNone/>
              <wp:docPr id="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3A5CE" w14:textId="77777777" w:rsidR="00E01012" w:rsidRPr="00A24D52" w:rsidRDefault="00E01012" w:rsidP="00CA7EF1">
                          <w:pPr>
                            <w:rPr>
                              <w:lang w:val="sr-Latn-BA"/>
                            </w:rPr>
                          </w:pPr>
                          <w:r>
                            <w:rPr>
                              <w:noProof/>
                            </w:rPr>
                            <w:drawing>
                              <wp:inline distT="0" distB="0" distL="0" distR="0" wp14:anchorId="66C5835D" wp14:editId="424D6EDC">
                                <wp:extent cx="508000" cy="508000"/>
                                <wp:effectExtent l="0" t="0" r="6350" b="635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p w14:paraId="201C8B1B" w14:textId="77777777" w:rsidR="00E01012" w:rsidRDefault="00E01012" w:rsidP="00CA7E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5F2730" id="Rectangle 54" o:spid="_x0000_s1026" style="position:absolute;margin-left:412.95pt;margin-top:5.05pt;width:55.4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" stroked="f">
              <v:textbox>
                <w:txbxContent>
                  <w:p w14:paraId="0BA3A5CE" w14:textId="77777777" w:rsidR="00E01012" w:rsidRPr="00A24D52" w:rsidRDefault="00E01012" w:rsidP="00CA7EF1">
                    <w:pPr>
                      <w:rPr>
                        <w:lang w:val="sr-Latn-BA"/>
                      </w:rPr>
                    </w:pPr>
                    <w:r>
                      <w:rPr>
                        <w:noProof/>
                        <w:lang w:val="en-GB" w:eastAsia="en-GB"/>
                      </w:rPr>
                      <w:drawing>
                        <wp:inline distT="0" distB="0" distL="0" distR="0" wp14:anchorId="66C5835D" wp14:editId="424D6EDC">
                          <wp:extent cx="508000" cy="508000"/>
                          <wp:effectExtent l="0" t="0" r="6350" b="635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p w14:paraId="201C8B1B" w14:textId="77777777" w:rsidR="00E01012" w:rsidRDefault="00E01012" w:rsidP="00CA7EF1"/>
                </w:txbxContent>
              </v:textbox>
            </v:rect>
          </w:pict>
        </mc:Fallback>
      </mc:AlternateContent>
    </w:r>
    <w:r>
      <w:rPr>
        <w:b/>
        <w:i/>
        <w:color w:val="333333"/>
        <w:sz w:val="20"/>
        <w:szCs w:val="20"/>
        <w:lang w:val="sr-Latn-BA"/>
      </w:rPr>
      <w:t>Привредна</w:t>
    </w:r>
    <w:r w:rsidRPr="00542D56">
      <w:rPr>
        <w:b/>
        <w:i/>
        <w:color w:val="333333"/>
        <w:sz w:val="20"/>
        <w:szCs w:val="20"/>
        <w:lang w:val="sr-Latn-BA"/>
      </w:rPr>
      <w:t xml:space="preserve"> </w:t>
    </w:r>
    <w:r>
      <w:rPr>
        <w:b/>
        <w:i/>
        <w:color w:val="333333"/>
        <w:sz w:val="20"/>
        <w:szCs w:val="20"/>
        <w:lang w:val="sr-Latn-BA"/>
      </w:rPr>
      <w:t>комора</w:t>
    </w:r>
    <w:r w:rsidRPr="00542D56">
      <w:rPr>
        <w:b/>
        <w:i/>
        <w:color w:val="333333"/>
        <w:sz w:val="20"/>
        <w:szCs w:val="20"/>
        <w:lang w:val="sr-Latn-BA"/>
      </w:rPr>
      <w:t xml:space="preserve"> </w:t>
    </w:r>
    <w:r>
      <w:rPr>
        <w:b/>
        <w:i/>
        <w:color w:val="333333"/>
        <w:sz w:val="20"/>
        <w:szCs w:val="20"/>
        <w:lang w:val="sr-Latn-BA"/>
      </w:rPr>
      <w:t>Републике</w:t>
    </w:r>
    <w:r w:rsidRPr="00542D56">
      <w:rPr>
        <w:b/>
        <w:i/>
        <w:color w:val="333333"/>
        <w:sz w:val="20"/>
        <w:szCs w:val="20"/>
        <w:lang w:val="sr-Latn-BA"/>
      </w:rPr>
      <w:t xml:space="preserve"> </w:t>
    </w:r>
    <w:r>
      <w:rPr>
        <w:b/>
        <w:i/>
        <w:color w:val="333333"/>
        <w:sz w:val="20"/>
        <w:szCs w:val="20"/>
        <w:lang w:val="sr-Latn-BA"/>
      </w:rPr>
      <w:t>Српске</w:t>
    </w:r>
  </w:p>
  <w:p w14:paraId="5563ED27" w14:textId="77777777" w:rsidR="00E01012" w:rsidRDefault="00E01012" w:rsidP="000339F8">
    <w:pPr>
      <w:jc w:val="center"/>
      <w:rPr>
        <w:lang w:val="sr-Latn-BA"/>
      </w:rPr>
    </w:pPr>
  </w:p>
  <w:p w14:paraId="758DE54E" w14:textId="77777777" w:rsidR="00E01012" w:rsidRPr="00A5320E" w:rsidRDefault="00E01012" w:rsidP="000339F8">
    <w:pPr>
      <w:jc w:val="center"/>
      <w:rPr>
        <w:lang w:val="sr-Latn-B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BC906" w14:textId="77777777" w:rsidR="00E01012" w:rsidRPr="00542D56" w:rsidRDefault="00E01012" w:rsidP="006411C8">
    <w:pPr>
      <w:pBdr>
        <w:top w:val="double" w:sz="4" w:space="1" w:color="808080"/>
      </w:pBdr>
      <w:jc w:val="center"/>
      <w:rPr>
        <w:rFonts w:ascii="Arial Narrow" w:hAnsi="Arial Narrow"/>
        <w:b/>
        <w:i/>
        <w:color w:val="333333"/>
        <w:sz w:val="20"/>
        <w:szCs w:val="20"/>
        <w:lang w:val="sr-Latn-BA"/>
      </w:rPr>
    </w:pPr>
    <w:r>
      <w:rPr>
        <w:rFonts w:ascii="Arial Narrow" w:hAnsi="Arial Narrow"/>
        <w:b/>
        <w:i/>
        <w:color w:val="333333"/>
        <w:sz w:val="20"/>
        <w:szCs w:val="20"/>
        <w:lang w:val="sr-Latn-BA"/>
      </w:rPr>
      <w:t>Привредна</w:t>
    </w:r>
    <w:r w:rsidRPr="00542D56">
      <w:rPr>
        <w:rFonts w:ascii="Arial Narrow" w:hAnsi="Arial Narrow"/>
        <w:b/>
        <w:i/>
        <w:color w:val="333333"/>
        <w:sz w:val="20"/>
        <w:szCs w:val="20"/>
        <w:lang w:val="sr-Latn-BA"/>
      </w:rPr>
      <w:t xml:space="preserve"> </w:t>
    </w:r>
    <w:r>
      <w:rPr>
        <w:rFonts w:ascii="Arial Narrow" w:hAnsi="Arial Narrow"/>
        <w:b/>
        <w:i/>
        <w:color w:val="333333"/>
        <w:sz w:val="20"/>
        <w:szCs w:val="20"/>
        <w:lang w:val="sr-Latn-BA"/>
      </w:rPr>
      <w:t>комора</w:t>
    </w:r>
    <w:r w:rsidRPr="00542D56">
      <w:rPr>
        <w:rFonts w:ascii="Arial Narrow" w:hAnsi="Arial Narrow"/>
        <w:b/>
        <w:i/>
        <w:color w:val="333333"/>
        <w:sz w:val="20"/>
        <w:szCs w:val="20"/>
        <w:lang w:val="sr-Latn-BA"/>
      </w:rPr>
      <w:t xml:space="preserve"> </w:t>
    </w:r>
    <w:r>
      <w:rPr>
        <w:rFonts w:ascii="Arial Narrow" w:hAnsi="Arial Narrow"/>
        <w:b/>
        <w:i/>
        <w:color w:val="333333"/>
        <w:sz w:val="20"/>
        <w:szCs w:val="20"/>
        <w:lang w:val="sr-Latn-BA"/>
      </w:rPr>
      <w:t>Републике</w:t>
    </w:r>
    <w:r w:rsidRPr="00542D56">
      <w:rPr>
        <w:rFonts w:ascii="Arial Narrow" w:hAnsi="Arial Narrow"/>
        <w:b/>
        <w:i/>
        <w:color w:val="333333"/>
        <w:sz w:val="20"/>
        <w:szCs w:val="20"/>
        <w:lang w:val="sr-Latn-BA"/>
      </w:rPr>
      <w:t xml:space="preserve"> </w:t>
    </w:r>
    <w:r>
      <w:rPr>
        <w:rFonts w:ascii="Arial Narrow" w:hAnsi="Arial Narrow"/>
        <w:b/>
        <w:i/>
        <w:color w:val="333333"/>
        <w:sz w:val="20"/>
        <w:szCs w:val="20"/>
        <w:lang w:val="sr-Latn-BA"/>
      </w:rPr>
      <w:t>Српске</w:t>
    </w:r>
  </w:p>
  <w:p w14:paraId="461BCD7C" w14:textId="479FB5B6" w:rsidR="00E01012" w:rsidRPr="00D37CF1" w:rsidRDefault="00E01012" w:rsidP="006411C8">
    <w:pPr>
      <w:pBdr>
        <w:top w:val="double" w:sz="4" w:space="1" w:color="808080"/>
      </w:pBdr>
      <w:jc w:val="center"/>
      <w:rPr>
        <w:rFonts w:ascii="Arial Narrow" w:hAnsi="Arial Narrow"/>
        <w:i/>
        <w:color w:val="333333"/>
        <w:sz w:val="20"/>
        <w:szCs w:val="20"/>
        <w:lang w:val="sr-Latn-BA"/>
      </w:rPr>
    </w:pPr>
    <w:r>
      <w:rPr>
        <w:rFonts w:ascii="Arial Narrow" w:hAnsi="Arial Narrow"/>
        <w:i/>
        <w:noProof/>
        <w:color w:val="333333"/>
        <w:sz w:val="20"/>
        <w:szCs w:val="20"/>
      </w:rPr>
      <mc:AlternateContent>
        <mc:Choice Requires="wps">
          <w:drawing>
            <wp:anchor distT="0" distB="0" distL="114300" distR="114300" simplePos="0" relativeHeight="251658240" behindDoc="0" locked="0" layoutInCell="1" allowOverlap="1" wp14:anchorId="55AD2295" wp14:editId="6E1480EC">
              <wp:simplePos x="0" y="0"/>
              <wp:positionH relativeFrom="column">
                <wp:posOffset>5092065</wp:posOffset>
              </wp:positionH>
              <wp:positionV relativeFrom="paragraph">
                <wp:posOffset>-132080</wp:posOffset>
              </wp:positionV>
              <wp:extent cx="704215" cy="571500"/>
              <wp:effectExtent l="0" t="0" r="0" b="0"/>
              <wp:wrapNone/>
              <wp:docPr id="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C84878" w14:textId="77777777" w:rsidR="00E01012" w:rsidRPr="00A24D52" w:rsidRDefault="00E01012" w:rsidP="00C82F6D">
                          <w:pPr>
                            <w:rPr>
                              <w:lang w:val="sr-Latn-BA"/>
                            </w:rPr>
                          </w:pPr>
                          <w:r>
                            <w:rPr>
                              <w:noProof/>
                            </w:rPr>
                            <w:drawing>
                              <wp:inline distT="0" distB="0" distL="0" distR="0" wp14:anchorId="148E21BA" wp14:editId="2BB0A541">
                                <wp:extent cx="508000" cy="5080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p w14:paraId="0590CC82" w14:textId="77777777" w:rsidR="00E01012" w:rsidRDefault="00E01012" w:rsidP="00C82F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AD2295" id="Rectangle 53" o:spid="_x0000_s1028" style="position:absolute;left:0;text-align:left;margin-left:400.95pt;margin-top:-10.4pt;width:55.4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" stroked="f">
              <v:textbox>
                <w:txbxContent>
                  <w:p w14:paraId="13C84878" w14:textId="77777777" w:rsidR="00E01012" w:rsidRPr="00A24D52" w:rsidRDefault="00E01012" w:rsidP="00C82F6D">
                    <w:pPr>
                      <w:rPr>
                        <w:lang w:val="sr-Latn-BA"/>
                      </w:rPr>
                    </w:pPr>
                    <w:r>
                      <w:rPr>
                        <w:noProof/>
                        <w:lang w:val="en-GB" w:eastAsia="en-GB"/>
                      </w:rPr>
                      <w:drawing>
                        <wp:inline distT="0" distB="0" distL="0" distR="0" wp14:anchorId="148E21BA" wp14:editId="2BB0A541">
                          <wp:extent cx="508000" cy="5080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p w14:paraId="0590CC82" w14:textId="77777777" w:rsidR="00E01012" w:rsidRDefault="00E01012" w:rsidP="00C82F6D"/>
                </w:txbxContent>
              </v:textbox>
            </v:rect>
          </w:pict>
        </mc:Fallback>
      </mc:AlternateContent>
    </w:r>
    <w:r>
      <w:rPr>
        <w:rFonts w:ascii="Arial Narrow" w:hAnsi="Arial Narrow"/>
        <w:i/>
        <w:noProof/>
        <w:color w:val="333333"/>
        <w:sz w:val="20"/>
        <w:szCs w:val="20"/>
        <w:lang w:val="sr-Cyrl-BA"/>
      </w:rPr>
      <w:t>Бранка Ћопића 6</w:t>
    </w:r>
    <w:r w:rsidRPr="00D37CF1">
      <w:rPr>
        <w:rFonts w:ascii="Arial Narrow" w:hAnsi="Arial Narrow"/>
        <w:i/>
        <w:color w:val="333333"/>
        <w:sz w:val="20"/>
        <w:szCs w:val="20"/>
        <w:lang w:val="sr-Latn-BA"/>
      </w:rPr>
      <w:t xml:space="preserve"> - 78000 </w:t>
    </w:r>
    <w:r>
      <w:rPr>
        <w:rFonts w:ascii="Arial Narrow" w:hAnsi="Arial Narrow"/>
        <w:i/>
        <w:color w:val="333333"/>
        <w:sz w:val="20"/>
        <w:szCs w:val="20"/>
        <w:lang w:val="sr-Latn-BA"/>
      </w:rPr>
      <w:t>Бања</w:t>
    </w:r>
    <w:r w:rsidRPr="00D37CF1">
      <w:rPr>
        <w:rFonts w:ascii="Arial Narrow" w:hAnsi="Arial Narrow"/>
        <w:i/>
        <w:color w:val="333333"/>
        <w:sz w:val="20"/>
        <w:szCs w:val="20"/>
        <w:lang w:val="sr-Latn-BA"/>
      </w:rPr>
      <w:t xml:space="preserve"> </w:t>
    </w:r>
    <w:r>
      <w:rPr>
        <w:rFonts w:ascii="Arial Narrow" w:hAnsi="Arial Narrow"/>
        <w:i/>
        <w:color w:val="333333"/>
        <w:sz w:val="20"/>
        <w:szCs w:val="20"/>
        <w:lang w:val="sr-Latn-BA"/>
      </w:rPr>
      <w:t>Лука</w:t>
    </w:r>
    <w:r w:rsidRPr="00D37CF1">
      <w:rPr>
        <w:rFonts w:ascii="Arial Narrow" w:hAnsi="Arial Narrow"/>
        <w:i/>
        <w:color w:val="333333"/>
        <w:sz w:val="20"/>
        <w:szCs w:val="20"/>
        <w:lang w:val="sr-Latn-BA"/>
      </w:rPr>
      <w:t xml:space="preserve"> – </w:t>
    </w:r>
    <w:r>
      <w:rPr>
        <w:rFonts w:ascii="Arial Narrow" w:hAnsi="Arial Narrow"/>
        <w:i/>
        <w:color w:val="333333"/>
        <w:sz w:val="20"/>
        <w:szCs w:val="20"/>
        <w:lang w:val="sr-Latn-BA"/>
      </w:rPr>
      <w:t>Република</w:t>
    </w:r>
    <w:r w:rsidRPr="00D37CF1">
      <w:rPr>
        <w:rFonts w:ascii="Arial Narrow" w:hAnsi="Arial Narrow"/>
        <w:i/>
        <w:color w:val="333333"/>
        <w:sz w:val="20"/>
        <w:szCs w:val="20"/>
        <w:lang w:val="sr-Latn-BA"/>
      </w:rPr>
      <w:t xml:space="preserve"> </w:t>
    </w:r>
    <w:r>
      <w:rPr>
        <w:rFonts w:ascii="Arial Narrow" w:hAnsi="Arial Narrow"/>
        <w:i/>
        <w:color w:val="333333"/>
        <w:sz w:val="20"/>
        <w:szCs w:val="20"/>
        <w:lang w:val="sr-Latn-BA"/>
      </w:rPr>
      <w:t>Српска</w:t>
    </w:r>
    <w:r w:rsidRPr="00D37CF1">
      <w:rPr>
        <w:rFonts w:ascii="Arial Narrow" w:hAnsi="Arial Narrow"/>
        <w:i/>
        <w:color w:val="333333"/>
        <w:sz w:val="20"/>
        <w:szCs w:val="20"/>
        <w:lang w:val="sr-Latn-BA"/>
      </w:rPr>
      <w:t xml:space="preserve"> – </w:t>
    </w:r>
    <w:r>
      <w:rPr>
        <w:rFonts w:ascii="Arial Narrow" w:hAnsi="Arial Narrow"/>
        <w:i/>
        <w:color w:val="333333"/>
        <w:sz w:val="20"/>
        <w:szCs w:val="20"/>
        <w:lang w:val="sr-Latn-BA"/>
      </w:rPr>
      <w:t>БиХ</w:t>
    </w:r>
  </w:p>
  <w:p w14:paraId="33A6F3E0" w14:textId="61A1CFD3" w:rsidR="00E01012" w:rsidRPr="006D79E5" w:rsidRDefault="00E01012" w:rsidP="006411C8">
    <w:pPr>
      <w:pBdr>
        <w:top w:val="double" w:sz="4" w:space="1" w:color="808080"/>
      </w:pBdr>
      <w:jc w:val="center"/>
      <w:rPr>
        <w:rFonts w:ascii="Arial Narrow" w:hAnsi="Arial Narrow"/>
        <w:i/>
        <w:color w:val="333333"/>
        <w:sz w:val="20"/>
        <w:szCs w:val="20"/>
        <w:lang w:val="sr-Cyrl-BA"/>
      </w:rPr>
    </w:pPr>
    <w:r>
      <w:rPr>
        <w:rFonts w:ascii="Arial Narrow" w:hAnsi="Arial Narrow"/>
        <w:i/>
        <w:color w:val="333333"/>
        <w:sz w:val="20"/>
        <w:szCs w:val="20"/>
        <w:lang w:val="sr-Latn-BA"/>
      </w:rPr>
      <w:t>Телефон</w:t>
    </w:r>
    <w:r w:rsidRPr="00D37CF1">
      <w:rPr>
        <w:rFonts w:ascii="Arial Narrow" w:hAnsi="Arial Narrow"/>
        <w:i/>
        <w:color w:val="333333"/>
        <w:sz w:val="20"/>
        <w:szCs w:val="20"/>
        <w:lang w:val="sr-Latn-BA"/>
      </w:rPr>
      <w:t xml:space="preserve">: +387 51 </w:t>
    </w:r>
    <w:r>
      <w:rPr>
        <w:rFonts w:ascii="Arial Narrow" w:hAnsi="Arial Narrow"/>
        <w:i/>
        <w:color w:val="333333"/>
        <w:sz w:val="20"/>
        <w:szCs w:val="20"/>
        <w:lang w:val="sr-Cyrl-BA"/>
      </w:rPr>
      <w:t>493 121</w:t>
    </w:r>
    <w:r w:rsidRPr="00D37CF1">
      <w:rPr>
        <w:rFonts w:ascii="Arial Narrow" w:hAnsi="Arial Narrow"/>
        <w:i/>
        <w:color w:val="333333"/>
        <w:sz w:val="20"/>
        <w:szCs w:val="20"/>
        <w:lang w:val="sr-Latn-BA"/>
      </w:rPr>
      <w:t xml:space="preserve"> – </w:t>
    </w:r>
    <w:r>
      <w:rPr>
        <w:rFonts w:ascii="Arial Narrow" w:hAnsi="Arial Narrow"/>
        <w:i/>
        <w:color w:val="333333"/>
        <w:sz w:val="20"/>
        <w:szCs w:val="20"/>
        <w:lang w:val="sr-Latn-BA"/>
      </w:rPr>
      <w:t>Факс</w:t>
    </w:r>
    <w:r w:rsidRPr="00D37CF1">
      <w:rPr>
        <w:rFonts w:ascii="Arial Narrow" w:hAnsi="Arial Narrow"/>
        <w:i/>
        <w:color w:val="333333"/>
        <w:sz w:val="20"/>
        <w:szCs w:val="20"/>
        <w:lang w:val="sr-Latn-BA"/>
      </w:rPr>
      <w:t xml:space="preserve">: +387 51 </w:t>
    </w:r>
    <w:r>
      <w:rPr>
        <w:rFonts w:ascii="Arial Narrow" w:hAnsi="Arial Narrow"/>
        <w:i/>
        <w:color w:val="333333"/>
        <w:sz w:val="20"/>
        <w:szCs w:val="20"/>
        <w:lang w:val="sr-Cyrl-BA"/>
      </w:rPr>
      <w:t>493 126</w:t>
    </w:r>
  </w:p>
  <w:p w14:paraId="26E6AC72" w14:textId="77777777" w:rsidR="00E01012" w:rsidRPr="00D37CF1" w:rsidRDefault="00AF08AF" w:rsidP="006411C8">
    <w:pPr>
      <w:pBdr>
        <w:top w:val="double" w:sz="4" w:space="1" w:color="808080"/>
      </w:pBdr>
      <w:jc w:val="center"/>
      <w:rPr>
        <w:rFonts w:ascii="Arial Narrow" w:hAnsi="Arial Narrow"/>
        <w:i/>
        <w:color w:val="333333"/>
        <w:sz w:val="20"/>
        <w:szCs w:val="20"/>
        <w:lang w:val="sr-Latn-BA"/>
      </w:rPr>
    </w:pPr>
    <w:hyperlink r:id="rId3" w:history="1">
      <w:r w:rsidR="00E01012" w:rsidRPr="00D37CF1">
        <w:rPr>
          <w:rStyle w:val="Hyperlink"/>
          <w:rFonts w:ascii="Arial Narrow" w:hAnsi="Arial Narrow"/>
          <w:i/>
          <w:sz w:val="20"/>
          <w:szCs w:val="20"/>
          <w:lang w:val="sr-Latn-BA"/>
        </w:rPr>
        <w:t>Info@komorars.ba</w:t>
      </w:r>
    </w:hyperlink>
    <w:r w:rsidR="00E01012" w:rsidRPr="00D37CF1">
      <w:rPr>
        <w:rFonts w:ascii="Arial Narrow" w:hAnsi="Arial Narrow"/>
        <w:i/>
        <w:color w:val="333333"/>
        <w:sz w:val="20"/>
        <w:szCs w:val="20"/>
        <w:lang w:val="sr-Latn-BA"/>
      </w:rPr>
      <w:t xml:space="preserve"> – </w:t>
    </w:r>
    <w:hyperlink r:id="rId4" w:history="1">
      <w:r w:rsidR="00E01012" w:rsidRPr="00D37CF1">
        <w:rPr>
          <w:rStyle w:val="Hyperlink"/>
          <w:rFonts w:ascii="Arial Narrow" w:hAnsi="Arial Narrow"/>
          <w:i/>
          <w:sz w:val="20"/>
          <w:szCs w:val="20"/>
          <w:lang w:val="sr-Latn-BA"/>
        </w:rPr>
        <w:t>www.komorars.ba</w:t>
      </w:r>
    </w:hyperlink>
    <w:r w:rsidR="00E01012" w:rsidRPr="00D37CF1">
      <w:rPr>
        <w:rFonts w:ascii="Arial Narrow" w:hAnsi="Arial Narrow"/>
        <w:i/>
        <w:color w:val="333333"/>
        <w:sz w:val="20"/>
        <w:szCs w:val="20"/>
        <w:lang w:val="sr-Latn-BA"/>
      </w:rPr>
      <w:t xml:space="preserve"> – </w:t>
    </w:r>
    <w:hyperlink r:id="rId5" w:history="1">
      <w:r w:rsidR="00E01012" w:rsidRPr="00D37CF1">
        <w:rPr>
          <w:rStyle w:val="Hyperlink"/>
          <w:rFonts w:ascii="Arial Narrow" w:hAnsi="Arial Narrow"/>
          <w:i/>
          <w:sz w:val="20"/>
          <w:szCs w:val="20"/>
          <w:lang w:val="sr-Latn-BA"/>
        </w:rPr>
        <w:t>www.business-rs.ba</w:t>
      </w:r>
    </w:hyperlink>
    <w:r w:rsidR="00E01012" w:rsidRPr="00D37CF1">
      <w:rPr>
        <w:rFonts w:ascii="Arial Narrow" w:hAnsi="Arial Narrow"/>
        <w:i/>
        <w:color w:val="333333"/>
        <w:sz w:val="20"/>
        <w:szCs w:val="20"/>
        <w:lang w:val="sr-Latn-B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FDE38" w14:textId="77777777" w:rsidR="00AF08AF" w:rsidRDefault="00AF08AF">
      <w:r>
        <w:separator/>
      </w:r>
    </w:p>
  </w:footnote>
  <w:footnote w:type="continuationSeparator" w:id="0">
    <w:p w14:paraId="28160ADF" w14:textId="77777777" w:rsidR="00AF08AF" w:rsidRDefault="00AF08AF">
      <w:r>
        <w:continuationSeparator/>
      </w:r>
    </w:p>
  </w:footnote>
  <w:footnote w:id="1">
    <w:p w14:paraId="37DDF302" w14:textId="77777777" w:rsidR="00E01012" w:rsidRDefault="00E01012" w:rsidP="001431DE">
      <w:pPr>
        <w:jc w:val="both"/>
        <w:rPr>
          <w:sz w:val="20"/>
          <w:szCs w:val="20"/>
          <w:lang w:val="sr-Latn-BA"/>
        </w:rPr>
      </w:pPr>
      <w:r>
        <w:rPr>
          <w:rStyle w:val="FootnoteReference"/>
          <w:sz w:val="20"/>
          <w:szCs w:val="20"/>
          <w:vertAlign w:val="superscript"/>
        </w:rPr>
        <w:footnoteRef/>
      </w:r>
      <w:r>
        <w:rPr>
          <w:sz w:val="20"/>
          <w:szCs w:val="20"/>
          <w:vertAlign w:val="superscript"/>
        </w:rPr>
        <w:t xml:space="preserve"> </w:t>
      </w:r>
      <w:r>
        <w:rPr>
          <w:sz w:val="20"/>
          <w:szCs w:val="20"/>
          <w:lang w:val="sr-Cyrl-CS"/>
        </w:rPr>
        <w:t>Извјештај о активностима Привредне коморе РС и Финансијски извјештај по годишњем обрачуну за 2020. годину, Програм рада ПК РС</w:t>
      </w:r>
      <w:r>
        <w:rPr>
          <w:sz w:val="20"/>
          <w:szCs w:val="20"/>
          <w:lang w:val="sr-Cyrl-BA"/>
        </w:rPr>
        <w:t xml:space="preserve"> и</w:t>
      </w:r>
      <w:r>
        <w:rPr>
          <w:sz w:val="20"/>
          <w:szCs w:val="20"/>
          <w:lang w:val="sr-Cyrl-CS"/>
        </w:rPr>
        <w:t xml:space="preserve"> Финансијски план </w:t>
      </w:r>
      <w:r>
        <w:rPr>
          <w:sz w:val="20"/>
          <w:szCs w:val="20"/>
          <w:lang w:val="sr-Cyrl-BA"/>
        </w:rPr>
        <w:t xml:space="preserve">ПКРС </w:t>
      </w:r>
      <w:r>
        <w:rPr>
          <w:sz w:val="20"/>
          <w:szCs w:val="20"/>
          <w:lang w:val="sr-Cyrl-CS"/>
        </w:rPr>
        <w:t>за 20</w:t>
      </w:r>
      <w:r>
        <w:rPr>
          <w:sz w:val="20"/>
          <w:szCs w:val="20"/>
          <w:lang w:val="sr-Latn-BA"/>
        </w:rPr>
        <w:t>2</w:t>
      </w:r>
      <w:r>
        <w:rPr>
          <w:sz w:val="20"/>
          <w:szCs w:val="20"/>
          <w:lang w:val="sr-Cyrl-BA"/>
        </w:rPr>
        <w:t>1</w:t>
      </w:r>
      <w:r>
        <w:rPr>
          <w:sz w:val="20"/>
          <w:szCs w:val="20"/>
          <w:lang w:val="sr-Cyrl-CS"/>
        </w:rPr>
        <w:t xml:space="preserve">. годину, те </w:t>
      </w:r>
      <w:r>
        <w:rPr>
          <w:sz w:val="20"/>
          <w:szCs w:val="20"/>
          <w:lang w:val="sr-Latn-CS"/>
        </w:rPr>
        <w:t>Одлук</w:t>
      </w:r>
      <w:r>
        <w:rPr>
          <w:sz w:val="20"/>
          <w:szCs w:val="20"/>
          <w:lang w:val="sr-Cyrl-CS"/>
        </w:rPr>
        <w:t>а</w:t>
      </w:r>
      <w:r>
        <w:rPr>
          <w:sz w:val="20"/>
          <w:szCs w:val="20"/>
          <w:lang w:val="hr-HR"/>
        </w:rPr>
        <w:t xml:space="preserve"> </w:t>
      </w:r>
      <w:r>
        <w:rPr>
          <w:sz w:val="20"/>
          <w:szCs w:val="20"/>
          <w:lang w:val="sr-Latn-CS"/>
        </w:rPr>
        <w:t>о</w:t>
      </w:r>
      <w:r>
        <w:rPr>
          <w:sz w:val="20"/>
          <w:szCs w:val="20"/>
          <w:lang w:val="hr-HR"/>
        </w:rPr>
        <w:t xml:space="preserve"> </w:t>
      </w:r>
      <w:r>
        <w:rPr>
          <w:sz w:val="20"/>
          <w:szCs w:val="20"/>
          <w:lang w:val="sr-Latn-CS"/>
        </w:rPr>
        <w:t>начину</w:t>
      </w:r>
      <w:r>
        <w:rPr>
          <w:sz w:val="20"/>
          <w:szCs w:val="20"/>
          <w:lang w:val="hr-HR"/>
        </w:rPr>
        <w:t xml:space="preserve"> </w:t>
      </w:r>
      <w:r>
        <w:rPr>
          <w:sz w:val="20"/>
          <w:szCs w:val="20"/>
          <w:lang w:val="sr-Latn-CS"/>
        </w:rPr>
        <w:t>обрачуна</w:t>
      </w:r>
      <w:r>
        <w:rPr>
          <w:sz w:val="20"/>
          <w:szCs w:val="20"/>
          <w:lang w:val="hr-HR"/>
        </w:rPr>
        <w:t xml:space="preserve">, </w:t>
      </w:r>
      <w:r>
        <w:rPr>
          <w:sz w:val="20"/>
          <w:szCs w:val="20"/>
          <w:lang w:val="sr-Latn-CS"/>
        </w:rPr>
        <w:t>вис</w:t>
      </w:r>
      <w:r>
        <w:rPr>
          <w:sz w:val="20"/>
          <w:szCs w:val="20"/>
          <w:lang w:val="sr-Cyrl-CS"/>
        </w:rPr>
        <w:t>и</w:t>
      </w:r>
      <w:r>
        <w:rPr>
          <w:sz w:val="20"/>
          <w:szCs w:val="20"/>
          <w:lang w:val="sr-Latn-CS"/>
        </w:rPr>
        <w:t>ни</w:t>
      </w:r>
      <w:r>
        <w:rPr>
          <w:sz w:val="20"/>
          <w:szCs w:val="20"/>
          <w:lang w:val="hr-HR"/>
        </w:rPr>
        <w:t xml:space="preserve"> </w:t>
      </w:r>
      <w:r>
        <w:rPr>
          <w:sz w:val="20"/>
          <w:szCs w:val="20"/>
          <w:lang w:val="sr-Latn-CS"/>
        </w:rPr>
        <w:t>годишње</w:t>
      </w:r>
      <w:r>
        <w:rPr>
          <w:sz w:val="20"/>
          <w:szCs w:val="20"/>
          <w:lang w:val="hr-HR"/>
        </w:rPr>
        <w:t xml:space="preserve"> </w:t>
      </w:r>
      <w:r>
        <w:rPr>
          <w:sz w:val="20"/>
          <w:szCs w:val="20"/>
          <w:lang w:val="sr-Latn-CS"/>
        </w:rPr>
        <w:t>чланарине</w:t>
      </w:r>
      <w:r>
        <w:rPr>
          <w:sz w:val="20"/>
          <w:szCs w:val="20"/>
          <w:lang w:val="hr-HR"/>
        </w:rPr>
        <w:t xml:space="preserve">, </w:t>
      </w:r>
      <w:r>
        <w:rPr>
          <w:sz w:val="20"/>
          <w:szCs w:val="20"/>
          <w:lang w:val="sr-Latn-CS"/>
        </w:rPr>
        <w:t>роковима</w:t>
      </w:r>
      <w:r>
        <w:rPr>
          <w:sz w:val="20"/>
          <w:szCs w:val="20"/>
          <w:lang w:val="hr-HR"/>
        </w:rPr>
        <w:t xml:space="preserve"> </w:t>
      </w:r>
      <w:r>
        <w:rPr>
          <w:sz w:val="20"/>
          <w:szCs w:val="20"/>
          <w:lang w:val="sr-Latn-CS"/>
        </w:rPr>
        <w:t>и</w:t>
      </w:r>
      <w:r>
        <w:rPr>
          <w:sz w:val="20"/>
          <w:szCs w:val="20"/>
          <w:lang w:val="hr-HR"/>
        </w:rPr>
        <w:t xml:space="preserve"> </w:t>
      </w:r>
      <w:r>
        <w:rPr>
          <w:sz w:val="20"/>
          <w:szCs w:val="20"/>
          <w:lang w:val="sr-Latn-CS"/>
        </w:rPr>
        <w:t>начину</w:t>
      </w:r>
      <w:r>
        <w:rPr>
          <w:sz w:val="20"/>
          <w:szCs w:val="20"/>
          <w:lang w:val="hr-HR"/>
        </w:rPr>
        <w:t xml:space="preserve"> </w:t>
      </w:r>
      <w:r>
        <w:rPr>
          <w:sz w:val="20"/>
          <w:szCs w:val="20"/>
          <w:lang w:val="sr-Latn-CS"/>
        </w:rPr>
        <w:t>уплате</w:t>
      </w:r>
      <w:r>
        <w:rPr>
          <w:sz w:val="20"/>
          <w:szCs w:val="20"/>
          <w:lang w:val="sr-Cyrl-CS"/>
        </w:rPr>
        <w:t xml:space="preserve">. </w:t>
      </w:r>
    </w:p>
  </w:footnote>
  <w:footnote w:id="2">
    <w:p w14:paraId="275F63D0" w14:textId="77777777" w:rsidR="00E01012" w:rsidRPr="00C86E3C" w:rsidRDefault="00E01012" w:rsidP="00EC00E7">
      <w:pPr>
        <w:jc w:val="both"/>
        <w:rPr>
          <w:sz w:val="20"/>
          <w:szCs w:val="20"/>
          <w:lang w:val="sr-Cyrl-CS"/>
        </w:rPr>
      </w:pPr>
      <w:r w:rsidRPr="00C86E3C">
        <w:rPr>
          <w:rStyle w:val="FootnoteReference"/>
          <w:sz w:val="20"/>
          <w:szCs w:val="20"/>
          <w:vertAlign w:val="superscript"/>
        </w:rPr>
        <w:footnoteRef/>
      </w:r>
      <w:r w:rsidRPr="00C86E3C">
        <w:rPr>
          <w:sz w:val="20"/>
          <w:szCs w:val="20"/>
        </w:rPr>
        <w:t xml:space="preserve"> </w:t>
      </w:r>
      <w:r w:rsidRPr="00C86E3C">
        <w:rPr>
          <w:sz w:val="20"/>
          <w:szCs w:val="20"/>
          <w:lang w:val="sr-Cyrl-BA"/>
        </w:rPr>
        <w:t>У производњи пива, експлоатацији бентонитне глине ...</w:t>
      </w:r>
    </w:p>
    <w:p w14:paraId="1184E28E" w14:textId="77777777" w:rsidR="00E01012" w:rsidRDefault="00E01012" w:rsidP="00EC00E7">
      <w:pPr>
        <w:jc w:val="both"/>
        <w:rPr>
          <w:color w:val="FF0000"/>
          <w:lang w:val="sr-Cyrl-BA"/>
        </w:rPr>
      </w:pPr>
    </w:p>
  </w:footnote>
  <w:footnote w:id="3">
    <w:p w14:paraId="33AE869A" w14:textId="3A9DAA12" w:rsidR="00E01012" w:rsidRPr="003D2B2E" w:rsidRDefault="00E01012" w:rsidP="00FD47E0">
      <w:pPr>
        <w:pStyle w:val="FootnoteText"/>
        <w:jc w:val="both"/>
        <w:rPr>
          <w:lang w:val="sr-Cyrl-BA"/>
        </w:rPr>
      </w:pPr>
      <w:r w:rsidRPr="003D2B2E">
        <w:rPr>
          <w:rStyle w:val="FootnoteReference"/>
          <w:vertAlign w:val="superscript"/>
        </w:rPr>
        <w:footnoteRef/>
      </w:r>
      <w:r w:rsidRPr="003D2B2E">
        <w:rPr>
          <w:vertAlign w:val="superscript"/>
        </w:rPr>
        <w:t xml:space="preserve"> </w:t>
      </w:r>
      <w:r w:rsidRPr="003D2B2E">
        <w:rPr>
          <w:bCs/>
          <w:lang w:val="sr-Cyrl-BA"/>
        </w:rPr>
        <w:t>Нацртом је дјелимично уважен захтјев за повећањем предметног прага са 50.000 КМ на 75.000 КМ</w:t>
      </w:r>
    </w:p>
  </w:footnote>
  <w:footnote w:id="4">
    <w:p w14:paraId="22A2060F" w14:textId="33FCA84C" w:rsidR="00E01012" w:rsidRPr="003D2B2E" w:rsidRDefault="00E01012" w:rsidP="00072663">
      <w:pPr>
        <w:jc w:val="both"/>
        <w:rPr>
          <w:sz w:val="20"/>
          <w:szCs w:val="20"/>
          <w:lang w:val="sr-Cyrl-BA"/>
        </w:rPr>
      </w:pPr>
      <w:r w:rsidRPr="003D2B2E">
        <w:rPr>
          <w:rStyle w:val="FootnoteReference"/>
          <w:sz w:val="20"/>
          <w:szCs w:val="20"/>
          <w:vertAlign w:val="superscript"/>
        </w:rPr>
        <w:footnoteRef/>
      </w:r>
      <w:r w:rsidRPr="003D2B2E">
        <w:rPr>
          <w:sz w:val="20"/>
          <w:szCs w:val="20"/>
          <w:vertAlign w:val="superscript"/>
        </w:rPr>
        <w:t xml:space="preserve"> </w:t>
      </w:r>
      <w:r w:rsidRPr="003D2B2E">
        <w:rPr>
          <w:sz w:val="20"/>
          <w:szCs w:val="20"/>
          <w:lang w:val="sr-Cyrl-BA"/>
        </w:rPr>
        <w:t xml:space="preserve">Комора је првобитно доставила иницијативу Министарству привреде и предузетништва у Влади Републике Српске са приједлогом да се покрене иницијатива за продужење примјене преференцијалног третмана домаћег, а након тога, на упит Агенције за јавне набавке БиХ о ставу по питању продужења примјене преференцијалног третмана домаћег, Комора је упутила допис којим је истакнуто да је неопходно и сврсисходно продужење примјене преференцијалног третмана домаћег. </w:t>
      </w:r>
    </w:p>
    <w:p w14:paraId="457197F5" w14:textId="6281176A" w:rsidR="00E01012" w:rsidRPr="00C86E3C" w:rsidRDefault="00E01012">
      <w:pPr>
        <w:pStyle w:val="FootnoteText"/>
        <w:rPr>
          <w:lang w:val="sr-Cyrl-BA"/>
        </w:rPr>
      </w:pPr>
    </w:p>
  </w:footnote>
  <w:footnote w:id="5">
    <w:p w14:paraId="4D76F93C" w14:textId="6A5D19E1" w:rsidR="00E01012" w:rsidRPr="003D2B2E" w:rsidRDefault="00E01012" w:rsidP="0037611B">
      <w:pPr>
        <w:autoSpaceDE w:val="0"/>
        <w:autoSpaceDN w:val="0"/>
        <w:adjustRightInd w:val="0"/>
        <w:contextualSpacing/>
        <w:jc w:val="both"/>
        <w:rPr>
          <w:lang w:val="sr-Cyrl-BA"/>
        </w:rPr>
      </w:pPr>
      <w:r w:rsidRPr="003D2B2E">
        <w:rPr>
          <w:rStyle w:val="FootnoteReference"/>
          <w:sz w:val="20"/>
          <w:szCs w:val="20"/>
          <w:vertAlign w:val="superscript"/>
        </w:rPr>
        <w:footnoteRef/>
      </w:r>
      <w:r w:rsidRPr="003D2B2E">
        <w:rPr>
          <w:sz w:val="20"/>
          <w:szCs w:val="20"/>
          <w:vertAlign w:val="superscript"/>
        </w:rPr>
        <w:t xml:space="preserve"> </w:t>
      </w:r>
      <w:r w:rsidRPr="003D2B2E">
        <w:rPr>
          <w:sz w:val="20"/>
          <w:szCs w:val="20"/>
          <w:lang w:val="sr-Cyrl-BA"/>
        </w:rPr>
        <w:t>Конкретно ради се о накнади за електричне и електронске производе и опрему (фрижидери) на начин да је ова накнада смањена са 0,60КМ/кг на 0,12КМ/кг</w:t>
      </w:r>
      <w:r w:rsidRPr="003D2B2E">
        <w:rPr>
          <w:sz w:val="20"/>
          <w:szCs w:val="20"/>
          <w:lang w:val="sr-Latn-BA"/>
        </w:rPr>
        <w:t xml:space="preserve">. </w:t>
      </w:r>
    </w:p>
  </w:footnote>
  <w:footnote w:id="6">
    <w:p w14:paraId="39AAD93F" w14:textId="77777777" w:rsidR="00E01012" w:rsidRPr="003D2B2E" w:rsidRDefault="00E01012" w:rsidP="0037611B">
      <w:pPr>
        <w:shd w:val="clear" w:color="auto" w:fill="FFFFFF"/>
        <w:autoSpaceDE w:val="0"/>
        <w:autoSpaceDN w:val="0"/>
        <w:adjustRightInd w:val="0"/>
        <w:contextualSpacing/>
        <w:jc w:val="both"/>
        <w:rPr>
          <w:sz w:val="20"/>
          <w:szCs w:val="20"/>
          <w:lang w:val="sr-Cyrl-BA"/>
        </w:rPr>
      </w:pPr>
      <w:r w:rsidRPr="003D2B2E">
        <w:rPr>
          <w:rStyle w:val="FootnoteReference"/>
          <w:sz w:val="20"/>
          <w:szCs w:val="20"/>
          <w:vertAlign w:val="superscript"/>
        </w:rPr>
        <w:footnoteRef/>
      </w:r>
      <w:r w:rsidRPr="003D2B2E">
        <w:rPr>
          <w:sz w:val="20"/>
          <w:szCs w:val="20"/>
          <w:vertAlign w:val="superscript"/>
        </w:rPr>
        <w:t xml:space="preserve"> </w:t>
      </w:r>
      <w:r w:rsidRPr="003D2B2E">
        <w:rPr>
          <w:sz w:val="20"/>
          <w:szCs w:val="20"/>
          <w:bdr w:val="none" w:sz="0" w:space="0" w:color="auto" w:frame="1"/>
          <w:shd w:val="clear" w:color="auto" w:fill="FFFFFF"/>
          <w:lang w:val="sr-Cyrl-BA"/>
        </w:rPr>
        <w:t xml:space="preserve">Предложеним допунама би се допринијело већој примјењивости Закона о СВФР, те би се омогућила значајна погодност за учешће у поступку споразумног вансудског финансијског реструктурирања, као виду </w:t>
      </w:r>
      <w:r w:rsidRPr="003D2B2E">
        <w:rPr>
          <w:bCs/>
          <w:sz w:val="20"/>
          <w:szCs w:val="20"/>
          <w:lang w:val="sr-Cyrl-BA"/>
        </w:rPr>
        <w:t>раног препознавање пословних проблема код пословних субјеката и благовременог реаговања на те проблеме у циљу спречавања пословног краха и у крајњој линији стечаја привредног друштва које није реаговало на вријеме</w:t>
      </w:r>
    </w:p>
    <w:p w14:paraId="40C10244" w14:textId="2F493977" w:rsidR="00E01012" w:rsidRPr="003D2B2E" w:rsidRDefault="00E01012">
      <w:pPr>
        <w:pStyle w:val="FootnoteText"/>
        <w:rPr>
          <w:lang w:val="sr-Cyrl-BA"/>
        </w:rPr>
      </w:pPr>
    </w:p>
  </w:footnote>
  <w:footnote w:id="7">
    <w:p w14:paraId="15B8B35A" w14:textId="77777777" w:rsidR="00E01012" w:rsidRPr="003D2B2E" w:rsidRDefault="00E01012" w:rsidP="004A7E73">
      <w:pPr>
        <w:autoSpaceDE w:val="0"/>
        <w:autoSpaceDN w:val="0"/>
        <w:adjustRightInd w:val="0"/>
        <w:contextualSpacing/>
        <w:jc w:val="both"/>
        <w:rPr>
          <w:sz w:val="20"/>
          <w:szCs w:val="20"/>
          <w:lang w:val="sr-Cyrl-BA"/>
        </w:rPr>
      </w:pPr>
      <w:r w:rsidRPr="003D2B2E">
        <w:rPr>
          <w:rStyle w:val="FootnoteReference"/>
          <w:sz w:val="20"/>
          <w:szCs w:val="20"/>
          <w:vertAlign w:val="superscript"/>
        </w:rPr>
        <w:footnoteRef/>
      </w:r>
      <w:r w:rsidRPr="003D2B2E">
        <w:rPr>
          <w:sz w:val="20"/>
          <w:szCs w:val="20"/>
          <w:vertAlign w:val="superscript"/>
        </w:rPr>
        <w:t xml:space="preserve"> </w:t>
      </w:r>
      <w:r w:rsidRPr="003D2B2E">
        <w:rPr>
          <w:sz w:val="20"/>
          <w:szCs w:val="20"/>
          <w:lang w:val="sr-Cyrl-BA"/>
        </w:rPr>
        <w:t xml:space="preserve">Иницијатива је упућена јер су одредбама Правилника предвиђене измјене које ће имати утицај на привреду економске, техничке и организационе природе. </w:t>
      </w:r>
    </w:p>
    <w:p w14:paraId="5EB4F14A" w14:textId="4133F6FC" w:rsidR="00E01012" w:rsidRPr="00C86E3C" w:rsidRDefault="00E01012">
      <w:pPr>
        <w:pStyle w:val="FootnoteText"/>
        <w:rPr>
          <w:lang w:val="sr-Cyrl-BA"/>
        </w:rPr>
      </w:pPr>
    </w:p>
  </w:footnote>
  <w:footnote w:id="8">
    <w:p w14:paraId="48FD54F3" w14:textId="77777777" w:rsidR="00E01012" w:rsidRPr="005B20B9" w:rsidRDefault="00E01012" w:rsidP="00961120">
      <w:pPr>
        <w:pStyle w:val="FootnoteText"/>
        <w:jc w:val="both"/>
        <w:rPr>
          <w:lang w:val="sr-Cyrl-BA"/>
        </w:rPr>
      </w:pPr>
      <w:r w:rsidRPr="005B20B9">
        <w:rPr>
          <w:rStyle w:val="FootnoteReference"/>
          <w:vertAlign w:val="superscript"/>
        </w:rPr>
        <w:footnoteRef/>
      </w:r>
      <w:r w:rsidRPr="005B20B9">
        <w:rPr>
          <w:vertAlign w:val="superscript"/>
        </w:rPr>
        <w:t xml:space="preserve"> </w:t>
      </w:r>
      <w:r w:rsidRPr="005B20B9">
        <w:rPr>
          <w:lang w:val="sr-Cyrl-BA"/>
        </w:rPr>
        <w:t>Аграрни буџет ресорног МПШВРС – Агенције за аграрна плаћања у 2021. години износио је 75 милиона КМ. У току године из компензационог фонда Владе РС за пољ-прех производњу издвојено је 13,2 милиона КМ. Укупна издавајања из буџета РС износила су 88,2 милиона КМ. Када су у питању капиталне инвестиције у току ревидираног периода издвојено је 12,5 милиона КМ, а уз суфинансирање и улагање корисника у укупна улагања у капиталне инвестиције износе око 50 милиона КМ.</w:t>
      </w:r>
    </w:p>
  </w:footnote>
  <w:footnote w:id="9">
    <w:p w14:paraId="32FD804C" w14:textId="13FBA50C" w:rsidR="00E01012" w:rsidRPr="00197800" w:rsidRDefault="00E01012" w:rsidP="00AD606A">
      <w:pPr>
        <w:pStyle w:val="Bezproreda"/>
        <w:jc w:val="both"/>
        <w:rPr>
          <w:lang w:val="sr-Cyrl-BA"/>
        </w:rPr>
      </w:pPr>
      <w:r w:rsidRPr="005B20B9">
        <w:rPr>
          <w:rStyle w:val="FootnoteReference"/>
          <w:rFonts w:ascii="Arial" w:hAnsi="Arial" w:cs="Arial"/>
          <w:sz w:val="20"/>
          <w:szCs w:val="20"/>
          <w:vertAlign w:val="superscript"/>
        </w:rPr>
        <w:footnoteRef/>
      </w:r>
      <w:r w:rsidRPr="005B20B9">
        <w:rPr>
          <w:rFonts w:ascii="Arial" w:hAnsi="Arial" w:cs="Arial"/>
          <w:sz w:val="20"/>
          <w:szCs w:val="20"/>
        </w:rPr>
        <w:t xml:space="preserve"> </w:t>
      </w:r>
      <w:r w:rsidRPr="005B20B9">
        <w:rPr>
          <w:rFonts w:ascii="Arial" w:hAnsi="Arial" w:cs="Arial"/>
          <w:sz w:val="20"/>
          <w:szCs w:val="20"/>
          <w:lang w:val="sr-Cyrl-BA"/>
        </w:rPr>
        <w:t xml:space="preserve">Пољопривредници су имали доста сложену годину, проузроковану прије свега пандемијом, али и због временских неприлика, које су свакако негативно утицале на производњу, раст цијена енергената и репроматеријала (појаве мразева, почетком године, а касније и суше). </w:t>
      </w:r>
    </w:p>
  </w:footnote>
  <w:footnote w:id="10">
    <w:p w14:paraId="39B0CC77" w14:textId="77777777" w:rsidR="00E01012" w:rsidRPr="005B20B9" w:rsidRDefault="00E01012" w:rsidP="00961120">
      <w:pPr>
        <w:pStyle w:val="FootnoteText"/>
        <w:jc w:val="both"/>
        <w:rPr>
          <w:lang w:val="sr-Cyrl-BA"/>
        </w:rPr>
      </w:pPr>
      <w:r w:rsidRPr="005B20B9">
        <w:rPr>
          <w:rStyle w:val="FootnoteReference"/>
          <w:vertAlign w:val="superscript"/>
        </w:rPr>
        <w:footnoteRef/>
      </w:r>
      <w:r w:rsidRPr="005B20B9">
        <w:t xml:space="preserve"> </w:t>
      </w:r>
      <w:r w:rsidRPr="005B20B9">
        <w:rPr>
          <w:lang w:val="sr-Cyrl-BA"/>
        </w:rPr>
        <w:t>На сједницама групација су разматране и анализиране информације о спољнотрговинској размјени за извјештајни период, актуелно стање сектора, производња, пласман (домаће и ино тржите), подстицајна политика (иницијатива за нове подстицајне мјере), иницијатива измјена и допуна законске и подзаконске регулативе која оуређује дату област, акценат на иницирање измјена Правилника о условима и начину сакупљања осталих шумских производа. Такође, у Бијељини је одржана заједничка сједница Групација Органских произвођача Српске и Србије, које дјелују унутар Комора.</w:t>
      </w:r>
    </w:p>
  </w:footnote>
  <w:footnote w:id="11">
    <w:p w14:paraId="4EA0B112" w14:textId="77777777" w:rsidR="00E01012" w:rsidRPr="005B20B9" w:rsidRDefault="00E01012" w:rsidP="00961120">
      <w:pPr>
        <w:pStyle w:val="FootnoteText"/>
        <w:jc w:val="both"/>
        <w:rPr>
          <w:lang w:val="sr-Cyrl-BA"/>
        </w:rPr>
      </w:pPr>
      <w:r w:rsidRPr="005B20B9">
        <w:rPr>
          <w:rStyle w:val="FootnoteReference"/>
          <w:vertAlign w:val="superscript"/>
        </w:rPr>
        <w:footnoteRef/>
      </w:r>
      <w:r w:rsidRPr="005B20B9">
        <w:rPr>
          <w:vertAlign w:val="superscript"/>
        </w:rPr>
        <w:t xml:space="preserve"> </w:t>
      </w:r>
      <w:r w:rsidRPr="005B20B9">
        <w:rPr>
          <w:lang w:val="sr-Cyrl-BA"/>
        </w:rPr>
        <w:t>Разматрано је актуелно стање сектора, могућности отварања нових тржишта, иницијатива измјена и допуна Закона о рибарству, као и анализа нових усвојених подстицајних мјера ресорног министарства за сектор рибарства;</w:t>
      </w:r>
    </w:p>
  </w:footnote>
  <w:footnote w:id="12">
    <w:p w14:paraId="05B5D017" w14:textId="7345B22A" w:rsidR="00E01012" w:rsidRPr="005B20B9" w:rsidRDefault="00E01012" w:rsidP="00961120">
      <w:pPr>
        <w:pStyle w:val="FootnoteText"/>
        <w:jc w:val="both"/>
        <w:rPr>
          <w:lang w:val="sr-Cyrl-BA"/>
        </w:rPr>
      </w:pPr>
      <w:r w:rsidRPr="005B20B9">
        <w:rPr>
          <w:rStyle w:val="FootnoteReference"/>
          <w:vertAlign w:val="superscript"/>
        </w:rPr>
        <w:footnoteRef/>
      </w:r>
      <w:r w:rsidRPr="005B20B9">
        <w:t xml:space="preserve"> </w:t>
      </w:r>
      <w:r w:rsidRPr="005B20B9">
        <w:rPr>
          <w:lang w:val="sr-Cyrl-BA"/>
        </w:rPr>
        <w:t>У току године оджане су три заједничке сједнице организатора производње дувана РС и ФБиХ, са представницима надлежних инстицуција. Разматрана је актуелна ситуација у сектору, проблеми са којима се сусрећу организатори производње, од којих су тренутно у РС само два привредна друштва.</w:t>
      </w:r>
    </w:p>
  </w:footnote>
  <w:footnote w:id="13">
    <w:p w14:paraId="2AFCBFF3" w14:textId="6A824DF0" w:rsidR="00E01012" w:rsidRPr="005B20B9" w:rsidRDefault="00E01012" w:rsidP="00961120">
      <w:pPr>
        <w:pStyle w:val="FootnoteText"/>
        <w:jc w:val="both"/>
        <w:rPr>
          <w:lang w:val="sr-Cyrl-BA"/>
        </w:rPr>
      </w:pPr>
      <w:r w:rsidRPr="005B20B9">
        <w:rPr>
          <w:rStyle w:val="FootnoteReference"/>
          <w:vertAlign w:val="superscript"/>
        </w:rPr>
        <w:footnoteRef/>
      </w:r>
      <w:r w:rsidRPr="005B20B9">
        <w:t xml:space="preserve"> </w:t>
      </w:r>
      <w:r>
        <w:rPr>
          <w:lang w:val="sr-Cyrl-BA"/>
        </w:rPr>
        <w:t>Догађај с</w:t>
      </w:r>
      <w:r w:rsidRPr="005B20B9">
        <w:rPr>
          <w:lang w:val="sr-Cyrl-BA"/>
        </w:rPr>
        <w:t>а представницима Продуктне берзе а.д. Нови Сад, технологија рада берзанског тржишта и сарадње са привредницима из ове области и састанак са</w:t>
      </w:r>
      <w:r>
        <w:rPr>
          <w:lang w:val="sr-Cyrl-BA"/>
        </w:rPr>
        <w:t xml:space="preserve"> представницима </w:t>
      </w:r>
      <w:r w:rsidRPr="005B20B9">
        <w:rPr>
          <w:lang w:val="sr-Cyrl-BA"/>
        </w:rPr>
        <w:t>Институт</w:t>
      </w:r>
      <w:r>
        <w:rPr>
          <w:lang w:val="sr-Cyrl-BA"/>
        </w:rPr>
        <w:t>а</w:t>
      </w:r>
      <w:r w:rsidRPr="005B20B9">
        <w:rPr>
          <w:lang w:val="sr-Cyrl-BA"/>
        </w:rPr>
        <w:t xml:space="preserve"> за јавно здравство РС на тему „Употреба цјеловитих житарица у исхрани људи“ - искуства колега из Данске и Словеније који су присуствовали скупу у БЛ. </w:t>
      </w:r>
    </w:p>
  </w:footnote>
  <w:footnote w:id="14">
    <w:p w14:paraId="18ADD183" w14:textId="13330E76" w:rsidR="00E01012" w:rsidRPr="005B20B9" w:rsidRDefault="00E01012" w:rsidP="00645881">
      <w:pPr>
        <w:pStyle w:val="FootnoteText"/>
        <w:jc w:val="both"/>
        <w:rPr>
          <w:lang w:val="sr-Cyrl-BA"/>
        </w:rPr>
      </w:pPr>
      <w:r w:rsidRPr="005B20B9">
        <w:rPr>
          <w:rStyle w:val="FootnoteReference"/>
          <w:vertAlign w:val="superscript"/>
        </w:rPr>
        <w:footnoteRef/>
      </w:r>
      <w:r w:rsidRPr="005B20B9">
        <w:t xml:space="preserve"> </w:t>
      </w:r>
      <w:r w:rsidRPr="005B20B9">
        <w:rPr>
          <w:lang w:val="sr-Latn-BA"/>
        </w:rPr>
        <w:t xml:space="preserve">IFAD, </w:t>
      </w:r>
      <w:r w:rsidRPr="005B20B9">
        <w:rPr>
          <w:lang w:val="sr-Cyrl-BA"/>
        </w:rPr>
        <w:t>EU4A</w:t>
      </w:r>
      <w:r w:rsidRPr="005B20B9">
        <w:rPr>
          <w:lang w:val="sr-Latn-BA"/>
        </w:rPr>
        <w:t xml:space="preserve">gri, USAID </w:t>
      </w:r>
      <w:r>
        <w:rPr>
          <w:lang w:val="sr-Cyrl-BA"/>
        </w:rPr>
        <w:t xml:space="preserve">Туризам </w:t>
      </w:r>
      <w:r w:rsidRPr="005B20B9">
        <w:rPr>
          <w:lang w:val="sr-Latn-BA"/>
        </w:rPr>
        <w:t>(</w:t>
      </w:r>
      <w:r>
        <w:rPr>
          <w:lang w:val="sr-Cyrl-BA"/>
        </w:rPr>
        <w:t>пољ/прех. сектори</w:t>
      </w:r>
      <w:r w:rsidRPr="005B20B9">
        <w:rPr>
          <w:lang w:val="sr-Latn-BA"/>
        </w:rPr>
        <w:t xml:space="preserve">) </w:t>
      </w:r>
      <w:r w:rsidRPr="005B20B9">
        <w:rPr>
          <w:lang w:val="sr-Cyrl-BA"/>
        </w:rPr>
        <w:t>и др.</w:t>
      </w:r>
    </w:p>
  </w:footnote>
  <w:footnote w:id="15">
    <w:p w14:paraId="32F87C23" w14:textId="37F76EF6" w:rsidR="00E01012" w:rsidRPr="00D046FA" w:rsidRDefault="00E01012" w:rsidP="00961120">
      <w:pPr>
        <w:pStyle w:val="FootnoteText"/>
        <w:jc w:val="both"/>
        <w:rPr>
          <w:sz w:val="18"/>
          <w:szCs w:val="18"/>
          <w:lang w:val="sr-Cyrl-BA"/>
        </w:rPr>
      </w:pPr>
      <w:r w:rsidRPr="005B20B9">
        <w:rPr>
          <w:rStyle w:val="FootnoteReference"/>
          <w:vertAlign w:val="superscript"/>
        </w:rPr>
        <w:footnoteRef/>
      </w:r>
      <w:r w:rsidRPr="005B20B9">
        <w:rPr>
          <w:vertAlign w:val="superscript"/>
        </w:rPr>
        <w:t xml:space="preserve"> </w:t>
      </w:r>
      <w:r w:rsidRPr="005B20B9">
        <w:rPr>
          <w:lang w:val="sr-Cyrl-BA"/>
        </w:rPr>
        <w:t>Регионални</w:t>
      </w:r>
      <w:r w:rsidRPr="005B20B9">
        <w:rPr>
          <w:lang w:val="sr-Cyrl-CS"/>
        </w:rPr>
        <w:t xml:space="preserve"> пројекат „Дигитализација општинског управљања земљиштем“ у оквиру DeveloPPP, који проводе компанија TeleGroup i GIZ (Deutsche Gesellschaft für Internationale Zusammenarbeit GmbH) у име њемачког Савезног министарства за економску сарадњу и развој (BMZ) уз подршку BFC SEE мреже и партнера (НАЛЕД-а, Привредна коморе РС и Привредне коморе Црне Горе). </w:t>
      </w:r>
      <w:r w:rsidRPr="005B20B9">
        <w:rPr>
          <w:lang w:val="sr-Cyrl-BA"/>
        </w:rPr>
        <w:t>Пројекат дигитализације општинског земљишта одвија се у оптинама: Приједор, Србац, Брод и Требиње.</w:t>
      </w:r>
    </w:p>
  </w:footnote>
  <w:footnote w:id="16">
    <w:p w14:paraId="6EB1B618" w14:textId="3EC88813" w:rsidR="00E01012" w:rsidRPr="003D2B2E" w:rsidRDefault="00E01012" w:rsidP="005B20B9">
      <w:pPr>
        <w:pStyle w:val="Bezproreda"/>
        <w:jc w:val="both"/>
        <w:rPr>
          <w:rFonts w:ascii="Arial" w:hAnsi="Arial" w:cs="Arial"/>
          <w:sz w:val="20"/>
          <w:szCs w:val="20"/>
          <w:lang w:val="sr-Cyrl-CS"/>
        </w:rPr>
      </w:pPr>
      <w:r w:rsidRPr="003D2B2E">
        <w:rPr>
          <w:rStyle w:val="FootnoteReference"/>
          <w:rFonts w:ascii="Arial" w:hAnsi="Arial" w:cs="Arial"/>
          <w:sz w:val="20"/>
          <w:szCs w:val="20"/>
          <w:vertAlign w:val="superscript"/>
        </w:rPr>
        <w:footnoteRef/>
      </w:r>
      <w:r w:rsidRPr="003D2B2E">
        <w:t xml:space="preserve"> </w:t>
      </w:r>
      <w:r w:rsidRPr="003D2B2E">
        <w:rPr>
          <w:rFonts w:ascii="Arial" w:hAnsi="Arial" w:cs="Arial"/>
          <w:sz w:val="20"/>
          <w:szCs w:val="20"/>
          <w:lang w:val="sr-Cyrl-CS"/>
        </w:rPr>
        <w:t xml:space="preserve">„Први органик фест Српске“ организовали су ресорно Министарство и ПКРС, а поред изложбено – продајне манифестације, организовани су и стручни скупови, округли столови, као и предавања за органске произвођаче. </w:t>
      </w:r>
    </w:p>
    <w:p w14:paraId="7F7F3C45" w14:textId="36D089D9" w:rsidR="00E01012" w:rsidRPr="005B20B9" w:rsidRDefault="00E01012">
      <w:pPr>
        <w:pStyle w:val="FootnoteText"/>
        <w:rPr>
          <w:lang w:val="sr-Cyrl-BA"/>
        </w:rPr>
      </w:pPr>
    </w:p>
  </w:footnote>
  <w:footnote w:id="17">
    <w:p w14:paraId="53FC5C0A" w14:textId="63103A9C" w:rsidR="00E01012" w:rsidRPr="00B853F6" w:rsidRDefault="00E01012" w:rsidP="00B853F6">
      <w:pPr>
        <w:jc w:val="both"/>
        <w:rPr>
          <w:lang w:val="sr-Cyrl-BA"/>
        </w:rPr>
      </w:pPr>
      <w:r w:rsidRPr="00E01012">
        <w:rPr>
          <w:rStyle w:val="FootnoteReference"/>
          <w:sz w:val="20"/>
          <w:szCs w:val="20"/>
          <w:vertAlign w:val="superscript"/>
        </w:rPr>
        <w:footnoteRef/>
      </w:r>
      <w:r w:rsidRPr="00E01012">
        <w:rPr>
          <w:sz w:val="20"/>
          <w:szCs w:val="20"/>
        </w:rPr>
        <w:t xml:space="preserve"> </w:t>
      </w:r>
      <w:r w:rsidRPr="00E01012">
        <w:rPr>
          <w:sz w:val="20"/>
          <w:szCs w:val="20"/>
          <w:lang w:val="sr-Cyrl-BA"/>
        </w:rPr>
        <w:t>У</w:t>
      </w:r>
      <w:r w:rsidRPr="00E01012">
        <w:rPr>
          <w:sz w:val="20"/>
          <w:szCs w:val="20"/>
          <w:lang w:val="sr-Cyrl-CS"/>
        </w:rPr>
        <w:t xml:space="preserve"> </w:t>
      </w:r>
      <w:r w:rsidRPr="00E01012">
        <w:rPr>
          <w:sz w:val="20"/>
          <w:szCs w:val="20"/>
          <w:lang w:val="sr-Cyrl-BA"/>
        </w:rPr>
        <w:t xml:space="preserve">2021. години производња у шумарству остварена у мањем  обиму него у истом периоду 2020. године. Остварење мањег обима производње у шумарству прозроковано је немогућношћу извођача радова у шумарству да према уговореној динамици извршавају преузете обавезе сјече и привлачења шуимских дрвних сортимената. Обим остварене производње је мањи за око шест процената док је продаја шумских дрвних сортимената мања за један проценат. Међутим, проблем је у чињеници што је  годишњи план призводње шдс у 2021. години  остварен у проценту испод 90%. </w:t>
      </w:r>
      <w:r w:rsidRPr="00E01012">
        <w:rPr>
          <w:sz w:val="20"/>
          <w:szCs w:val="20"/>
          <w:lang w:val="sr-Cyrl-CS"/>
        </w:rPr>
        <w:t xml:space="preserve">У области "Прерада дрвета и производи од дрвета" у 2021. години  производња је већа за </w:t>
      </w:r>
      <w:r w:rsidR="00B445A7">
        <w:rPr>
          <w:sz w:val="20"/>
          <w:szCs w:val="20"/>
          <w:lang w:val="sr-Latn-BA"/>
        </w:rPr>
        <w:t>6</w:t>
      </w:r>
      <w:r w:rsidRPr="00E01012">
        <w:rPr>
          <w:sz w:val="20"/>
          <w:szCs w:val="20"/>
          <w:lang w:val="sr-Cyrl-CS"/>
        </w:rPr>
        <w:t>,</w:t>
      </w:r>
      <w:r w:rsidR="00B445A7">
        <w:rPr>
          <w:sz w:val="20"/>
          <w:szCs w:val="20"/>
          <w:lang w:val="sr-Latn-BA"/>
        </w:rPr>
        <w:t>2</w:t>
      </w:r>
      <w:r w:rsidRPr="00E01012">
        <w:rPr>
          <w:sz w:val="20"/>
          <w:szCs w:val="20"/>
          <w:lang w:val="sr-Cyrl-CS"/>
        </w:rPr>
        <w:t>% у односу на остварену производњу у 2020. години. У области "Прозводња намјештаја" остварена је производња већа за 13</w:t>
      </w:r>
      <w:r w:rsidR="00B445A7">
        <w:rPr>
          <w:sz w:val="20"/>
          <w:szCs w:val="20"/>
          <w:lang w:val="sr-Latn-BA"/>
        </w:rPr>
        <w:t>,2</w:t>
      </w:r>
      <w:r w:rsidRPr="00E01012">
        <w:rPr>
          <w:sz w:val="20"/>
          <w:szCs w:val="20"/>
          <w:lang w:val="sr-Cyrl-CS"/>
        </w:rPr>
        <w:t xml:space="preserve">%. У посматраном периоду, упркос негативном утицају </w:t>
      </w:r>
      <w:r w:rsidRPr="00E01012">
        <w:rPr>
          <w:sz w:val="20"/>
          <w:szCs w:val="20"/>
          <w:lang w:val="sr-Cyrl-BA"/>
        </w:rPr>
        <w:t xml:space="preserve"> пандемије корона вируса </w:t>
      </w:r>
      <w:r w:rsidRPr="00E01012">
        <w:rPr>
          <w:sz w:val="20"/>
          <w:szCs w:val="20"/>
          <w:lang w:val="sr-Cyrl-CS"/>
        </w:rPr>
        <w:t>остварени су завидни извозни резултати. Извезено је производа од дрвета и намјештаја у вриједности од 658,4 милион КМ, што чини 16,35 % укупног извоза из Републике Српске. Остварена вриједност увоза износила је 143,7 милиона КМ</w:t>
      </w:r>
      <w:r w:rsidRPr="00E01012">
        <w:rPr>
          <w:sz w:val="20"/>
          <w:szCs w:val="20"/>
          <w:lang w:val="sr-Latn-BA"/>
        </w:rPr>
        <w:t>.</w:t>
      </w:r>
      <w:r w:rsidRPr="00E01012">
        <w:rPr>
          <w:sz w:val="20"/>
          <w:szCs w:val="20"/>
          <w:lang w:val="sr-Cyrl-CS"/>
        </w:rPr>
        <w:t xml:space="preserve"> Извоз намјештаја у периоду јануар - новембар 2021. године остварен је у вриједности од 254,8 милиона КМ, а</w:t>
      </w:r>
      <w:r w:rsidRPr="00B853F6">
        <w:rPr>
          <w:sz w:val="20"/>
          <w:szCs w:val="20"/>
          <w:lang w:val="sr-Cyrl-CS"/>
        </w:rPr>
        <w:t xml:space="preserve"> вриједност извезених производа од дрвета износила је </w:t>
      </w:r>
      <w:r>
        <w:rPr>
          <w:sz w:val="20"/>
          <w:szCs w:val="20"/>
          <w:lang w:val="sr-Cyrl-CS"/>
        </w:rPr>
        <w:t>403,6</w:t>
      </w:r>
      <w:r w:rsidRPr="00B853F6">
        <w:rPr>
          <w:sz w:val="20"/>
          <w:szCs w:val="20"/>
          <w:lang w:val="sr-Cyrl-CS"/>
        </w:rPr>
        <w:t xml:space="preserve"> милион КМ. Остварени извоз је</w:t>
      </w:r>
      <w:r w:rsidRPr="00B853F6">
        <w:rPr>
          <w:sz w:val="20"/>
          <w:szCs w:val="20"/>
          <w:lang w:val="sr-Latn-BA"/>
        </w:rPr>
        <w:t xml:space="preserve"> </w:t>
      </w:r>
      <w:r w:rsidRPr="00B853F6">
        <w:rPr>
          <w:sz w:val="20"/>
          <w:szCs w:val="20"/>
          <w:lang w:val="sr-Cyrl-CS"/>
        </w:rPr>
        <w:t>за 4,</w:t>
      </w:r>
      <w:r>
        <w:rPr>
          <w:sz w:val="20"/>
          <w:szCs w:val="20"/>
          <w:lang w:val="sr-Cyrl-CS"/>
        </w:rPr>
        <w:t>5</w:t>
      </w:r>
      <w:r w:rsidRPr="00B853F6">
        <w:rPr>
          <w:sz w:val="20"/>
          <w:szCs w:val="20"/>
          <w:lang w:val="sr-Cyrl-CS"/>
        </w:rPr>
        <w:t xml:space="preserve"> пута већи од оствареног увоза. Остварен је суфицит у спољнотрговинској размјени у износу од  </w:t>
      </w:r>
      <w:r>
        <w:rPr>
          <w:sz w:val="20"/>
          <w:szCs w:val="20"/>
          <w:lang w:val="sr-Cyrl-CS"/>
        </w:rPr>
        <w:t>514</w:t>
      </w:r>
      <w:r w:rsidRPr="00B853F6">
        <w:rPr>
          <w:sz w:val="20"/>
          <w:szCs w:val="20"/>
          <w:lang w:val="sr-Cyrl-CS"/>
        </w:rPr>
        <w:t>,</w:t>
      </w:r>
      <w:r>
        <w:rPr>
          <w:sz w:val="20"/>
          <w:szCs w:val="20"/>
          <w:lang w:val="sr-Cyrl-CS"/>
        </w:rPr>
        <w:t>7</w:t>
      </w:r>
      <w:r w:rsidRPr="00B853F6">
        <w:rPr>
          <w:sz w:val="20"/>
          <w:szCs w:val="20"/>
          <w:lang w:val="sr-Cyrl-CS"/>
        </w:rPr>
        <w:t xml:space="preserve"> милиона КМ.</w:t>
      </w:r>
    </w:p>
  </w:footnote>
  <w:footnote w:id="18">
    <w:p w14:paraId="1363C1BA" w14:textId="77777777" w:rsidR="00E01012" w:rsidRPr="005E58B6" w:rsidRDefault="00E01012" w:rsidP="00E32BEE">
      <w:pPr>
        <w:jc w:val="both"/>
        <w:rPr>
          <w:sz w:val="20"/>
          <w:szCs w:val="20"/>
          <w:lang w:val="sr-Cyrl-CS"/>
        </w:rPr>
      </w:pPr>
      <w:r w:rsidRPr="005E58B6">
        <w:rPr>
          <w:rStyle w:val="FootnoteReference"/>
          <w:sz w:val="20"/>
          <w:szCs w:val="20"/>
          <w:vertAlign w:val="superscript"/>
        </w:rPr>
        <w:footnoteRef/>
      </w:r>
      <w:r w:rsidRPr="005E58B6">
        <w:rPr>
          <w:sz w:val="20"/>
          <w:szCs w:val="20"/>
        </w:rPr>
        <w:t xml:space="preserve"> </w:t>
      </w:r>
      <w:r>
        <w:rPr>
          <w:sz w:val="20"/>
          <w:szCs w:val="20"/>
          <w:lang w:val="sr-Cyrl-BA"/>
        </w:rPr>
        <w:t>У</w:t>
      </w:r>
      <w:r w:rsidRPr="005E58B6">
        <w:rPr>
          <w:sz w:val="20"/>
          <w:szCs w:val="20"/>
          <w:lang w:val="sr-Cyrl-BA"/>
        </w:rPr>
        <w:t xml:space="preserve"> функцији Скупштине ЈП „Шуме Републике Српске“ а.д. Соколац, Влада Републике Српске је ову одлуку донијела на 40. сједници одржаној дана 03.10.2019. године (</w:t>
      </w:r>
      <w:r>
        <w:rPr>
          <w:sz w:val="20"/>
          <w:szCs w:val="20"/>
          <w:lang w:val="sr-Cyrl-BA"/>
        </w:rPr>
        <w:t>"</w:t>
      </w:r>
      <w:r w:rsidRPr="005E58B6">
        <w:rPr>
          <w:sz w:val="20"/>
          <w:szCs w:val="20"/>
          <w:lang w:val="sr-Cyrl-BA"/>
        </w:rPr>
        <w:t>Сл. гл. РС</w:t>
      </w:r>
      <w:r>
        <w:rPr>
          <w:sz w:val="20"/>
          <w:szCs w:val="20"/>
          <w:lang w:val="sr-Cyrl-BA"/>
        </w:rPr>
        <w:t>"</w:t>
      </w:r>
      <w:r w:rsidRPr="005E58B6">
        <w:rPr>
          <w:sz w:val="20"/>
          <w:szCs w:val="20"/>
          <w:lang w:val="sr-Cyrl-BA"/>
        </w:rPr>
        <w:t>, бр. 86/19).</w:t>
      </w:r>
    </w:p>
    <w:p w14:paraId="750BCB18" w14:textId="77777777" w:rsidR="00E01012" w:rsidRPr="005E58B6" w:rsidRDefault="00E01012" w:rsidP="00E32BEE">
      <w:pPr>
        <w:pStyle w:val="FootnoteText"/>
        <w:rPr>
          <w:lang w:val="sr-Cyrl-BA"/>
        </w:rPr>
      </w:pPr>
    </w:p>
  </w:footnote>
  <w:footnote w:id="19">
    <w:p w14:paraId="347BBCB5" w14:textId="77777777" w:rsidR="00E01012" w:rsidRPr="00E01012" w:rsidRDefault="00E01012" w:rsidP="0042711D">
      <w:pPr>
        <w:tabs>
          <w:tab w:val="num" w:pos="360"/>
        </w:tabs>
        <w:jc w:val="both"/>
        <w:rPr>
          <w:sz w:val="20"/>
          <w:szCs w:val="20"/>
          <w:lang w:val="sr-Cyrl-BA"/>
        </w:rPr>
      </w:pPr>
      <w:r w:rsidRPr="00E01012">
        <w:rPr>
          <w:rStyle w:val="FootnoteReference"/>
          <w:sz w:val="20"/>
          <w:szCs w:val="20"/>
          <w:vertAlign w:val="superscript"/>
        </w:rPr>
        <w:footnoteRef/>
      </w:r>
      <w:r w:rsidRPr="00E01012">
        <w:rPr>
          <w:sz w:val="20"/>
          <w:szCs w:val="20"/>
        </w:rPr>
        <w:t xml:space="preserve"> </w:t>
      </w:r>
      <w:r w:rsidRPr="00E01012">
        <w:rPr>
          <w:sz w:val="20"/>
          <w:szCs w:val="20"/>
          <w:lang w:val="sr-Cyrl-BA"/>
        </w:rPr>
        <w:t xml:space="preserve">Закон о измјенама и допунама Закона о мећународном и међуентитетском друмском превозу БиХ, Закон о измјенама и допунама Закона о основама безбједности саобраћаја на путевима БиХ, </w:t>
      </w:r>
      <w:r w:rsidRPr="00E01012">
        <w:rPr>
          <w:sz w:val="20"/>
          <w:szCs w:val="20"/>
          <w:lang w:val="sr-Cyrl-CS"/>
        </w:rPr>
        <w:t xml:space="preserve">Закон о превозу у друмском саобраћају Републике Српске, </w:t>
      </w:r>
      <w:r w:rsidRPr="00E01012">
        <w:rPr>
          <w:sz w:val="20"/>
          <w:szCs w:val="20"/>
          <w:lang w:val="sr-Cyrl-BA"/>
        </w:rPr>
        <w:t>Програм Редовног и периодчног оспособљавања возача моторног возила, Даљинар БиХ, ПКРС и ППК БЛ ...</w:t>
      </w:r>
    </w:p>
  </w:footnote>
  <w:footnote w:id="20">
    <w:p w14:paraId="3A9A4981" w14:textId="77777777" w:rsidR="00E01012" w:rsidRPr="00E01012" w:rsidRDefault="00E01012" w:rsidP="0042711D">
      <w:pPr>
        <w:jc w:val="both"/>
        <w:rPr>
          <w:sz w:val="20"/>
          <w:szCs w:val="20"/>
          <w:lang w:val="sr-Cyrl-BA"/>
        </w:rPr>
      </w:pPr>
      <w:r w:rsidRPr="00E01012">
        <w:rPr>
          <w:rStyle w:val="FootnoteReference"/>
          <w:sz w:val="20"/>
          <w:szCs w:val="20"/>
          <w:vertAlign w:val="superscript"/>
        </w:rPr>
        <w:footnoteRef/>
      </w:r>
      <w:r w:rsidRPr="00E01012">
        <w:rPr>
          <w:sz w:val="20"/>
          <w:szCs w:val="20"/>
        </w:rPr>
        <w:t xml:space="preserve"> </w:t>
      </w:r>
      <w:r w:rsidRPr="00E01012">
        <w:rPr>
          <w:sz w:val="20"/>
          <w:szCs w:val="20"/>
          <w:lang w:val="sr-Cyrl-CS"/>
        </w:rPr>
        <w:t xml:space="preserve">Поступак је трајао од 01.02. - 31.05.2021. године, након чега је </w:t>
      </w:r>
      <w:r w:rsidRPr="00E01012">
        <w:rPr>
          <w:sz w:val="20"/>
          <w:szCs w:val="20"/>
          <w:lang w:val="sr-Cyrl-BA"/>
        </w:rPr>
        <w:t>одштампан и дистрибуисан</w:t>
      </w:r>
      <w:r w:rsidRPr="00E01012">
        <w:rPr>
          <w:sz w:val="20"/>
          <w:szCs w:val="20"/>
          <w:lang w:val="sr-Cyrl-CS"/>
        </w:rPr>
        <w:t xml:space="preserve"> </w:t>
      </w:r>
      <w:r w:rsidRPr="00E01012">
        <w:rPr>
          <w:sz w:val="20"/>
          <w:szCs w:val="20"/>
          <w:lang w:val="sr-Cyrl-BA"/>
        </w:rPr>
        <w:t>Р</w:t>
      </w:r>
      <w:r w:rsidRPr="00E01012">
        <w:rPr>
          <w:sz w:val="20"/>
          <w:szCs w:val="20"/>
          <w:lang w:val="sr-Cyrl-CS"/>
        </w:rPr>
        <w:t>егистар редова вожње Републике Српске који је објављен и на интернет страници ПК РС</w:t>
      </w:r>
      <w:r w:rsidRPr="00E01012">
        <w:rPr>
          <w:sz w:val="20"/>
          <w:szCs w:val="20"/>
          <w:lang w:val="sr-Cyrl-BA"/>
        </w:rPr>
        <w:t>.</w:t>
      </w:r>
    </w:p>
  </w:footnote>
  <w:footnote w:id="21">
    <w:p w14:paraId="4C02A6E4" w14:textId="77777777" w:rsidR="00E01012" w:rsidRPr="00E01012" w:rsidRDefault="00E01012" w:rsidP="0042711D">
      <w:pPr>
        <w:pStyle w:val="ListParagraph"/>
        <w:ind w:left="0"/>
        <w:contextualSpacing/>
        <w:jc w:val="both"/>
        <w:rPr>
          <w:rFonts w:cs="Arial"/>
          <w:sz w:val="20"/>
          <w:szCs w:val="20"/>
          <w:lang w:val="sr-Cyrl-BA"/>
        </w:rPr>
      </w:pPr>
      <w:r w:rsidRPr="00E01012">
        <w:rPr>
          <w:rStyle w:val="FootnoteReference"/>
          <w:rFonts w:cs="Arial"/>
          <w:sz w:val="20"/>
          <w:szCs w:val="20"/>
          <w:vertAlign w:val="superscript"/>
        </w:rPr>
        <w:footnoteRef/>
      </w:r>
      <w:r w:rsidRPr="00E01012">
        <w:rPr>
          <w:rFonts w:cs="Arial"/>
          <w:sz w:val="20"/>
          <w:szCs w:val="20"/>
        </w:rPr>
        <w:t xml:space="preserve"> </w:t>
      </w:r>
      <w:r w:rsidRPr="00E01012">
        <w:rPr>
          <w:rFonts w:cs="Arial"/>
          <w:sz w:val="20"/>
          <w:szCs w:val="20"/>
          <w:lang w:val="sr-Cyrl-CS"/>
        </w:rPr>
        <w:t>Привредна комора Републике Српске добила је дио надлежност</w:t>
      </w:r>
      <w:r w:rsidRPr="00E01012">
        <w:rPr>
          <w:rFonts w:cs="Arial"/>
          <w:sz w:val="20"/>
          <w:szCs w:val="20"/>
          <w:lang w:val="sr-Cyrl-BA"/>
        </w:rPr>
        <w:t>и</w:t>
      </w:r>
      <w:r w:rsidRPr="00E01012">
        <w:rPr>
          <w:rFonts w:cs="Arial"/>
          <w:sz w:val="20"/>
          <w:szCs w:val="20"/>
          <w:lang w:val="sr-Cyrl-CS"/>
        </w:rPr>
        <w:t xml:space="preserve"> који је везан за усклађивање међуентитетских редова вожње, за дио линије који пролази кроз Републику Српску.</w:t>
      </w:r>
    </w:p>
  </w:footnote>
  <w:footnote w:id="22">
    <w:p w14:paraId="1CC9482E" w14:textId="3E98A4A2" w:rsidR="00E01012" w:rsidRPr="00E01012" w:rsidRDefault="00E01012" w:rsidP="0042711D">
      <w:pPr>
        <w:pStyle w:val="ListParagraph"/>
        <w:ind w:left="0"/>
        <w:contextualSpacing/>
        <w:jc w:val="both"/>
        <w:rPr>
          <w:rFonts w:cs="Arial"/>
          <w:sz w:val="20"/>
          <w:szCs w:val="20"/>
          <w:lang w:val="sr-Cyrl-BA"/>
        </w:rPr>
      </w:pPr>
      <w:r w:rsidRPr="00E01012">
        <w:rPr>
          <w:rStyle w:val="FootnoteReference"/>
          <w:rFonts w:cs="Arial"/>
          <w:sz w:val="20"/>
          <w:szCs w:val="20"/>
          <w:vertAlign w:val="superscript"/>
        </w:rPr>
        <w:footnoteRef/>
      </w:r>
      <w:r w:rsidRPr="00E01012">
        <w:rPr>
          <w:rFonts w:cs="Arial"/>
          <w:sz w:val="20"/>
          <w:szCs w:val="20"/>
          <w:vertAlign w:val="superscript"/>
        </w:rPr>
        <w:t xml:space="preserve"> </w:t>
      </w:r>
      <w:r w:rsidRPr="00E01012">
        <w:rPr>
          <w:rFonts w:cs="Arial"/>
          <w:sz w:val="20"/>
          <w:szCs w:val="20"/>
          <w:lang w:val="sr-Cyrl-CS"/>
        </w:rPr>
        <w:t>Прикупљене информације о нелегалним превозницима са читаве територије РС, а ПКРС је задужена да прати провођење оперативних планова на сузбијању нелегалног превоза у наредном периоду и да буде на располагању свим институцијама са циљем сузбијања и санкционисања истог.</w:t>
      </w:r>
      <w:r w:rsidRPr="00E01012">
        <w:rPr>
          <w:rFonts w:cs="Arial"/>
          <w:sz w:val="20"/>
          <w:szCs w:val="20"/>
          <w:lang w:val="sr-Cyrl-BA"/>
        </w:rPr>
        <w:t xml:space="preserve"> На ову тему су одржана четири састанка.</w:t>
      </w:r>
    </w:p>
  </w:footnote>
  <w:footnote w:id="23">
    <w:p w14:paraId="620E0E05" w14:textId="77777777" w:rsidR="00E01012" w:rsidRPr="00CA0F9C" w:rsidRDefault="00E01012" w:rsidP="00D9500D">
      <w:pPr>
        <w:pStyle w:val="BalloonText"/>
        <w:jc w:val="both"/>
        <w:rPr>
          <w:rFonts w:ascii="Arial" w:hAnsi="Arial" w:cs="Arial"/>
          <w:sz w:val="20"/>
          <w:szCs w:val="20"/>
          <w:lang w:val="sr-Cyrl-BA"/>
        </w:rPr>
      </w:pPr>
      <w:r w:rsidRPr="00CA0F9C">
        <w:rPr>
          <w:rStyle w:val="FootnoteReference"/>
          <w:rFonts w:ascii="Arial" w:hAnsi="Arial" w:cs="Arial"/>
          <w:sz w:val="20"/>
          <w:szCs w:val="20"/>
          <w:vertAlign w:val="superscript"/>
        </w:rPr>
        <w:footnoteRef/>
      </w:r>
      <w:r w:rsidRPr="00CA0F9C">
        <w:rPr>
          <w:rFonts w:ascii="Arial" w:hAnsi="Arial" w:cs="Arial"/>
          <w:sz w:val="20"/>
          <w:szCs w:val="20"/>
        </w:rPr>
        <w:t xml:space="preserve"> </w:t>
      </w:r>
      <w:r w:rsidRPr="00CA0F9C">
        <w:rPr>
          <w:rFonts w:ascii="Arial" w:hAnsi="Arial" w:cs="Arial"/>
          <w:sz w:val="20"/>
          <w:szCs w:val="20"/>
          <w:lang w:val="sr-Cyrl-BA"/>
        </w:rPr>
        <w:t xml:space="preserve">Иницијатива је креирана и достављена на адресу надлежног Министарства енергетике и рударства у Влади Републике Српске, које прописује Програм два пута годишње. Циљ иницијативе је био да се на квалитетнији начин уреди доношење Програма, односно поступак утврђивања усклађености квалитета течних горива и обим мониторинга, те поступак узорковања који је одређен прилогом Одлуке о квалитету течних нафтних горива. </w:t>
      </w:r>
    </w:p>
  </w:footnote>
  <w:footnote w:id="24">
    <w:p w14:paraId="503CAF35" w14:textId="77777777" w:rsidR="00E01012" w:rsidRPr="00CA0F9C" w:rsidRDefault="00E01012" w:rsidP="00D9500D">
      <w:pPr>
        <w:pStyle w:val="BalloonText"/>
        <w:jc w:val="both"/>
        <w:rPr>
          <w:lang w:val="sr-Cyrl-BA"/>
        </w:rPr>
      </w:pPr>
      <w:r w:rsidRPr="00CA0F9C">
        <w:rPr>
          <w:rStyle w:val="FootnoteReference"/>
          <w:rFonts w:ascii="Arial" w:hAnsi="Arial" w:cs="Arial"/>
          <w:sz w:val="20"/>
          <w:szCs w:val="20"/>
          <w:vertAlign w:val="superscript"/>
        </w:rPr>
        <w:footnoteRef/>
      </w:r>
      <w:r w:rsidRPr="00CA0F9C">
        <w:rPr>
          <w:rFonts w:ascii="Arial" w:hAnsi="Arial" w:cs="Arial"/>
          <w:sz w:val="20"/>
          <w:szCs w:val="20"/>
        </w:rPr>
        <w:t xml:space="preserve"> </w:t>
      </w:r>
      <w:r w:rsidRPr="00CA0F9C">
        <w:rPr>
          <w:rFonts w:ascii="Arial" w:hAnsi="Arial" w:cs="Arial"/>
          <w:sz w:val="20"/>
          <w:szCs w:val="20"/>
          <w:lang w:val="sr-Cyrl-BA"/>
        </w:rPr>
        <w:t>На захтјев Министарств</w:t>
      </w:r>
      <w:r w:rsidRPr="00CA0F9C">
        <w:rPr>
          <w:rFonts w:ascii="Arial" w:hAnsi="Arial" w:cs="Arial"/>
          <w:sz w:val="20"/>
          <w:szCs w:val="20"/>
          <w:lang w:val="sr-Latn-BA"/>
        </w:rPr>
        <w:t>a</w:t>
      </w:r>
      <w:r w:rsidRPr="00CA0F9C">
        <w:rPr>
          <w:rFonts w:ascii="Arial" w:hAnsi="Arial" w:cs="Arial"/>
          <w:sz w:val="20"/>
          <w:szCs w:val="20"/>
          <w:lang w:val="sr-Cyrl-BA"/>
        </w:rPr>
        <w:t xml:space="preserve"> ернергетике и рударства у Влади РС, креирана је и Министарству достављена детаљна информација о условима под којима послују дистрибутери нафте и нафтних деривата на тржишту Републике Српске и БиХ, те могућности за снабдијевање тржишта нафтом за вријеме пандемије корона вирусом. </w:t>
      </w:r>
    </w:p>
  </w:footnote>
  <w:footnote w:id="25">
    <w:p w14:paraId="262A9FA2" w14:textId="0C6B84C4" w:rsidR="00E01012" w:rsidRPr="00D26859" w:rsidRDefault="00E01012" w:rsidP="00025C9E">
      <w:pPr>
        <w:jc w:val="both"/>
        <w:rPr>
          <w:lang w:val="sr-Cyrl-BA"/>
        </w:rPr>
      </w:pPr>
      <w:r w:rsidRPr="00D26859">
        <w:rPr>
          <w:rStyle w:val="FootnoteReference"/>
          <w:sz w:val="20"/>
          <w:szCs w:val="20"/>
          <w:vertAlign w:val="superscript"/>
        </w:rPr>
        <w:footnoteRef/>
      </w:r>
      <w:r w:rsidRPr="00D26859">
        <w:t xml:space="preserve"> </w:t>
      </w:r>
      <w:r w:rsidRPr="00D26859">
        <w:rPr>
          <w:bCs/>
          <w:sz w:val="20"/>
          <w:szCs w:val="20"/>
          <w:lang w:val="sr-Cyrl-BA"/>
        </w:rPr>
        <w:t>Дато је позитивно мишљење на нацрт Закона о измјенама и допунама Закона о зашити животне средине и Извјештај</w:t>
      </w:r>
      <w:r>
        <w:rPr>
          <w:bCs/>
          <w:sz w:val="20"/>
          <w:szCs w:val="20"/>
          <w:lang w:val="sr-Cyrl-BA"/>
        </w:rPr>
        <w:t>а</w:t>
      </w:r>
      <w:r w:rsidRPr="00D26859">
        <w:rPr>
          <w:bCs/>
          <w:sz w:val="20"/>
          <w:szCs w:val="20"/>
          <w:lang w:val="sr-Cyrl-BA"/>
        </w:rPr>
        <w:t xml:space="preserve"> о стратешкој процјени утицаја на животну средину за План управљања отпадом Републике Српске</w:t>
      </w:r>
      <w:r>
        <w:rPr>
          <w:bCs/>
          <w:sz w:val="20"/>
          <w:szCs w:val="20"/>
          <w:lang w:val="sr-Cyrl-BA"/>
        </w:rPr>
        <w:t>,</w:t>
      </w:r>
      <w:r w:rsidRPr="00D26859">
        <w:rPr>
          <w:bCs/>
          <w:sz w:val="20"/>
          <w:szCs w:val="20"/>
          <w:lang w:val="sr-Cyrl-BA"/>
        </w:rPr>
        <w:t xml:space="preserve"> као и на нацрт Закона о измјенама и допунама Закона о управљању отпадом за које је Народна скупштина Републике Српске закључком одредила спровођење јавне расправе.</w:t>
      </w:r>
    </w:p>
  </w:footnote>
  <w:footnote w:id="26">
    <w:p w14:paraId="5D8EB3F8" w14:textId="3D006F2B" w:rsidR="00E01012" w:rsidRPr="00463EB9" w:rsidRDefault="00E01012">
      <w:pPr>
        <w:pStyle w:val="FootnoteText"/>
        <w:rPr>
          <w:lang w:val="sr-Cyrl-BA"/>
        </w:rPr>
      </w:pPr>
      <w:r w:rsidRPr="00463EB9">
        <w:rPr>
          <w:rStyle w:val="FootnoteReference"/>
          <w:vertAlign w:val="superscript"/>
        </w:rPr>
        <w:footnoteRef/>
      </w:r>
      <w:r w:rsidRPr="00463EB9">
        <w:t xml:space="preserve"> </w:t>
      </w:r>
      <w:r w:rsidRPr="00463EB9">
        <w:rPr>
          <w:bCs/>
          <w:lang w:val="ru-RU"/>
        </w:rPr>
        <w:t>"Службени гласник  Републике Српске", број 63/21</w:t>
      </w:r>
    </w:p>
  </w:footnote>
  <w:footnote w:id="27">
    <w:p w14:paraId="4C3AD9CD" w14:textId="77777777" w:rsidR="00E01012" w:rsidRPr="00D26859" w:rsidRDefault="00E01012" w:rsidP="00402C2A">
      <w:pPr>
        <w:jc w:val="both"/>
        <w:rPr>
          <w:b/>
          <w:bCs/>
          <w:sz w:val="20"/>
          <w:szCs w:val="20"/>
          <w:lang w:val="ru-RU"/>
        </w:rPr>
      </w:pPr>
      <w:r w:rsidRPr="00D26859">
        <w:rPr>
          <w:rStyle w:val="FootnoteReference"/>
          <w:sz w:val="20"/>
          <w:szCs w:val="20"/>
          <w:vertAlign w:val="superscript"/>
        </w:rPr>
        <w:footnoteRef/>
      </w:r>
      <w:r w:rsidRPr="00D26859">
        <w:t xml:space="preserve"> </w:t>
      </w:r>
      <w:r w:rsidRPr="00D26859">
        <w:rPr>
          <w:sz w:val="20"/>
          <w:szCs w:val="20"/>
          <w:lang w:val="sr-Cyrl-BA"/>
        </w:rPr>
        <w:t xml:space="preserve">Примјена Одлуке је дала позитивне резултате у </w:t>
      </w:r>
      <w:r w:rsidRPr="00D26859">
        <w:rPr>
          <w:sz w:val="20"/>
          <w:szCs w:val="20"/>
          <w:lang w:val="sr-Latn-BA"/>
        </w:rPr>
        <w:t xml:space="preserve">сектору производње обуће, </w:t>
      </w:r>
      <w:r w:rsidRPr="00D26859">
        <w:rPr>
          <w:sz w:val="20"/>
          <w:szCs w:val="20"/>
          <w:lang w:val="sr-Cyrl-BA"/>
        </w:rPr>
        <w:t>те</w:t>
      </w:r>
      <w:r w:rsidRPr="00D26859">
        <w:rPr>
          <w:sz w:val="20"/>
          <w:szCs w:val="20"/>
          <w:lang w:val="sr-Latn-BA"/>
        </w:rPr>
        <w:t xml:space="preserve"> је у појединим привредним друштвима дошло до повећања налога од стране партнера, а тиме и повећања броја запослених и проширења одређених капацитета.</w:t>
      </w:r>
      <w:r w:rsidRPr="00D26859">
        <w:rPr>
          <w:sz w:val="20"/>
          <w:szCs w:val="20"/>
          <w:lang w:val="sr-Cyrl-BA"/>
        </w:rPr>
        <w:t xml:space="preserve"> </w:t>
      </w:r>
    </w:p>
    <w:p w14:paraId="08C2600C" w14:textId="77777777" w:rsidR="00E01012" w:rsidRPr="00D26859" w:rsidRDefault="00E01012">
      <w:pPr>
        <w:pStyle w:val="FootnoteText"/>
        <w:rPr>
          <w:lang w:val="sr-Cyrl-BA"/>
        </w:rPr>
      </w:pPr>
    </w:p>
  </w:footnote>
  <w:footnote w:id="28">
    <w:p w14:paraId="7E1FB2A9" w14:textId="15873332" w:rsidR="00E01012" w:rsidRPr="00E01012" w:rsidRDefault="00E01012" w:rsidP="00535124">
      <w:pPr>
        <w:jc w:val="both"/>
        <w:rPr>
          <w:sz w:val="20"/>
          <w:szCs w:val="20"/>
          <w:lang w:val="sr-Cyrl-BA"/>
        </w:rPr>
      </w:pPr>
      <w:r w:rsidRPr="00E01012">
        <w:rPr>
          <w:rStyle w:val="FootnoteReference"/>
          <w:sz w:val="20"/>
          <w:szCs w:val="20"/>
          <w:vertAlign w:val="superscript"/>
        </w:rPr>
        <w:footnoteRef/>
      </w:r>
      <w:r w:rsidRPr="00E01012">
        <w:rPr>
          <w:sz w:val="20"/>
          <w:szCs w:val="20"/>
        </w:rPr>
        <w:t xml:space="preserve"> </w:t>
      </w:r>
      <w:r w:rsidRPr="00E01012">
        <w:rPr>
          <w:sz w:val="20"/>
          <w:szCs w:val="20"/>
          <w:lang w:val="sr-Cyrl-BA"/>
        </w:rPr>
        <w:t xml:space="preserve">Ова Одлука је дала позитивне резултате у примјени првенствено у електро индустрији, гдје је у појединим привредним друштвима дошло до повећања обима производње, а тиме и повећања броја запослених и проширења одређених капацитета. </w:t>
      </w:r>
    </w:p>
  </w:footnote>
  <w:footnote w:id="29">
    <w:p w14:paraId="679CEAEA" w14:textId="62C19362" w:rsidR="00E01012" w:rsidRPr="00E01012" w:rsidRDefault="00E01012" w:rsidP="00401810">
      <w:pPr>
        <w:jc w:val="both"/>
        <w:rPr>
          <w:sz w:val="20"/>
          <w:szCs w:val="20"/>
          <w:vertAlign w:val="superscript"/>
          <w:lang w:val="sr-Cyrl-BA"/>
        </w:rPr>
      </w:pPr>
      <w:r w:rsidRPr="00E01012">
        <w:rPr>
          <w:rStyle w:val="FootnoteReference"/>
          <w:sz w:val="20"/>
          <w:szCs w:val="20"/>
          <w:vertAlign w:val="superscript"/>
        </w:rPr>
        <w:footnoteRef/>
      </w:r>
      <w:r w:rsidRPr="00E01012">
        <w:rPr>
          <w:sz w:val="20"/>
          <w:szCs w:val="20"/>
          <w:vertAlign w:val="superscript"/>
        </w:rPr>
        <w:t xml:space="preserve"> </w:t>
      </w:r>
      <w:r w:rsidRPr="00E01012">
        <w:rPr>
          <w:sz w:val="20"/>
          <w:szCs w:val="20"/>
          <w:lang w:val="sr-Cyrl-BA"/>
        </w:rPr>
        <w:t xml:space="preserve">Профили и стандарди занимања су, кроз рад </w:t>
      </w:r>
      <w:r w:rsidRPr="00E01012">
        <w:rPr>
          <w:sz w:val="20"/>
          <w:szCs w:val="20"/>
          <w:lang w:val="sr-Latn-CS"/>
        </w:rPr>
        <w:t>рaдних групa зa рeвизиjу зaнимaњa</w:t>
      </w:r>
      <w:r w:rsidRPr="00E01012">
        <w:rPr>
          <w:sz w:val="20"/>
          <w:szCs w:val="20"/>
          <w:lang w:val="sr-Cyrl-BA"/>
        </w:rPr>
        <w:t>, усаглашени са Министарством просвјете и културе РС и Педагошким заводом РС.</w:t>
      </w:r>
    </w:p>
  </w:footnote>
  <w:footnote w:id="30">
    <w:p w14:paraId="69C98643" w14:textId="3BB0C5F5" w:rsidR="00E01012" w:rsidRPr="00E01012" w:rsidRDefault="00E01012" w:rsidP="006B417C">
      <w:pPr>
        <w:jc w:val="both"/>
        <w:rPr>
          <w:sz w:val="20"/>
          <w:szCs w:val="20"/>
          <w:lang w:val="sr-Latn-BA"/>
        </w:rPr>
      </w:pPr>
      <w:r w:rsidRPr="00E01012">
        <w:rPr>
          <w:rStyle w:val="FootnoteReference"/>
          <w:sz w:val="20"/>
          <w:szCs w:val="20"/>
          <w:vertAlign w:val="superscript"/>
        </w:rPr>
        <w:footnoteRef/>
      </w:r>
      <w:r w:rsidRPr="00E01012">
        <w:rPr>
          <w:sz w:val="20"/>
          <w:szCs w:val="20"/>
        </w:rPr>
        <w:t xml:space="preserve"> </w:t>
      </w:r>
      <w:r w:rsidRPr="00E01012">
        <w:rPr>
          <w:sz w:val="20"/>
          <w:szCs w:val="20"/>
          <w:lang w:val="sr-Cyrl-BA"/>
        </w:rPr>
        <w:t>Наведени научно стручни скуп се одржава сваке двије године</w:t>
      </w:r>
      <w:r w:rsidRPr="00E01012">
        <w:rPr>
          <w:sz w:val="20"/>
          <w:szCs w:val="20"/>
          <w:lang w:val="sr-Latn-BA"/>
        </w:rPr>
        <w:t>,</w:t>
      </w:r>
      <w:r w:rsidRPr="00E01012">
        <w:rPr>
          <w:sz w:val="20"/>
          <w:szCs w:val="20"/>
          <w:lang w:val="sr-Cyrl-BA"/>
        </w:rPr>
        <w:t xml:space="preserve"> а зборник радова се издаје следеће године.</w:t>
      </w:r>
    </w:p>
  </w:footnote>
  <w:footnote w:id="31">
    <w:p w14:paraId="2115F655" w14:textId="77777777" w:rsidR="00E01012" w:rsidRPr="00E01012" w:rsidRDefault="00E01012" w:rsidP="009F32B6">
      <w:pPr>
        <w:jc w:val="both"/>
        <w:rPr>
          <w:sz w:val="20"/>
          <w:szCs w:val="20"/>
          <w:lang w:val="sr-Cyrl-BA"/>
        </w:rPr>
      </w:pPr>
      <w:r w:rsidRPr="00E01012">
        <w:rPr>
          <w:rStyle w:val="FootnoteReference"/>
          <w:sz w:val="20"/>
          <w:szCs w:val="20"/>
          <w:vertAlign w:val="superscript"/>
        </w:rPr>
        <w:footnoteRef/>
      </w:r>
      <w:r w:rsidRPr="00E01012">
        <w:rPr>
          <w:sz w:val="20"/>
          <w:szCs w:val="20"/>
          <w:vertAlign w:val="superscript"/>
        </w:rPr>
        <w:t xml:space="preserve"> </w:t>
      </w:r>
      <w:r w:rsidRPr="00E01012">
        <w:rPr>
          <w:sz w:val="20"/>
          <w:szCs w:val="20"/>
          <w:lang w:val="sr-Cyrl-RS"/>
        </w:rPr>
        <w:t>Т</w:t>
      </w:r>
      <w:r w:rsidRPr="00E01012">
        <w:rPr>
          <w:sz w:val="20"/>
          <w:szCs w:val="20"/>
          <w:lang w:val="sr-Latn-CS"/>
        </w:rPr>
        <w:t xml:space="preserve">ехнички прописи и инфраструктура квалитета, LIN, LEAN и 5S системи у производњи, </w:t>
      </w:r>
      <w:r w:rsidRPr="00E01012">
        <w:rPr>
          <w:sz w:val="20"/>
          <w:szCs w:val="20"/>
          <w:lang w:val="sr-Cyrl-RS"/>
        </w:rPr>
        <w:t>п</w:t>
      </w:r>
      <w:r w:rsidRPr="00E01012">
        <w:rPr>
          <w:sz w:val="20"/>
          <w:szCs w:val="20"/>
          <w:lang w:val="sr-Latn-CS"/>
        </w:rPr>
        <w:t xml:space="preserve">ласман безбједних непрехрамбених производа на тржиште и обавеза пословних субјеката, </w:t>
      </w:r>
      <w:r w:rsidRPr="00E01012">
        <w:rPr>
          <w:sz w:val="20"/>
          <w:szCs w:val="20"/>
          <w:lang w:val="sr-Cyrl-RS"/>
        </w:rPr>
        <w:t>н</w:t>
      </w:r>
      <w:r w:rsidRPr="00E01012">
        <w:rPr>
          <w:sz w:val="20"/>
          <w:szCs w:val="20"/>
          <w:lang w:val="sr-Cyrl-BA"/>
        </w:rPr>
        <w:t>ове технологије у индустрији - Индустрија 4.0 и други.</w:t>
      </w:r>
    </w:p>
    <w:p w14:paraId="6297D4F2" w14:textId="77777777" w:rsidR="00E01012" w:rsidRPr="00945D36" w:rsidRDefault="00E01012" w:rsidP="009F32B6">
      <w:pPr>
        <w:pStyle w:val="FootnoteText"/>
        <w:rPr>
          <w:lang w:val="sr-Cyrl-BA"/>
        </w:rPr>
      </w:pPr>
    </w:p>
  </w:footnote>
  <w:footnote w:id="32">
    <w:p w14:paraId="631416EA" w14:textId="77777777" w:rsidR="00E01012" w:rsidRPr="003D2B2E" w:rsidRDefault="00E01012" w:rsidP="00813836">
      <w:pPr>
        <w:jc w:val="both"/>
        <w:rPr>
          <w:sz w:val="20"/>
          <w:szCs w:val="20"/>
          <w:lang w:val="sr-Cyrl-BA"/>
        </w:rPr>
      </w:pPr>
      <w:r w:rsidRPr="003D2B2E">
        <w:rPr>
          <w:rStyle w:val="FootnoteReference"/>
          <w:sz w:val="20"/>
          <w:szCs w:val="20"/>
          <w:vertAlign w:val="superscript"/>
        </w:rPr>
        <w:footnoteRef/>
      </w:r>
      <w:r w:rsidRPr="003D2B2E">
        <w:rPr>
          <w:sz w:val="20"/>
          <w:szCs w:val="20"/>
          <w:vertAlign w:val="superscript"/>
        </w:rPr>
        <w:t xml:space="preserve"> </w:t>
      </w:r>
      <w:r w:rsidRPr="003D2B2E">
        <w:rPr>
          <w:sz w:val="20"/>
          <w:szCs w:val="20"/>
          <w:lang w:val="sr-Cyrl-CS"/>
        </w:rPr>
        <w:t xml:space="preserve">Сједнице су одржаване у сједиштима </w:t>
      </w:r>
      <w:r w:rsidRPr="003D2B2E">
        <w:rPr>
          <w:sz w:val="20"/>
          <w:szCs w:val="20"/>
          <w:lang w:val="sr-Cyrl-BA"/>
        </w:rPr>
        <w:t>привредних друштава</w:t>
      </w:r>
      <w:r w:rsidRPr="003D2B2E">
        <w:rPr>
          <w:sz w:val="20"/>
          <w:szCs w:val="20"/>
          <w:lang w:val="sr-Cyrl-CS"/>
        </w:rPr>
        <w:t xml:space="preserve"> са циљем што боље сарадње компанија међусобно, а и због упознавања једних и других са пословима на којима раде;</w:t>
      </w:r>
    </w:p>
  </w:footnote>
  <w:footnote w:id="33">
    <w:p w14:paraId="14BFE900" w14:textId="77777777" w:rsidR="00E01012" w:rsidRPr="003D2B2E" w:rsidRDefault="00E01012" w:rsidP="00813836">
      <w:pPr>
        <w:jc w:val="both"/>
        <w:rPr>
          <w:sz w:val="20"/>
          <w:szCs w:val="20"/>
          <w:lang w:val="sr-Cyrl-CS"/>
        </w:rPr>
      </w:pPr>
      <w:r w:rsidRPr="003D2B2E">
        <w:rPr>
          <w:rStyle w:val="FootnoteReference"/>
          <w:sz w:val="20"/>
          <w:szCs w:val="20"/>
          <w:vertAlign w:val="superscript"/>
        </w:rPr>
        <w:footnoteRef/>
      </w:r>
      <w:r w:rsidRPr="003D2B2E">
        <w:rPr>
          <w:sz w:val="20"/>
          <w:szCs w:val="20"/>
          <w:vertAlign w:val="superscript"/>
        </w:rPr>
        <w:t xml:space="preserve"> </w:t>
      </w:r>
      <w:r w:rsidRPr="003D2B2E">
        <w:rPr>
          <w:sz w:val="20"/>
          <w:szCs w:val="20"/>
          <w:lang w:val="sr-Cyrl-CS"/>
        </w:rPr>
        <w:t xml:space="preserve">Привредна друштава из ове области тренутно су принуђена самостално финансирати додатне обуке и преквалификације будућих радника, што битно успорава процес увођења нових стручњака на тржиште рада и ово питање захтјева системска рјешења.  </w:t>
      </w:r>
    </w:p>
    <w:p w14:paraId="215A5E3F" w14:textId="77777777" w:rsidR="00E01012" w:rsidRPr="00842AFC" w:rsidRDefault="00E01012" w:rsidP="00813836">
      <w:pPr>
        <w:pStyle w:val="FootnoteText"/>
        <w:rPr>
          <w:lang w:val="sr-Cyrl-BA"/>
        </w:rPr>
      </w:pPr>
    </w:p>
  </w:footnote>
  <w:footnote w:id="34">
    <w:p w14:paraId="4949F03E" w14:textId="1A40C0D7" w:rsidR="00E01012" w:rsidRPr="003D2B2E" w:rsidRDefault="00E01012" w:rsidP="00037540">
      <w:pPr>
        <w:jc w:val="both"/>
        <w:rPr>
          <w:lang w:val="sr-Cyrl-BA"/>
        </w:rPr>
      </w:pPr>
      <w:r w:rsidRPr="003D2B2E">
        <w:rPr>
          <w:rStyle w:val="FootnoteReference"/>
          <w:sz w:val="20"/>
          <w:szCs w:val="20"/>
          <w:vertAlign w:val="superscript"/>
        </w:rPr>
        <w:footnoteRef/>
      </w:r>
      <w:r w:rsidRPr="003D2B2E">
        <w:rPr>
          <w:sz w:val="20"/>
          <w:szCs w:val="20"/>
        </w:rPr>
        <w:t xml:space="preserve"> </w:t>
      </w:r>
      <w:r w:rsidRPr="003D2B2E">
        <w:rPr>
          <w:sz w:val="20"/>
          <w:szCs w:val="20"/>
          <w:lang w:val="sr-Cyrl-CS"/>
        </w:rPr>
        <w:t>Центар за дигиталну трансформацију ПК Србије презентовао досадашњи рад, а експерт из Аустрије препоручио даље кораке на формирању таквог Центра у ПКРС</w:t>
      </w:r>
    </w:p>
  </w:footnote>
  <w:footnote w:id="35">
    <w:p w14:paraId="473E5580" w14:textId="4131D9BE" w:rsidR="00E01012" w:rsidRPr="007F7F6B" w:rsidRDefault="00E01012" w:rsidP="00813836">
      <w:pPr>
        <w:pStyle w:val="BodyText"/>
        <w:spacing w:after="0"/>
        <w:ind w:firstLine="0"/>
        <w:rPr>
          <w:lang w:val="sr-Cyrl-BA"/>
        </w:rPr>
      </w:pPr>
      <w:r w:rsidRPr="007F7F6B">
        <w:rPr>
          <w:rStyle w:val="FootnoteReference"/>
          <w:sz w:val="20"/>
          <w:szCs w:val="20"/>
          <w:vertAlign w:val="superscript"/>
        </w:rPr>
        <w:footnoteRef/>
      </w:r>
      <w:r w:rsidRPr="007F7F6B">
        <w:rPr>
          <w:sz w:val="20"/>
          <w:szCs w:val="20"/>
          <w:vertAlign w:val="superscript"/>
        </w:rPr>
        <w:t xml:space="preserve"> </w:t>
      </w:r>
      <w:r w:rsidRPr="007F7F6B">
        <w:rPr>
          <w:bCs/>
          <w:sz w:val="20"/>
          <w:szCs w:val="20"/>
          <w:lang w:val="sr-Cyrl-BA"/>
        </w:rPr>
        <w:t xml:space="preserve">Од </w:t>
      </w:r>
      <w:r w:rsidRPr="007F7F6B">
        <w:rPr>
          <w:sz w:val="20"/>
          <w:szCs w:val="20"/>
          <w:lang w:val="sr-Cyrl-BA"/>
        </w:rPr>
        <w:t>10.</w:t>
      </w:r>
      <w:r>
        <w:rPr>
          <w:sz w:val="20"/>
          <w:szCs w:val="20"/>
          <w:lang w:val="sr-Cyrl-BA"/>
        </w:rPr>
        <w:t xml:space="preserve"> новембра </w:t>
      </w:r>
      <w:r w:rsidRPr="007F7F6B">
        <w:rPr>
          <w:sz w:val="20"/>
          <w:szCs w:val="20"/>
          <w:lang w:val="sr-Cyrl-BA"/>
        </w:rPr>
        <w:t xml:space="preserve">2021. године, на основу Правилника о организацији и систематизацији радних мјеста у Стручној служби ПКРС, наведена два центра послују као </w:t>
      </w:r>
      <w:r w:rsidRPr="007F7F6B">
        <w:rPr>
          <w:sz w:val="20"/>
          <w:szCs w:val="20"/>
          <w:lang w:val="sr-Cyrl-CS"/>
        </w:rPr>
        <w:t xml:space="preserve">Центар за </w:t>
      </w:r>
      <w:r w:rsidRPr="007F7F6B">
        <w:rPr>
          <w:sz w:val="20"/>
          <w:szCs w:val="20"/>
          <w:lang w:val="sr-Cyrl-BA"/>
        </w:rPr>
        <w:t>управљање пројектима и анализе и</w:t>
      </w:r>
      <w:r w:rsidRPr="007F7F6B">
        <w:rPr>
          <w:sz w:val="20"/>
          <w:szCs w:val="20"/>
          <w:lang w:val="sr-Cyrl-CS"/>
        </w:rPr>
        <w:t xml:space="preserve"> Центар за интернационализацију пословања. </w:t>
      </w:r>
    </w:p>
  </w:footnote>
  <w:footnote w:id="36">
    <w:p w14:paraId="0286F981" w14:textId="77777777" w:rsidR="00E01012" w:rsidRPr="00E01012" w:rsidRDefault="00E01012" w:rsidP="00F96E50">
      <w:pPr>
        <w:tabs>
          <w:tab w:val="num" w:pos="1134"/>
        </w:tabs>
        <w:jc w:val="both"/>
        <w:rPr>
          <w:sz w:val="20"/>
          <w:szCs w:val="20"/>
          <w:lang w:val="sr-Cyrl-BA"/>
        </w:rPr>
      </w:pPr>
      <w:r w:rsidRPr="00E01012">
        <w:rPr>
          <w:rStyle w:val="FootnoteReference"/>
          <w:sz w:val="20"/>
          <w:szCs w:val="20"/>
          <w:vertAlign w:val="superscript"/>
        </w:rPr>
        <w:footnoteRef/>
      </w:r>
      <w:r w:rsidRPr="00E01012">
        <w:rPr>
          <w:sz w:val="20"/>
          <w:szCs w:val="20"/>
        </w:rPr>
        <w:t xml:space="preserve"> </w:t>
      </w:r>
      <w:r w:rsidRPr="00E01012">
        <w:rPr>
          <w:sz w:val="20"/>
          <w:szCs w:val="20"/>
          <w:lang w:val="sr-Cyrl-BA"/>
        </w:rPr>
        <w:t>У новим просторијама Коморе обезбијеђена је конекција 100</w:t>
      </w:r>
      <w:r w:rsidRPr="00E01012">
        <w:rPr>
          <w:sz w:val="20"/>
          <w:szCs w:val="20"/>
          <w:lang w:val="sr-Latn-BA"/>
        </w:rPr>
        <w:t>Mbps</w:t>
      </w:r>
      <w:r w:rsidRPr="00E01012">
        <w:rPr>
          <w:sz w:val="20"/>
          <w:szCs w:val="20"/>
          <w:lang w:val="sr-Cyrl-BA"/>
        </w:rPr>
        <w:t>, што омогућава развој нових платформи и примјену дигиталних алата, док је на ранијој локацији Коморе симетрична брзина била 16</w:t>
      </w:r>
      <w:r w:rsidRPr="00E01012">
        <w:rPr>
          <w:sz w:val="20"/>
          <w:szCs w:val="20"/>
          <w:lang w:val="sr-Latn-BA"/>
        </w:rPr>
        <w:t>Mbps</w:t>
      </w:r>
      <w:r w:rsidRPr="00E01012">
        <w:rPr>
          <w:sz w:val="20"/>
          <w:szCs w:val="20"/>
          <w:lang w:val="sr-Cyrl-BA"/>
        </w:rPr>
        <w:t xml:space="preserve"> </w:t>
      </w:r>
    </w:p>
  </w:footnote>
  <w:footnote w:id="37">
    <w:p w14:paraId="0F1E806A" w14:textId="77777777" w:rsidR="00E01012" w:rsidRPr="00E01012" w:rsidRDefault="00E01012" w:rsidP="00F96E50">
      <w:pPr>
        <w:jc w:val="both"/>
        <w:rPr>
          <w:sz w:val="20"/>
          <w:szCs w:val="20"/>
          <w:lang w:val="sr-Cyrl-BA"/>
        </w:rPr>
      </w:pPr>
      <w:r w:rsidRPr="00E01012">
        <w:rPr>
          <w:rStyle w:val="FootnoteReference"/>
          <w:sz w:val="20"/>
          <w:szCs w:val="20"/>
          <w:vertAlign w:val="superscript"/>
        </w:rPr>
        <w:footnoteRef/>
      </w:r>
      <w:r w:rsidRPr="00E01012">
        <w:rPr>
          <w:sz w:val="20"/>
          <w:szCs w:val="20"/>
        </w:rPr>
        <w:t xml:space="preserve"> </w:t>
      </w:r>
      <w:r w:rsidRPr="00E01012">
        <w:rPr>
          <w:sz w:val="20"/>
          <w:szCs w:val="20"/>
          <w:lang w:val="sr-Cyrl-BA"/>
        </w:rPr>
        <w:t xml:space="preserve">Вршен је стални стручни надзор и извршена реорганизација употребе просторија са стварном намјеном те су обезбијеђени Интернет сервиси велике брзине и </w:t>
      </w:r>
      <w:r w:rsidRPr="00E01012">
        <w:rPr>
          <w:sz w:val="20"/>
          <w:szCs w:val="20"/>
        </w:rPr>
        <w:t>IP</w:t>
      </w:r>
      <w:r w:rsidRPr="00E01012">
        <w:rPr>
          <w:sz w:val="20"/>
          <w:szCs w:val="20"/>
          <w:lang w:val="sr-Cyrl-BA"/>
        </w:rPr>
        <w:t xml:space="preserve"> телефонија за ППК БЛ и ПКРС уз комплетну стручну и техничку реализацију. </w:t>
      </w:r>
    </w:p>
    <w:p w14:paraId="20311EFB" w14:textId="77777777" w:rsidR="00E01012" w:rsidRPr="007B2B98" w:rsidRDefault="00E01012" w:rsidP="00F96E50">
      <w:pPr>
        <w:pStyle w:val="FootnoteText"/>
        <w:rPr>
          <w:lang w:val="sr-Cyrl-BA"/>
        </w:rPr>
      </w:pPr>
    </w:p>
  </w:footnote>
  <w:footnote w:id="38">
    <w:p w14:paraId="45E42022" w14:textId="77777777" w:rsidR="00E01012" w:rsidRPr="00116B23" w:rsidRDefault="00E01012" w:rsidP="00F17CE5">
      <w:pPr>
        <w:pStyle w:val="FootnoteText"/>
        <w:jc w:val="both"/>
        <w:rPr>
          <w:lang w:val="sr-Cyrl-BA"/>
        </w:rPr>
      </w:pPr>
      <w:r w:rsidRPr="00116B23">
        <w:rPr>
          <w:rStyle w:val="FootnoteReference"/>
          <w:vertAlign w:val="superscript"/>
        </w:rPr>
        <w:footnoteRef/>
      </w:r>
      <w:r w:rsidRPr="00116B23">
        <w:rPr>
          <w:vertAlign w:val="superscript"/>
        </w:rPr>
        <w:t xml:space="preserve"> </w:t>
      </w:r>
      <w:r w:rsidRPr="00116B23">
        <w:rPr>
          <w:vertAlign w:val="superscript"/>
          <w:lang w:val="sr-Cyrl-BA"/>
        </w:rPr>
        <w:t xml:space="preserve"> </w:t>
      </w:r>
      <w:r w:rsidRPr="00116B23">
        <w:rPr>
          <w:lang w:val="sr-Cyrl-BA"/>
        </w:rPr>
        <w:t>Пројект траје 18 мјесеци, а укупна вриједност пројекта износи 484.379,00 КМ, од чега 383.998,39 КМ суфинансира Европска унија у оквиру EU4Business-a.</w:t>
      </w:r>
    </w:p>
  </w:footnote>
  <w:footnote w:id="39">
    <w:p w14:paraId="5BB18B12" w14:textId="6A4530BE" w:rsidR="00E01012" w:rsidRPr="00E01012" w:rsidRDefault="00E01012" w:rsidP="00F17CE5">
      <w:pPr>
        <w:jc w:val="both"/>
        <w:rPr>
          <w:sz w:val="20"/>
          <w:szCs w:val="20"/>
          <w:lang w:val="sr-Cyrl-BA"/>
        </w:rPr>
      </w:pPr>
      <w:r w:rsidRPr="00E01012">
        <w:rPr>
          <w:rStyle w:val="FootnoteReference"/>
          <w:sz w:val="20"/>
          <w:szCs w:val="20"/>
          <w:vertAlign w:val="superscript"/>
        </w:rPr>
        <w:footnoteRef/>
      </w:r>
      <w:r w:rsidRPr="00E01012">
        <w:rPr>
          <w:sz w:val="20"/>
          <w:szCs w:val="20"/>
          <w:vertAlign w:val="superscript"/>
        </w:rPr>
        <w:t xml:space="preserve"> </w:t>
      </w:r>
      <w:r w:rsidRPr="00E01012">
        <w:rPr>
          <w:sz w:val="20"/>
          <w:szCs w:val="20"/>
          <w:lang w:val="sr-Cyrl-BA"/>
        </w:rPr>
        <w:t>Министарство за научнотехнолошки развој, високо образовање и информационо друштво, Минисарство привреде и предузетништва, Министарство за економске интеграције и међународну сарадњу, Министарство управе и локалне самоуправе и Министарство пољопривреде, шумарства и водопривреде.</w:t>
      </w:r>
    </w:p>
  </w:footnote>
  <w:footnote w:id="40">
    <w:p w14:paraId="45311FC2" w14:textId="77777777" w:rsidR="00E01012" w:rsidRPr="00E01012" w:rsidRDefault="00E01012" w:rsidP="00F17CE5">
      <w:pPr>
        <w:pStyle w:val="FootnoteText"/>
        <w:jc w:val="both"/>
        <w:rPr>
          <w:lang w:val="sr-Cyrl-BA"/>
        </w:rPr>
      </w:pPr>
      <w:r w:rsidRPr="00E01012">
        <w:rPr>
          <w:rStyle w:val="FootnoteReference"/>
          <w:vertAlign w:val="superscript"/>
        </w:rPr>
        <w:footnoteRef/>
      </w:r>
      <w:r w:rsidRPr="00E01012">
        <w:rPr>
          <w:vertAlign w:val="superscript"/>
        </w:rPr>
        <w:t xml:space="preserve"> </w:t>
      </w:r>
      <w:r w:rsidRPr="00E01012">
        <w:rPr>
          <w:lang w:val="en-US"/>
        </w:rPr>
        <w:t>Пројекат</w:t>
      </w:r>
      <w:r w:rsidRPr="00E01012">
        <w:rPr>
          <w:lang w:val="sr-Cyrl-BA"/>
        </w:rPr>
        <w:t xml:space="preserve"> </w:t>
      </w:r>
      <w:r w:rsidRPr="00E01012">
        <w:rPr>
          <w:lang w:val="sr-Latn-BA"/>
        </w:rPr>
        <w:t>eDigiStars</w:t>
      </w:r>
      <w:r w:rsidRPr="00E01012">
        <w:rPr>
          <w:lang w:val="en-US"/>
        </w:rPr>
        <w:t xml:space="preserve"> суфинансира Европска унија у оквиру Interreg Дунавског транснационалног програма из средстава Европског регионалног развојног фонда, Инструмента за претприступну помоћ IPA и Европског иструмента за сусједску сарадњу ENI</w:t>
      </w:r>
      <w:r w:rsidRPr="00E01012">
        <w:rPr>
          <w:lang w:val="sr-Cyrl-BA"/>
        </w:rPr>
        <w:t xml:space="preserve">. Почео је са имплементацијом </w:t>
      </w:r>
      <w:r w:rsidRPr="00E01012">
        <w:rPr>
          <w:lang w:val="sr-Latn-BA"/>
        </w:rPr>
        <w:t>0</w:t>
      </w:r>
      <w:r w:rsidRPr="00E01012">
        <w:rPr>
          <w:lang w:val="sr-Cyrl-BA"/>
        </w:rPr>
        <w:t>1.07.2020. и траје 30 мјесеци.</w:t>
      </w:r>
    </w:p>
  </w:footnote>
  <w:footnote w:id="41">
    <w:p w14:paraId="55959EFD" w14:textId="7EC3CFDD" w:rsidR="00E01012" w:rsidRPr="00C94BAD" w:rsidRDefault="00E01012" w:rsidP="00535124">
      <w:pPr>
        <w:jc w:val="both"/>
        <w:rPr>
          <w:lang w:val="sr-Cyrl-BA"/>
        </w:rPr>
      </w:pPr>
      <w:r w:rsidRPr="00C94BAD">
        <w:rPr>
          <w:rStyle w:val="FootnoteReference"/>
          <w:sz w:val="20"/>
          <w:szCs w:val="20"/>
          <w:vertAlign w:val="superscript"/>
        </w:rPr>
        <w:footnoteRef/>
      </w:r>
      <w:r>
        <w:t xml:space="preserve"> </w:t>
      </w:r>
      <w:r w:rsidRPr="00C94BAD">
        <w:rPr>
          <w:sz w:val="20"/>
          <w:szCs w:val="20"/>
          <w:lang w:val="sr-Cyrl-BA"/>
        </w:rPr>
        <w:t>Обука</w:t>
      </w:r>
      <w:r>
        <w:rPr>
          <w:sz w:val="20"/>
          <w:szCs w:val="20"/>
          <w:lang w:val="sr-Cyrl-BA"/>
        </w:rPr>
        <w:t xml:space="preserve"> је</w:t>
      </w:r>
      <w:r w:rsidRPr="00C94BAD">
        <w:rPr>
          <w:sz w:val="20"/>
          <w:szCs w:val="20"/>
          <w:lang w:val="sr-Cyrl-BA"/>
        </w:rPr>
        <w:t>, у трајању од 120 сати, у периоду од марта до јуна 2021. године</w:t>
      </w:r>
      <w:r>
        <w:rPr>
          <w:sz w:val="20"/>
          <w:szCs w:val="20"/>
          <w:lang w:val="sr-Cyrl-BA"/>
        </w:rPr>
        <w:t>,</w:t>
      </w:r>
      <w:r w:rsidRPr="00C94BAD">
        <w:rPr>
          <w:sz w:val="20"/>
          <w:szCs w:val="20"/>
          <w:lang w:val="sr-Cyrl-BA"/>
        </w:rPr>
        <w:t xml:space="preserve"> због неповољне епидемиолошке ситуације извођена „on-line“, а након реализоване обуке, сви кандидати су положили испит и стекли звање мастер тренера за обуку ментора. </w:t>
      </w:r>
    </w:p>
  </w:footnote>
  <w:footnote w:id="42">
    <w:p w14:paraId="43ADE07A" w14:textId="67A98714" w:rsidR="00E01012" w:rsidRPr="005842C2" w:rsidRDefault="00E01012" w:rsidP="008544F9">
      <w:pPr>
        <w:jc w:val="both"/>
        <w:rPr>
          <w:lang w:val="sr-Cyrl-BA"/>
        </w:rPr>
      </w:pPr>
      <w:r w:rsidRPr="005842C2">
        <w:rPr>
          <w:rStyle w:val="FootnoteReference"/>
          <w:sz w:val="20"/>
          <w:szCs w:val="20"/>
          <w:vertAlign w:val="superscript"/>
        </w:rPr>
        <w:footnoteRef/>
      </w:r>
      <w:r>
        <w:t xml:space="preserve"> </w:t>
      </w:r>
      <w:r w:rsidRPr="005842C2">
        <w:rPr>
          <w:sz w:val="20"/>
          <w:szCs w:val="20"/>
          <w:lang w:val="sr-Cyrl-BA"/>
        </w:rPr>
        <w:t>У оквиру поменутог пројекта организоване су три бесплатне обуке за менторе практичне наставе и то у Бања Луци, Требињу и Бијељини, које су организоване у сарадњи са подручним привредним коморама. Увјерење о  успјешно савладаној обуци за ментора практичне наставе добило је 44 кандидата.</w:t>
      </w:r>
      <w:r>
        <w:rPr>
          <w:sz w:val="20"/>
          <w:szCs w:val="20"/>
          <w:lang w:val="sr-Cyrl-BA"/>
        </w:rPr>
        <w:t xml:space="preserve"> </w:t>
      </w:r>
      <w:r w:rsidRPr="005842C2">
        <w:rPr>
          <w:sz w:val="20"/>
          <w:szCs w:val="20"/>
          <w:lang w:val="sr-Cyrl-BA"/>
        </w:rPr>
        <w:t>Циљ обуке ментора практичне наставе је стицање педагошких компетенција, те вјештинa планирања рада са ученицима на практичној настави. Програм обуке ментора за практичну наставу развио је Републички педагошки завод у складу са одредбама Закона о измјенама и допунама Закона о средњем образовању и васпитању.</w:t>
      </w:r>
    </w:p>
  </w:footnote>
  <w:footnote w:id="43">
    <w:p w14:paraId="3383A574" w14:textId="390A5529" w:rsidR="00E01012" w:rsidRPr="008544F9" w:rsidRDefault="00E01012" w:rsidP="00535124">
      <w:pPr>
        <w:jc w:val="both"/>
        <w:rPr>
          <w:lang w:val="sr-Cyrl-BA"/>
        </w:rPr>
      </w:pPr>
      <w:r w:rsidRPr="008544F9">
        <w:rPr>
          <w:rStyle w:val="FootnoteReference"/>
          <w:sz w:val="20"/>
          <w:szCs w:val="20"/>
          <w:vertAlign w:val="superscript"/>
        </w:rPr>
        <w:footnoteRef/>
      </w:r>
      <w:r w:rsidRPr="008544F9">
        <w:rPr>
          <w:sz w:val="20"/>
          <w:szCs w:val="20"/>
          <w:vertAlign w:val="superscript"/>
        </w:rPr>
        <w:t xml:space="preserve"> </w:t>
      </w:r>
      <w:r w:rsidRPr="008544F9">
        <w:rPr>
          <w:sz w:val="20"/>
          <w:szCs w:val="20"/>
          <w:lang w:val="sr-Cyrl-BA"/>
        </w:rPr>
        <w:t>Институције које су узеле учешће у раду Интерресорне радне групе су: Министарство просвјете и културе, Министарство финансија, Министарство рада и борачко-инвалидске заштите, Министарство привреде и предузетништва, Републички педагошки завод, Пореска управа, Инспекторат РС, представници Актива директора средњих стручних школа, представници привредних друштава који имају вишегодишње искуство у обезбјеђивању практичне наставе. Након три састанка Интерресорне радне групе донесени су одређени закључци и иницјативе које су прослеђене у даљу процедуру. Између осталог, Министарству финансија је упућена инцијатива за измјене Закона о порезу на доходак у смислу ослобађања плаћања пореза на накнаде које се испаћују ученицима на практичној настави.</w:t>
      </w:r>
    </w:p>
  </w:footnote>
  <w:footnote w:id="44">
    <w:p w14:paraId="12B86F7E" w14:textId="6AC97DDE" w:rsidR="00E01012" w:rsidRPr="008544F9" w:rsidRDefault="00E01012" w:rsidP="008544F9">
      <w:pPr>
        <w:jc w:val="both"/>
        <w:rPr>
          <w:lang w:val="sr-Cyrl-BA"/>
        </w:rPr>
      </w:pPr>
      <w:r w:rsidRPr="008544F9">
        <w:rPr>
          <w:rStyle w:val="FootnoteReference"/>
          <w:sz w:val="20"/>
          <w:szCs w:val="20"/>
          <w:vertAlign w:val="superscript"/>
        </w:rPr>
        <w:footnoteRef/>
      </w:r>
      <w:r w:rsidRPr="008544F9">
        <w:rPr>
          <w:sz w:val="20"/>
          <w:szCs w:val="20"/>
          <w:vertAlign w:val="superscript"/>
        </w:rPr>
        <w:t xml:space="preserve"> </w:t>
      </w:r>
      <w:r w:rsidRPr="008544F9">
        <w:rPr>
          <w:sz w:val="20"/>
          <w:szCs w:val="20"/>
          <w:lang w:val="sr-Cyrl-BA"/>
        </w:rPr>
        <w:t>Комора је</w:t>
      </w:r>
      <w:r>
        <w:rPr>
          <w:sz w:val="20"/>
          <w:szCs w:val="20"/>
          <w:lang w:val="sr-Cyrl-BA"/>
        </w:rPr>
        <w:t>, у</w:t>
      </w:r>
      <w:r w:rsidRPr="008544F9">
        <w:rPr>
          <w:sz w:val="20"/>
          <w:szCs w:val="20"/>
          <w:lang w:val="sr-Cyrl-BA"/>
        </w:rPr>
        <w:t xml:space="preserve"> оквиру пројекта, узела учешће на низ конференција, радионица и округлих столова на тему унапређења студентске праксе, те уређења законодавног оквира у том смислу.</w:t>
      </w:r>
    </w:p>
  </w:footnote>
  <w:footnote w:id="45">
    <w:p w14:paraId="33197807" w14:textId="7B9FF73E" w:rsidR="00E01012" w:rsidRPr="00B26F0C" w:rsidRDefault="00E01012" w:rsidP="00B8105C">
      <w:pPr>
        <w:pStyle w:val="FootnoteText"/>
        <w:jc w:val="both"/>
        <w:rPr>
          <w:lang w:val="sr-Cyrl-RS"/>
        </w:rPr>
      </w:pPr>
      <w:r w:rsidRPr="00B26F0C">
        <w:rPr>
          <w:rStyle w:val="FootnoteReference"/>
          <w:vertAlign w:val="superscript"/>
        </w:rPr>
        <w:footnoteRef/>
      </w:r>
      <w:r w:rsidRPr="00B26F0C">
        <w:rPr>
          <w:vertAlign w:val="superscript"/>
        </w:rPr>
        <w:t xml:space="preserve"> </w:t>
      </w:r>
      <w:r w:rsidRPr="00B26F0C">
        <w:rPr>
          <w:lang w:val="sr-Cyrl-RS"/>
        </w:rPr>
        <w:t>ПКРС је у јануару 2018. године, основала установу за образовање одраслих „Едукативни центар ПКРС“, као самостално правно лице специјализовано за обуку одраслих лица. ЕЦПКРС има 1</w:t>
      </w:r>
      <w:r>
        <w:rPr>
          <w:lang w:val="sr-Cyrl-RS"/>
        </w:rPr>
        <w:t>2</w:t>
      </w:r>
      <w:r w:rsidRPr="00B26F0C">
        <w:rPr>
          <w:lang w:val="sr-Cyrl-RS"/>
        </w:rPr>
        <w:t xml:space="preserve"> регистрованих јавно важећих програма обуке одраслих. </w:t>
      </w:r>
    </w:p>
  </w:footnote>
  <w:footnote w:id="46">
    <w:p w14:paraId="0E4D42C8" w14:textId="77777777" w:rsidR="00E01012" w:rsidRPr="00C40C7B" w:rsidRDefault="00E01012" w:rsidP="003869E3">
      <w:pPr>
        <w:jc w:val="both"/>
        <w:rPr>
          <w:lang w:val="sr-Cyrl-BA"/>
        </w:rPr>
      </w:pPr>
      <w:r w:rsidRPr="0038741F">
        <w:rPr>
          <w:rStyle w:val="FootnoteReference"/>
          <w:sz w:val="20"/>
          <w:szCs w:val="20"/>
          <w:vertAlign w:val="superscript"/>
        </w:rPr>
        <w:footnoteRef/>
      </w:r>
      <w:r w:rsidRPr="00C40C7B">
        <w:rPr>
          <w:sz w:val="20"/>
          <w:szCs w:val="20"/>
        </w:rPr>
        <w:t xml:space="preserve"> </w:t>
      </w:r>
      <w:r w:rsidRPr="00C40C7B">
        <w:rPr>
          <w:sz w:val="20"/>
          <w:szCs w:val="20"/>
          <w:lang w:val="sr-Cyrl-CS"/>
        </w:rPr>
        <w:t>Циљ закључења Споразума јесте сарадња потписница на изради два нова програма образовања одраслих (кухар и конобар).</w:t>
      </w:r>
    </w:p>
  </w:footnote>
  <w:footnote w:id="47">
    <w:p w14:paraId="4507A010" w14:textId="5AF5177D" w:rsidR="00E01012" w:rsidRPr="0038741F" w:rsidRDefault="00E01012" w:rsidP="003869E3">
      <w:pPr>
        <w:jc w:val="both"/>
        <w:rPr>
          <w:sz w:val="20"/>
          <w:szCs w:val="20"/>
          <w:lang w:val="sr-Cyrl-BA"/>
        </w:rPr>
      </w:pPr>
      <w:r w:rsidRPr="0038741F">
        <w:rPr>
          <w:rStyle w:val="FootnoteReference"/>
          <w:sz w:val="20"/>
          <w:szCs w:val="20"/>
          <w:vertAlign w:val="superscript"/>
        </w:rPr>
        <w:footnoteRef/>
      </w:r>
      <w:r w:rsidRPr="0038741F">
        <w:rPr>
          <w:sz w:val="20"/>
          <w:szCs w:val="20"/>
        </w:rPr>
        <w:t xml:space="preserve"> </w:t>
      </w:r>
      <w:r w:rsidRPr="0038741F">
        <w:rPr>
          <w:sz w:val="20"/>
          <w:szCs w:val="20"/>
          <w:lang w:val="sr-Cyrl-CS"/>
        </w:rPr>
        <w:t>„Еуропетрол Оил“ д.о.о. Зворник</w:t>
      </w:r>
      <w:r>
        <w:rPr>
          <w:sz w:val="20"/>
          <w:szCs w:val="20"/>
          <w:lang w:val="sr-Cyrl-CS"/>
        </w:rPr>
        <w:t xml:space="preserve"> (два пута)</w:t>
      </w:r>
      <w:r w:rsidRPr="0038741F">
        <w:rPr>
          <w:sz w:val="20"/>
          <w:szCs w:val="20"/>
          <w:lang w:val="sr-Cyrl-CS"/>
        </w:rPr>
        <w:t>, „Боксит“ а.д. Милићи</w:t>
      </w:r>
      <w:r>
        <w:rPr>
          <w:sz w:val="20"/>
          <w:szCs w:val="20"/>
          <w:lang w:val="sr-Cyrl-CS"/>
        </w:rPr>
        <w:t xml:space="preserve"> (два пута)</w:t>
      </w:r>
      <w:r w:rsidRPr="0038741F">
        <w:rPr>
          <w:sz w:val="20"/>
          <w:szCs w:val="20"/>
          <w:lang w:val="sr-Cyrl-CS"/>
        </w:rPr>
        <w:t>, „Фрукта трејд“ д.о.о. Дервента, Подручна привредна комора Бијељина, „Млијекопродукт“ д.о.о. Козарска Дубица и „Арцелормитал“ Приједор.</w:t>
      </w:r>
    </w:p>
  </w:footnote>
  <w:footnote w:id="48">
    <w:p w14:paraId="6793966C" w14:textId="4642C317" w:rsidR="00E01012" w:rsidRPr="0038741F" w:rsidRDefault="00E01012" w:rsidP="0038741F">
      <w:pPr>
        <w:jc w:val="both"/>
        <w:rPr>
          <w:sz w:val="20"/>
          <w:szCs w:val="20"/>
          <w:lang w:val="sr-Cyrl-BA"/>
        </w:rPr>
      </w:pPr>
      <w:r w:rsidRPr="0038741F">
        <w:rPr>
          <w:rStyle w:val="FootnoteReference"/>
          <w:sz w:val="20"/>
          <w:szCs w:val="20"/>
          <w:vertAlign w:val="superscript"/>
        </w:rPr>
        <w:footnoteRef/>
      </w:r>
      <w:r w:rsidRPr="0038741F">
        <w:rPr>
          <w:sz w:val="20"/>
          <w:szCs w:val="20"/>
          <w:vertAlign w:val="superscript"/>
        </w:rPr>
        <w:t xml:space="preserve"> </w:t>
      </w:r>
      <w:r w:rsidRPr="0038741F">
        <w:rPr>
          <w:sz w:val="20"/>
          <w:szCs w:val="20"/>
          <w:lang w:val="sr-Cyrl-CS"/>
        </w:rPr>
        <w:t>Министарство саобраћаја и веза Републике Српске издало је преко 7000 легитимација за професионалне возаче, а сви подлијежу обавези Редовног периодичног оспособљавања.</w:t>
      </w:r>
    </w:p>
  </w:footnote>
  <w:footnote w:id="49">
    <w:p w14:paraId="71BF9DB6" w14:textId="713FC3B2" w:rsidR="00E01012" w:rsidRPr="00E01012" w:rsidRDefault="00E01012" w:rsidP="00E33E88">
      <w:pPr>
        <w:pStyle w:val="FootnoteText"/>
        <w:jc w:val="both"/>
        <w:rPr>
          <w:lang w:val="sr-Cyrl-BA"/>
        </w:rPr>
      </w:pPr>
      <w:r w:rsidRPr="00E01012">
        <w:rPr>
          <w:rStyle w:val="FootnoteReference"/>
          <w:vertAlign w:val="superscript"/>
        </w:rPr>
        <w:footnoteRef/>
      </w:r>
      <w:r w:rsidRPr="00E01012">
        <w:rPr>
          <w:vertAlign w:val="superscript"/>
        </w:rPr>
        <w:t xml:space="preserve"> </w:t>
      </w:r>
      <w:r w:rsidRPr="00E01012">
        <w:rPr>
          <w:rFonts w:cs="Arial"/>
          <w:lang w:val="sr-Cyrl-BA"/>
        </w:rPr>
        <w:t>Обуке су организоване уз подршку подршку FIGAP II програма, који се реализује уз подршку Краљевине Шведске, путем развојне агенције SIDA.</w:t>
      </w:r>
    </w:p>
  </w:footnote>
  <w:footnote w:id="50">
    <w:p w14:paraId="2D78C056" w14:textId="5C71D3BE" w:rsidR="00E01012" w:rsidRPr="00E01012" w:rsidRDefault="00E01012" w:rsidP="00535124">
      <w:pPr>
        <w:pStyle w:val="Bezproreda"/>
        <w:jc w:val="both"/>
        <w:rPr>
          <w:sz w:val="20"/>
          <w:szCs w:val="20"/>
          <w:lang w:val="sr-Cyrl-BA"/>
        </w:rPr>
      </w:pPr>
      <w:r w:rsidRPr="00E01012">
        <w:rPr>
          <w:rStyle w:val="FootnoteReference"/>
          <w:rFonts w:ascii="Arial" w:hAnsi="Arial" w:cs="Arial"/>
          <w:sz w:val="20"/>
          <w:szCs w:val="20"/>
          <w:vertAlign w:val="superscript"/>
        </w:rPr>
        <w:footnoteRef/>
      </w:r>
      <w:r w:rsidRPr="00E01012">
        <w:rPr>
          <w:rFonts w:ascii="Arial" w:hAnsi="Arial" w:cs="Arial"/>
          <w:sz w:val="20"/>
          <w:szCs w:val="20"/>
          <w:vertAlign w:val="superscript"/>
        </w:rPr>
        <w:t xml:space="preserve"> </w:t>
      </w:r>
      <w:r w:rsidRPr="00E01012">
        <w:rPr>
          <w:rFonts w:ascii="Arial" w:hAnsi="Arial" w:cs="Arial"/>
          <w:sz w:val="20"/>
          <w:szCs w:val="20"/>
          <w:lang w:val="sr-Cyrl-BA"/>
        </w:rPr>
        <w:t>Одржане обуке по сљедећим модулима: Комуникација у пословном окружењу и управљање временом; Тимски рад, те Рад са запосленима и мотивација сарадника и тимова. Едукацију је пратило више од 40 учесника, а обуку је изводио ASEE/Adizes Southeast Europe, дио мреже Адижес Института из Санта Барбаре, САД.</w:t>
      </w:r>
    </w:p>
  </w:footnote>
  <w:footnote w:id="51">
    <w:p w14:paraId="5F12310C" w14:textId="77777777" w:rsidR="00E01012" w:rsidRPr="00E01012" w:rsidRDefault="00E01012" w:rsidP="00E33E88">
      <w:pPr>
        <w:jc w:val="both"/>
        <w:rPr>
          <w:sz w:val="20"/>
          <w:szCs w:val="20"/>
          <w:vertAlign w:val="superscript"/>
          <w:lang w:val="sr-Cyrl-BA"/>
        </w:rPr>
      </w:pPr>
      <w:r w:rsidRPr="00E01012">
        <w:rPr>
          <w:rStyle w:val="FootnoteReference"/>
          <w:sz w:val="20"/>
          <w:szCs w:val="20"/>
          <w:vertAlign w:val="superscript"/>
        </w:rPr>
        <w:footnoteRef/>
      </w:r>
      <w:r w:rsidRPr="00E01012">
        <w:rPr>
          <w:sz w:val="20"/>
          <w:szCs w:val="20"/>
          <w:vertAlign w:val="superscript"/>
        </w:rPr>
        <w:t xml:space="preserve"> </w:t>
      </w:r>
      <w:r w:rsidRPr="00E01012">
        <w:rPr>
          <w:sz w:val="20"/>
          <w:szCs w:val="20"/>
          <w:lang w:val="sr-Cyrl-BA"/>
        </w:rPr>
        <w:t xml:space="preserve">Савјет за женско предузетништво ПКРС је званични члан Секторске групе за женско предузетништво (WEG EEN) у оквиру Европске мреже предузетништва од новембра  2019. године. </w:t>
      </w:r>
    </w:p>
  </w:footnote>
  <w:footnote w:id="52">
    <w:p w14:paraId="1D4494FA" w14:textId="77777777" w:rsidR="00E01012" w:rsidRPr="00B26F0C" w:rsidRDefault="00E01012" w:rsidP="001F1C82">
      <w:pPr>
        <w:pStyle w:val="FootnoteText"/>
        <w:jc w:val="both"/>
        <w:rPr>
          <w:lang w:val="sr-Cyrl-RS"/>
        </w:rPr>
      </w:pPr>
      <w:r w:rsidRPr="00B26F0C">
        <w:rPr>
          <w:rStyle w:val="FootnoteReference"/>
          <w:vertAlign w:val="superscript"/>
        </w:rPr>
        <w:footnoteRef/>
      </w:r>
      <w:r w:rsidRPr="00B26F0C">
        <w:t xml:space="preserve"> </w:t>
      </w:r>
      <w:r w:rsidRPr="00B26F0C">
        <w:rPr>
          <w:lang w:val="ru-RU"/>
        </w:rPr>
        <w:t xml:space="preserve">Од </w:t>
      </w:r>
      <w:r w:rsidRPr="00B26F0C">
        <w:rPr>
          <w:lang w:val="sr-Latn-CS"/>
        </w:rPr>
        <w:t xml:space="preserve">2017. </w:t>
      </w:r>
      <w:r w:rsidRPr="00B26F0C">
        <w:rPr>
          <w:lang w:val="ru-RU"/>
        </w:rPr>
        <w:t xml:space="preserve">године </w:t>
      </w:r>
      <w:r w:rsidRPr="00B26F0C">
        <w:rPr>
          <w:lang w:val="sr-Cyrl-BA"/>
        </w:rPr>
        <w:t>НАЛЕД</w:t>
      </w:r>
      <w:r w:rsidRPr="00B26F0C">
        <w:rPr>
          <w:lang w:val="ru-RU"/>
        </w:rPr>
        <w:t xml:space="preserve"> је, у сарадњи са </w:t>
      </w:r>
      <w:r w:rsidRPr="00B26F0C">
        <w:rPr>
          <w:lang w:val="sr-Latn-BA"/>
        </w:rPr>
        <w:t>GIZ</w:t>
      </w:r>
      <w:r w:rsidRPr="00B26F0C">
        <w:rPr>
          <w:lang w:val="ru-RU"/>
        </w:rPr>
        <w:t xml:space="preserve"> </w:t>
      </w:r>
      <w:r w:rsidRPr="00B26F0C">
        <w:rPr>
          <w:lang w:val="sr-Latn-BA"/>
        </w:rPr>
        <w:t>ORF</w:t>
      </w:r>
      <w:r w:rsidRPr="00B26F0C">
        <w:rPr>
          <w:lang w:val="ru-RU"/>
        </w:rPr>
        <w:t xml:space="preserve"> </w:t>
      </w:r>
      <w:r w:rsidRPr="00B26F0C">
        <w:rPr>
          <w:lang w:val="sr-Latn-BA"/>
        </w:rPr>
        <w:t>MMS</w:t>
      </w:r>
      <w:r w:rsidRPr="00B26F0C">
        <w:rPr>
          <w:lang w:val="ru-RU"/>
        </w:rPr>
        <w:t xml:space="preserve"> и партнерима из региона (</w:t>
      </w:r>
      <w:r w:rsidRPr="00B26F0C">
        <w:rPr>
          <w:lang w:val="sr-Latn-BA"/>
        </w:rPr>
        <w:t>BFC SEE</w:t>
      </w:r>
      <w:r w:rsidRPr="00B26F0C">
        <w:rPr>
          <w:lang w:val="ru-RU"/>
        </w:rPr>
        <w:t xml:space="preserve"> мрежа), започео имплементацију пројекта Развијање партнерстава са приватним сектором у </w:t>
      </w:r>
      <w:r w:rsidRPr="00B26F0C">
        <w:rPr>
          <w:lang w:val="sr-Latn-BA"/>
        </w:rPr>
        <w:t>BFC SEE</w:t>
      </w:r>
      <w:r w:rsidRPr="00B26F0C">
        <w:rPr>
          <w:lang w:val="ru-RU"/>
        </w:rPr>
        <w:t xml:space="preserve"> општинама. Пројекат је усмјерен на подршку сертификованим општинама и градовима у стварању конкурентнијег и бољег пословног окружења и то кроз директно учешће/допринос привреде у развоју једне локалне заједнице.</w:t>
      </w:r>
      <w:r w:rsidRPr="00B26F0C">
        <w:rPr>
          <w:lang w:val="sr-Latn-CS"/>
        </w:rPr>
        <w:t xml:space="preserve"> </w:t>
      </w:r>
      <w:r w:rsidRPr="00B26F0C">
        <w:rPr>
          <w:lang w:val="ru-RU"/>
        </w:rPr>
        <w:t xml:space="preserve">Њемачка влада у оквиру </w:t>
      </w:r>
      <w:r w:rsidRPr="00B26F0C">
        <w:rPr>
          <w:lang w:val="sr-Latn-CS"/>
        </w:rPr>
        <w:t>DeveloPPP</w:t>
      </w:r>
      <w:r w:rsidRPr="00B26F0C">
        <w:rPr>
          <w:lang w:val="ru-RU"/>
        </w:rPr>
        <w:t xml:space="preserve"> програма подржава развојну сарадњу између јавног сектора, који је у овом случају њемачка влада и приватног партнера - компаније која жели да инвестира у своје пословање.</w:t>
      </w:r>
    </w:p>
  </w:footnote>
  <w:footnote w:id="53">
    <w:p w14:paraId="0C78FF0E" w14:textId="77777777" w:rsidR="00E01012" w:rsidRPr="009C1791" w:rsidRDefault="00E01012" w:rsidP="00991325">
      <w:pPr>
        <w:jc w:val="both"/>
        <w:rPr>
          <w:sz w:val="20"/>
          <w:szCs w:val="20"/>
        </w:rPr>
      </w:pPr>
      <w:r w:rsidRPr="009C1791">
        <w:rPr>
          <w:rStyle w:val="FootnoteReference"/>
          <w:sz w:val="20"/>
          <w:szCs w:val="20"/>
          <w:vertAlign w:val="superscript"/>
        </w:rPr>
        <w:footnoteRef/>
      </w:r>
      <w:r w:rsidRPr="009C1791">
        <w:rPr>
          <w:sz w:val="20"/>
          <w:szCs w:val="20"/>
        </w:rPr>
        <w:t xml:space="preserve"> </w:t>
      </w:r>
      <w:r w:rsidRPr="009C1791">
        <w:rPr>
          <w:sz w:val="20"/>
          <w:szCs w:val="20"/>
          <w:lang w:val="sr-Latn-BA"/>
        </w:rPr>
        <w:t>Вoдeћи пaртнeр нa прojeкту je Фoндaциja зa истрaживaњe и тeхнoлoгиjу Грчкe, a oстaли пaртнeри су: AРEA тeхнoлoшки пaрк, Итaлиja, AСTEР, Итaлиja, Приврeднa кoмoрa Рeпубликe Српскe, Рeгиoнaлнa</w:t>
      </w:r>
      <w:r w:rsidRPr="009C1791">
        <w:rPr>
          <w:b/>
          <w:i/>
          <w:sz w:val="20"/>
          <w:szCs w:val="20"/>
          <w:lang w:val="sr-Latn-BA"/>
        </w:rPr>
        <w:t xml:space="preserve"> </w:t>
      </w:r>
      <w:r w:rsidRPr="009C1791">
        <w:rPr>
          <w:sz w:val="20"/>
          <w:szCs w:val="20"/>
          <w:lang w:val="sr-Latn-BA"/>
        </w:rPr>
        <w:t>рaзвojнa Aгeнциja Злaтибoр, Србиja, Приврeднa кoмoрa Црнe Гoрe, Приврeднa кoмoрa Вeнeциje, Итaлиja, Teхнoцeнтaр Унивeрзитeтa из Maрибoрa, Рeгиoнaлнa рaзвojнa aгeнциja Влoрa, Aлбaниja и Рaзвojнa aгeнциja из Шибeникa, Хрвaтскa</w:t>
      </w:r>
      <w:r w:rsidRPr="009C1791">
        <w:rPr>
          <w:sz w:val="20"/>
          <w:szCs w:val="20"/>
          <w:lang w:val="sr-Cyrl-CS"/>
        </w:rPr>
        <w:t xml:space="preserve">. </w:t>
      </w:r>
    </w:p>
  </w:footnote>
  <w:footnote w:id="54">
    <w:p w14:paraId="18DD7675" w14:textId="77777777" w:rsidR="00E01012" w:rsidRPr="009C1791" w:rsidRDefault="00E01012" w:rsidP="00991325">
      <w:pPr>
        <w:jc w:val="both"/>
        <w:rPr>
          <w:sz w:val="20"/>
          <w:szCs w:val="20"/>
          <w:lang w:val="sr-Cyrl-BA"/>
        </w:rPr>
      </w:pPr>
      <w:r w:rsidRPr="009C1791">
        <w:rPr>
          <w:rStyle w:val="FootnoteReference"/>
          <w:sz w:val="20"/>
          <w:szCs w:val="20"/>
          <w:vertAlign w:val="superscript"/>
        </w:rPr>
        <w:footnoteRef/>
      </w:r>
      <w:r w:rsidRPr="009C1791">
        <w:rPr>
          <w:sz w:val="20"/>
          <w:szCs w:val="20"/>
          <w:vertAlign w:val="superscript"/>
        </w:rPr>
        <w:t xml:space="preserve"> </w:t>
      </w:r>
      <w:r w:rsidRPr="009C1791">
        <w:rPr>
          <w:sz w:val="20"/>
          <w:szCs w:val="20"/>
          <w:lang w:val="sr-Latn-BA"/>
        </w:rPr>
        <w:t xml:space="preserve">РП Μ – Прojeктни мeнaџмeнт и кooрдинaциja aктивнoсти, РП T1 – Зeлeнa мoбилнoст у oблaсти Aдриoнa, РП Τ2 – Припрeмнe aктивнoсти зa пoдршку у oблaсти инoвaциja и кoнкурeнтнoсти зa сeктoр зeлeнe мoбилнoсти, РП T3 – Пoдршкa зajeдничкoм </w:t>
      </w:r>
      <w:r w:rsidRPr="009C1791">
        <w:rPr>
          <w:sz w:val="20"/>
          <w:szCs w:val="20"/>
          <w:lang w:val="sr-Cyrl-BA"/>
        </w:rPr>
        <w:t>наслијеђу</w:t>
      </w:r>
      <w:r w:rsidRPr="009C1791">
        <w:rPr>
          <w:sz w:val="20"/>
          <w:szCs w:val="20"/>
          <w:lang w:val="sr-Latn-BA"/>
        </w:rPr>
        <w:t xml:space="preserve"> у oблaсти инoвaциja у oблaсти AДРИOН </w:t>
      </w:r>
      <w:r w:rsidRPr="009C1791">
        <w:rPr>
          <w:sz w:val="20"/>
          <w:szCs w:val="20"/>
          <w:lang w:val="sr-Cyrl-CS"/>
        </w:rPr>
        <w:t xml:space="preserve">и </w:t>
      </w:r>
      <w:r w:rsidRPr="009C1791">
        <w:rPr>
          <w:sz w:val="20"/>
          <w:szCs w:val="20"/>
          <w:lang w:val="sr-Latn-BA"/>
        </w:rPr>
        <w:t>РП К – Кoмуникaциja.</w:t>
      </w:r>
      <w:r w:rsidRPr="009C1791">
        <w:rPr>
          <w:sz w:val="20"/>
          <w:szCs w:val="20"/>
          <w:lang w:val="sr-Cyrl-BA"/>
        </w:rPr>
        <w:t xml:space="preserve"> </w:t>
      </w:r>
    </w:p>
  </w:footnote>
  <w:footnote w:id="55">
    <w:p w14:paraId="6B51383F" w14:textId="77777777" w:rsidR="00E01012" w:rsidRPr="009C1791" w:rsidRDefault="00E01012" w:rsidP="001107D0">
      <w:pPr>
        <w:pStyle w:val="FootnoteText"/>
        <w:jc w:val="both"/>
        <w:rPr>
          <w:lang w:val="sr-Cyrl-RS"/>
        </w:rPr>
      </w:pPr>
      <w:r w:rsidRPr="009C1791">
        <w:rPr>
          <w:rStyle w:val="FootnoteReference"/>
          <w:vertAlign w:val="superscript"/>
        </w:rPr>
        <w:footnoteRef/>
      </w:r>
      <w:r w:rsidRPr="009C1791">
        <w:rPr>
          <w:vertAlign w:val="superscript"/>
        </w:rPr>
        <w:t xml:space="preserve"> </w:t>
      </w:r>
      <w:r w:rsidRPr="009C1791">
        <w:rPr>
          <w:vertAlign w:val="superscript"/>
          <w:lang w:val="sr-Cyrl-BA"/>
        </w:rPr>
        <w:t xml:space="preserve"> </w:t>
      </w:r>
      <w:r w:rsidRPr="009C1791">
        <w:rPr>
          <w:lang w:val="sr-Cyrl-BA"/>
        </w:rPr>
        <w:t xml:space="preserve">Пројект траје 18 мјесеци, а укупна вриједност пројекта износи 484.379,00 КМ, од чега 383.998,39 КМ суфинансира Европска унија у оквиру EU4Business-a. </w:t>
      </w:r>
      <w:r w:rsidRPr="009C1791">
        <w:t>Партнери на пројекту, који реализује ПКРС, су Подручна привредна комора Бања Лука, Иновациони центар Бања Лука, те компаније Сага НФГ д.о.о. Бања Лука и Topinox д.о.о. из Прњавора.</w:t>
      </w:r>
    </w:p>
  </w:footnote>
  <w:footnote w:id="56">
    <w:p w14:paraId="25E7B4EF" w14:textId="02F76205" w:rsidR="00E01012" w:rsidRPr="003D2B2E" w:rsidRDefault="00E01012" w:rsidP="001107D0">
      <w:pPr>
        <w:pStyle w:val="FootnoteText"/>
        <w:jc w:val="both"/>
      </w:pPr>
      <w:r w:rsidRPr="003D2B2E">
        <w:rPr>
          <w:rStyle w:val="FootnoteReference"/>
          <w:vertAlign w:val="superscript"/>
        </w:rPr>
        <w:footnoteRef/>
      </w:r>
      <w:r w:rsidRPr="003D2B2E">
        <w:t xml:space="preserve"> Крoз Прoгрaм пoдршкe дигитaлaнoj трaнсфoрмaциjи MСП зa 2021. гoдинe пoдржaнa су сљeдeћa прeдузeћa: EЛAС мeтaлexпeрт exпoрт-импoрт д.o.o. Бaњa Лукa, ВEНДOM д.o.o. Лaктaши, TOPINOX д.o.o. Прњaвoр, TРИ БEСT д.o.o. Бaњa Лукa, TИКT MAНУФAКTУРA д.o.o. Грaдишкa, ART LINE д.o.o. Дeрвeнтa, ШУВAК METAЛ д.o.o. Кoзaрскa Дубицa, ВИГMEЛT д.o.o. Бaњa Лукa, СИM-ПРOM д.o.o. Дeрвeнтa и TEКTOН д.o.o. Бaњa Лукa.</w:t>
      </w:r>
    </w:p>
  </w:footnote>
  <w:footnote w:id="57">
    <w:p w14:paraId="23C43606" w14:textId="2170196C" w:rsidR="00E01012" w:rsidRPr="003D2B2E" w:rsidRDefault="00E01012" w:rsidP="008A77FF">
      <w:pPr>
        <w:pStyle w:val="FootnoteText"/>
        <w:jc w:val="both"/>
        <w:rPr>
          <w:lang w:val="sr-Cyrl-RS"/>
        </w:rPr>
      </w:pPr>
      <w:r w:rsidRPr="003D2B2E">
        <w:rPr>
          <w:rStyle w:val="FootnoteReference"/>
          <w:vertAlign w:val="superscript"/>
        </w:rPr>
        <w:footnoteRef/>
      </w:r>
      <w:r w:rsidRPr="003D2B2E">
        <w:t xml:space="preserve"> </w:t>
      </w:r>
      <w:r w:rsidRPr="003D2B2E">
        <w:rPr>
          <w:lang w:val="sr-Cyrl-RS"/>
        </w:rPr>
        <w:t xml:space="preserve">Од десет пилот предузећа која су прошла фазу експертске анализе и имају израђену стратегију дигиталне трансформације од стране сертификованог консултанта, пет предузећа су завршили комплетан процес дигитализације у оквиру пилот пројекта: ЕЛАС Металексперт експорт- импорт д.о.о. Бања Лука, МЕГА ДРВО д.о.о. Бијељина, ЛИПА-ДРВО д.о.о. Приједор, НОВА ДИПО д.о.о. Горњи Подграци и ПМП ЈЕЛШИНГРАД а.д. Градишка. Кроз овај пилот пројекат предузећа су добила подршку у имплементацији дигиталних рјешења као што су израда </w:t>
      </w:r>
      <w:r w:rsidRPr="003D2B2E">
        <w:rPr>
          <w:lang w:val="sr-Latn-BA"/>
        </w:rPr>
        <w:t>AR</w:t>
      </w:r>
      <w:r w:rsidRPr="003D2B2E">
        <w:rPr>
          <w:lang w:val="sr-Cyrl-RS"/>
        </w:rPr>
        <w:t xml:space="preserve"> апликације интегрисане на </w:t>
      </w:r>
      <w:r w:rsidRPr="003D2B2E">
        <w:rPr>
          <w:lang w:val="sr-Latn-BA"/>
        </w:rPr>
        <w:t>web</w:t>
      </w:r>
      <w:r w:rsidRPr="003D2B2E">
        <w:rPr>
          <w:lang w:val="sr-Cyrl-RS"/>
        </w:rPr>
        <w:t xml:space="preserve"> страници предузећа, израда </w:t>
      </w:r>
      <w:r w:rsidRPr="003D2B2E">
        <w:rPr>
          <w:lang w:val="sr-Latn-BA"/>
        </w:rPr>
        <w:t>web</w:t>
      </w:r>
      <w:r w:rsidRPr="003D2B2E">
        <w:rPr>
          <w:lang w:val="sr-Cyrl-RS"/>
        </w:rPr>
        <w:t xml:space="preserve"> странице са </w:t>
      </w:r>
      <w:r w:rsidRPr="003D2B2E">
        <w:rPr>
          <w:lang w:val="sr-Latn-BA"/>
        </w:rPr>
        <w:t>online</w:t>
      </w:r>
      <w:r w:rsidRPr="003D2B2E">
        <w:rPr>
          <w:lang w:val="sr-Cyrl-RS"/>
        </w:rPr>
        <w:t xml:space="preserve"> продавницом, </w:t>
      </w:r>
      <w:r w:rsidRPr="003D2B2E">
        <w:rPr>
          <w:lang w:val="sr-Latn-BA"/>
        </w:rPr>
        <w:t>3D</w:t>
      </w:r>
      <w:r w:rsidRPr="003D2B2E">
        <w:rPr>
          <w:lang w:val="sr-Cyrl-RS"/>
        </w:rPr>
        <w:t xml:space="preserve"> моделовањем и повезани дигитални маркетинг, дигитална трансформација у области унапређења и аутоматизације процеса управљања машинама, дигитално мјерење дебла, као и набавка терминал рачунара у циљу унапређења процеса производње праћењем на лакши начин, без велике папирологије и мануелног накнадног уношења података.</w:t>
      </w:r>
    </w:p>
  </w:footnote>
  <w:footnote w:id="58">
    <w:p w14:paraId="295C35DE" w14:textId="77777777" w:rsidR="00E01012" w:rsidRPr="009C1791" w:rsidRDefault="00E01012" w:rsidP="00870735">
      <w:pPr>
        <w:jc w:val="both"/>
        <w:rPr>
          <w:sz w:val="20"/>
          <w:szCs w:val="20"/>
          <w:lang w:val="sr-Cyrl-BA"/>
        </w:rPr>
      </w:pPr>
      <w:r w:rsidRPr="009C1791">
        <w:rPr>
          <w:rStyle w:val="FootnoteReference"/>
          <w:sz w:val="20"/>
          <w:szCs w:val="20"/>
          <w:vertAlign w:val="superscript"/>
        </w:rPr>
        <w:footnoteRef/>
      </w:r>
      <w:r w:rsidRPr="009C1791">
        <w:rPr>
          <w:sz w:val="20"/>
          <w:szCs w:val="20"/>
        </w:rPr>
        <w:t xml:space="preserve"> </w:t>
      </w:r>
      <w:r w:rsidRPr="009C1791">
        <w:rPr>
          <w:sz w:val="20"/>
          <w:szCs w:val="20"/>
          <w:lang w:val="sr-Cyrl-BA"/>
        </w:rPr>
        <w:t xml:space="preserve">Одабране организације биле су усмјерене ка унапређењу својих пословних модела, понуде или услуге за дигитализацију пословања предузећа у традиционалним привредним секторима. </w:t>
      </w:r>
    </w:p>
  </w:footnote>
  <w:footnote w:id="59">
    <w:p w14:paraId="12E104D0" w14:textId="50D2D717" w:rsidR="00E01012" w:rsidRPr="003D2B2E" w:rsidRDefault="00E01012" w:rsidP="00836CE4">
      <w:pPr>
        <w:pStyle w:val="Bezproreda"/>
        <w:jc w:val="both"/>
        <w:rPr>
          <w:rFonts w:ascii="Arial" w:hAnsi="Arial" w:cs="Arial"/>
          <w:sz w:val="20"/>
          <w:szCs w:val="20"/>
          <w:lang w:val="sr-Cyrl-BA"/>
        </w:rPr>
      </w:pPr>
      <w:r w:rsidRPr="003D2B2E">
        <w:rPr>
          <w:rStyle w:val="FootnoteReference"/>
          <w:rFonts w:ascii="Arial" w:hAnsi="Arial" w:cs="Arial"/>
          <w:sz w:val="20"/>
          <w:szCs w:val="20"/>
          <w:vertAlign w:val="superscript"/>
        </w:rPr>
        <w:footnoteRef/>
      </w:r>
      <w:r w:rsidRPr="003D2B2E">
        <w:rPr>
          <w:rFonts w:ascii="Arial" w:hAnsi="Arial" w:cs="Arial"/>
          <w:sz w:val="20"/>
          <w:szCs w:val="20"/>
          <w:vertAlign w:val="superscript"/>
        </w:rPr>
        <w:t xml:space="preserve"> </w:t>
      </w:r>
      <w:r w:rsidRPr="003D2B2E">
        <w:rPr>
          <w:rFonts w:ascii="Arial" w:hAnsi="Arial" w:cs="Arial"/>
          <w:sz w:val="20"/>
          <w:szCs w:val="20"/>
          <w:lang w:val="sr-Cyrl-BA"/>
        </w:rPr>
        <w:t>Едукација је обухватила теме од система енергетског менаџмента у Србији, преко информација о стандарду СРПС ЕН ИСО 50001:2012, па до плана енергетске ефикасности и извјештавања о уштеђеној енергији и финансијског инжењеринга.</w:t>
      </w:r>
    </w:p>
  </w:footnote>
  <w:footnote w:id="60">
    <w:p w14:paraId="3BB1CC07" w14:textId="77777777" w:rsidR="00E01012" w:rsidRPr="003D2B2E" w:rsidRDefault="00E01012" w:rsidP="00836CE4">
      <w:pPr>
        <w:pStyle w:val="Bezproreda"/>
        <w:jc w:val="both"/>
        <w:rPr>
          <w:rFonts w:ascii="Arial" w:hAnsi="Arial" w:cs="Arial"/>
          <w:sz w:val="20"/>
          <w:szCs w:val="20"/>
          <w:lang w:val="sr-Cyrl-BA"/>
        </w:rPr>
      </w:pPr>
      <w:r w:rsidRPr="003D2B2E">
        <w:rPr>
          <w:rStyle w:val="FootnoteReference"/>
          <w:rFonts w:ascii="Arial" w:hAnsi="Arial" w:cs="Arial"/>
          <w:sz w:val="20"/>
          <w:szCs w:val="20"/>
          <w:vertAlign w:val="superscript"/>
        </w:rPr>
        <w:footnoteRef/>
      </w:r>
      <w:r w:rsidRPr="003D2B2E">
        <w:rPr>
          <w:rFonts w:ascii="Arial" w:hAnsi="Arial" w:cs="Arial"/>
          <w:sz w:val="20"/>
          <w:szCs w:val="20"/>
        </w:rPr>
        <w:t xml:space="preserve"> </w:t>
      </w:r>
      <w:r w:rsidRPr="003D2B2E">
        <w:rPr>
          <w:rFonts w:ascii="Arial" w:hAnsi="Arial" w:cs="Arial"/>
          <w:sz w:val="20"/>
          <w:szCs w:val="20"/>
          <w:lang w:val="sr-Cyrl-BA"/>
        </w:rPr>
        <w:t xml:space="preserve">Током едукације присутни су имали прилику да се упознају са енергетским планирањем, алатима и техникама за реализацију побољшања, преко метода оптималног искориштавања топлотних пумпи са технологијом управљања изворима, дистрибутивном мрежом и потрошачима, па до примјера управљања (ДМС) дистрибутивном мрежом на нивоу појединачног објекта (стамбена зграда, пословни центар, болница, фабрика). </w:t>
      </w:r>
    </w:p>
    <w:p w14:paraId="0D44D674" w14:textId="515CFB8A" w:rsidR="00E01012" w:rsidRPr="003D2B2E" w:rsidRDefault="00E01012">
      <w:pPr>
        <w:pStyle w:val="FootnoteText"/>
        <w:rPr>
          <w:rFonts w:cs="Arial"/>
          <w:lang w:val="sr-Cyrl-BA"/>
        </w:rPr>
      </w:pPr>
    </w:p>
  </w:footnote>
  <w:footnote w:id="61">
    <w:p w14:paraId="2CB7F544" w14:textId="2848F391" w:rsidR="00E01012" w:rsidRPr="003D2B2E" w:rsidRDefault="00E01012" w:rsidP="008951E8">
      <w:pPr>
        <w:pStyle w:val="Bezproreda"/>
        <w:jc w:val="both"/>
        <w:rPr>
          <w:rFonts w:ascii="Arial" w:hAnsi="Arial" w:cs="Arial"/>
          <w:sz w:val="20"/>
          <w:szCs w:val="20"/>
          <w:lang w:val="sr-Cyrl-BA"/>
        </w:rPr>
      </w:pPr>
      <w:r w:rsidRPr="003D2B2E">
        <w:rPr>
          <w:rStyle w:val="FootnoteReference"/>
          <w:rFonts w:ascii="Arial" w:hAnsi="Arial" w:cs="Arial"/>
          <w:sz w:val="20"/>
          <w:szCs w:val="20"/>
          <w:vertAlign w:val="superscript"/>
        </w:rPr>
        <w:footnoteRef/>
      </w:r>
      <w:r w:rsidRPr="003D2B2E">
        <w:rPr>
          <w:rFonts w:ascii="Arial" w:hAnsi="Arial" w:cs="Arial"/>
          <w:sz w:val="20"/>
          <w:szCs w:val="20"/>
          <w:vertAlign w:val="superscript"/>
        </w:rPr>
        <w:t xml:space="preserve"> </w:t>
      </w:r>
      <w:r w:rsidRPr="003D2B2E">
        <w:rPr>
          <w:rFonts w:ascii="Arial" w:hAnsi="Arial" w:cs="Arial"/>
          <w:sz w:val="20"/>
          <w:szCs w:val="20"/>
          <w:lang w:val="sr-Latn-BA"/>
        </w:rPr>
        <w:t>China Brand fair 2021, сajaм Нингбo, инвeстициoни oнлajн фoрум</w:t>
      </w:r>
      <w:r w:rsidRPr="003D2B2E">
        <w:rPr>
          <w:rFonts w:ascii="Arial" w:hAnsi="Arial" w:cs="Arial"/>
          <w:sz w:val="20"/>
          <w:szCs w:val="20"/>
          <w:lang w:val="sr-Cyrl-BA"/>
        </w:rPr>
        <w:t>и, те билатерални сусрети са 10 различитих регија НР Кине.</w:t>
      </w:r>
    </w:p>
    <w:p w14:paraId="3E078FE8" w14:textId="079055B6" w:rsidR="00E01012" w:rsidRPr="008951E8" w:rsidRDefault="00E01012">
      <w:pPr>
        <w:pStyle w:val="FootnoteText"/>
        <w:rPr>
          <w:lang w:val="sr-Cyrl-B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F8BD0" w14:textId="77777777" w:rsidR="00E01012" w:rsidRPr="00743567" w:rsidRDefault="00AF08AF" w:rsidP="00743567">
    <w:pPr>
      <w:pStyle w:val="Header"/>
      <w:rPr>
        <w:sz w:val="24"/>
      </w:rPr>
    </w:pPr>
    <w:r>
      <w:rPr>
        <w:noProof/>
      </w:rPr>
      <w:pict w14:anchorId="4D4A8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6" type="#_x0000_t75" style="position:absolute;margin-left:0;margin-top:-5.2pt;width:40.75pt;height:39.55pt;z-index:251656192;visibility:visible;mso-wrap-edited:f" fillcolor="window">
          <v:imagedata r:id="rId1" o:title=""/>
        </v:shape>
        <o:OLEObject Type="Embed" ProgID="Word.Picture.8" ShapeID="_x0000_s2096" DrawAspect="Content" ObjectID="_1706075278" r:id="rId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29B25" w14:textId="77777777" w:rsidR="00E01012" w:rsidRDefault="00E01012" w:rsidP="00D37CF1">
    <w:pPr>
      <w:ind w:left="1469"/>
      <w:rPr>
        <w:rFonts w:ascii="Arial Narrow" w:hAnsi="Arial Narrow"/>
        <w:b/>
        <w:i/>
        <w:caps/>
        <w:color w:val="292929"/>
        <w:spacing w:val="20"/>
        <w:lang w:val="sr-Latn-BA"/>
      </w:rPr>
    </w:pPr>
    <w:r>
      <w:rPr>
        <w:b/>
        <w:noProof/>
        <w:sz w:val="32"/>
        <w:szCs w:val="32"/>
      </w:rPr>
      <mc:AlternateContent>
        <mc:Choice Requires="wps">
          <w:drawing>
            <wp:anchor distT="0" distB="0" distL="114300" distR="114300" simplePos="0" relativeHeight="251657216" behindDoc="0" locked="0" layoutInCell="1" allowOverlap="1" wp14:anchorId="4E7C53B9" wp14:editId="12A4C1D7">
              <wp:simplePos x="0" y="0"/>
              <wp:positionH relativeFrom="column">
                <wp:posOffset>1905</wp:posOffset>
              </wp:positionH>
              <wp:positionV relativeFrom="paragraph">
                <wp:posOffset>-24130</wp:posOffset>
              </wp:positionV>
              <wp:extent cx="715010" cy="606425"/>
              <wp:effectExtent l="0" t="0" r="0" b="0"/>
              <wp:wrapNone/>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606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1342418334"/>
                        <w:bookmarkEnd w:id="1"/>
                        <w:p w14:paraId="6E74BB50" w14:textId="77777777" w:rsidR="00E01012" w:rsidRDefault="00E01012">
                          <w:r>
                            <w:object w:dxaOrig="1500" w:dyaOrig="1454" w14:anchorId="2FA2D3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85pt;height:40.55pt" o:ole="">
                                <v:imagedata r:id="rId1" o:title=""/>
                              </v:shape>
                              <o:OLEObject Type="Embed" ProgID="Word.Picture.8" ShapeID="_x0000_i1026" DrawAspect="Content" ObjectID="_1706075279" r:id="rId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7C53B9" id="Rectangle 51" o:spid="_x0000_s1027" style="position:absolute;left:0;text-align:left;margin-left:.15pt;margin-top:-1.9pt;width:56.3pt;height:47.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" stroked="f">
              <v:textbox style="mso-fit-shape-to-text:t">
                <w:txbxContent>
                  <w:bookmarkStart w:id="2" w:name="_MON_1342418334"/>
                  <w:bookmarkEnd w:id="2"/>
                  <w:p w14:paraId="6E74BB50" w14:textId="77777777" w:rsidR="00E01012" w:rsidRDefault="00E01012">
                    <w:r>
                      <w:object w:dxaOrig="1500" w:dyaOrig="1454" w14:anchorId="2FA2D33A">
                        <v:shape id="_x0000_i1027" type="#_x0000_t75" style="width:41.85pt;height:40.55pt" o:ole="">
                          <v:imagedata r:id="rId3" o:title=""/>
                        </v:shape>
                        <o:OLEObject Type="Embed" ProgID="Word.Picture.8" ShapeID="_x0000_i1027" DrawAspect="Content" ObjectID="_1704884130" r:id="rId4"/>
                      </w:object>
                    </w:r>
                  </w:p>
                </w:txbxContent>
              </v:textbox>
            </v:rect>
          </w:pict>
        </mc:Fallback>
      </mc:AlternateContent>
    </w:r>
  </w:p>
  <w:p w14:paraId="58D699AE" w14:textId="77777777" w:rsidR="00E01012" w:rsidRPr="007601D4" w:rsidRDefault="00E01012" w:rsidP="007601D4">
    <w:pPr>
      <w:ind w:left="720" w:firstLine="720"/>
      <w:rPr>
        <w:rFonts w:ascii="Arial Narrow" w:hAnsi="Arial Narrow"/>
        <w:b/>
        <w:i/>
        <w:caps/>
        <w:color w:val="292929"/>
        <w:spacing w:val="20"/>
        <w:sz w:val="36"/>
        <w:szCs w:val="36"/>
        <w:lang w:val="sr-Latn-BA"/>
      </w:rPr>
    </w:pPr>
    <w:r>
      <w:rPr>
        <w:rFonts w:ascii="Arial Narrow" w:hAnsi="Arial Narrow"/>
        <w:b/>
        <w:i/>
        <w:caps/>
        <w:color w:val="292929"/>
        <w:spacing w:val="20"/>
        <w:sz w:val="36"/>
        <w:szCs w:val="36"/>
        <w:lang w:val="sr-Latn-BA"/>
      </w:rPr>
      <w:t xml:space="preserve">   Привредна</w:t>
    </w:r>
    <w:r w:rsidRPr="007601D4">
      <w:rPr>
        <w:rFonts w:ascii="Arial Narrow" w:hAnsi="Arial Narrow"/>
        <w:b/>
        <w:i/>
        <w:caps/>
        <w:color w:val="292929"/>
        <w:spacing w:val="20"/>
        <w:sz w:val="36"/>
        <w:szCs w:val="36"/>
        <w:lang w:val="sr-Latn-BA"/>
      </w:rPr>
      <w:t xml:space="preserve"> </w:t>
    </w:r>
    <w:r>
      <w:rPr>
        <w:rFonts w:ascii="Arial Narrow" w:hAnsi="Arial Narrow"/>
        <w:b/>
        <w:i/>
        <w:caps/>
        <w:color w:val="292929"/>
        <w:spacing w:val="20"/>
        <w:sz w:val="36"/>
        <w:szCs w:val="36"/>
        <w:lang w:val="sr-Latn-BA"/>
      </w:rPr>
      <w:t>комора</w:t>
    </w:r>
    <w:r w:rsidRPr="007601D4">
      <w:rPr>
        <w:rFonts w:ascii="Arial Narrow" w:hAnsi="Arial Narrow"/>
        <w:b/>
        <w:i/>
        <w:caps/>
        <w:color w:val="292929"/>
        <w:spacing w:val="20"/>
        <w:sz w:val="36"/>
        <w:szCs w:val="36"/>
        <w:lang w:val="sr-Latn-BA"/>
      </w:rPr>
      <w:t xml:space="preserve"> </w:t>
    </w:r>
    <w:r>
      <w:rPr>
        <w:rFonts w:ascii="Arial Narrow" w:hAnsi="Arial Narrow"/>
        <w:b/>
        <w:i/>
        <w:caps/>
        <w:color w:val="292929"/>
        <w:spacing w:val="20"/>
        <w:sz w:val="36"/>
        <w:szCs w:val="36"/>
        <w:lang w:val="sr-Latn-BA"/>
      </w:rPr>
      <w:t>Републике</w:t>
    </w:r>
    <w:r w:rsidRPr="007601D4">
      <w:rPr>
        <w:rFonts w:ascii="Arial Narrow" w:hAnsi="Arial Narrow"/>
        <w:b/>
        <w:i/>
        <w:caps/>
        <w:color w:val="292929"/>
        <w:spacing w:val="20"/>
        <w:sz w:val="36"/>
        <w:szCs w:val="36"/>
        <w:lang w:val="sr-Latn-BA"/>
      </w:rPr>
      <w:t xml:space="preserve"> </w:t>
    </w:r>
    <w:r>
      <w:rPr>
        <w:rFonts w:ascii="Arial Narrow" w:hAnsi="Arial Narrow"/>
        <w:b/>
        <w:i/>
        <w:caps/>
        <w:color w:val="292929"/>
        <w:spacing w:val="20"/>
        <w:sz w:val="36"/>
        <w:szCs w:val="36"/>
        <w:lang w:val="sr-Latn-BA"/>
      </w:rPr>
      <w:t>Српске</w:t>
    </w:r>
  </w:p>
  <w:p w14:paraId="3BD28DBD" w14:textId="77777777" w:rsidR="00E01012" w:rsidRPr="00542D56" w:rsidRDefault="00E01012" w:rsidP="00542D56">
    <w:pPr>
      <w:rPr>
        <w:rFonts w:ascii="Arial Narrow" w:hAnsi="Arial Narrow"/>
        <w:b/>
        <w:caps/>
        <w:color w:val="292929"/>
        <w:spacing w:val="20"/>
        <w:sz w:val="28"/>
        <w:szCs w:val="28"/>
        <w:lang w:val="sr-Latn-B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3DE"/>
    <w:multiLevelType w:val="hybridMultilevel"/>
    <w:tmpl w:val="DC40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76F18"/>
    <w:multiLevelType w:val="hybridMultilevel"/>
    <w:tmpl w:val="52C2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A47D9"/>
    <w:multiLevelType w:val="multilevel"/>
    <w:tmpl w:val="4DB0B6F2"/>
    <w:lvl w:ilvl="0">
      <w:start w:val="1"/>
      <w:numFmt w:val="bullet"/>
      <w:lvlText w:val=""/>
      <w:lvlJc w:val="left"/>
      <w:pPr>
        <w:tabs>
          <w:tab w:val="num" w:pos="0"/>
        </w:tabs>
        <w:ind w:left="0" w:firstLine="0"/>
      </w:pPr>
      <w:rPr>
        <w:rFonts w:ascii="Wingdings 2" w:hAnsi="Wingdings 2" w:hint="default"/>
        <w:sz w:val="24"/>
      </w:rPr>
    </w:lvl>
    <w:lvl w:ilvl="1">
      <w:start w:val="1"/>
      <w:numFmt w:val="bullet"/>
      <w:lvlText w:val=""/>
      <w:lvlJc w:val="left"/>
      <w:pPr>
        <w:tabs>
          <w:tab w:val="num" w:pos="720"/>
        </w:tabs>
        <w:ind w:left="720" w:hanging="360"/>
      </w:pPr>
      <w:rPr>
        <w:rFonts w:ascii="Wingdings" w:hAnsi="Wingdings" w:hint="default"/>
      </w:rPr>
    </w:lvl>
    <w:lvl w:ilvl="2">
      <w:start w:val="1"/>
      <w:numFmt w:val="bullet"/>
      <w:pStyle w:val="TOC2"/>
      <w:lvlText w:val=""/>
      <w:lvlJc w:val="left"/>
      <w:pPr>
        <w:tabs>
          <w:tab w:val="num" w:pos="964"/>
        </w:tabs>
        <w:ind w:left="720" w:firstLine="0"/>
      </w:pPr>
      <w:rPr>
        <w:rFonts w:ascii="Wingdings" w:hAnsi="Wingdings" w:hint="default"/>
        <w:sz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1D7F45DC"/>
    <w:multiLevelType w:val="multilevel"/>
    <w:tmpl w:val="924E2B1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DA44C87"/>
    <w:multiLevelType w:val="hybridMultilevel"/>
    <w:tmpl w:val="42BEE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4F0056"/>
    <w:multiLevelType w:val="multilevel"/>
    <w:tmpl w:val="2A94F71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3060"/>
        </w:tabs>
        <w:ind w:left="3060" w:hanging="1800"/>
      </w:pPr>
      <w:rPr>
        <w:rFonts w:hint="default"/>
      </w:rPr>
    </w:lvl>
    <w:lvl w:ilvl="8">
      <w:start w:val="1"/>
      <w:numFmt w:val="decimal"/>
      <w:isLgl/>
      <w:lvlText w:val="%1.%2.%3.%4.%5.%6.%7.%8.%9."/>
      <w:lvlJc w:val="left"/>
      <w:pPr>
        <w:tabs>
          <w:tab w:val="num" w:pos="3600"/>
        </w:tabs>
        <w:ind w:left="3600" w:hanging="2160"/>
      </w:pPr>
      <w:rPr>
        <w:rFonts w:hint="default"/>
      </w:rPr>
    </w:lvl>
  </w:abstractNum>
  <w:abstractNum w:abstractNumId="6">
    <w:nsid w:val="21F74307"/>
    <w:multiLevelType w:val="hybridMultilevel"/>
    <w:tmpl w:val="92BEEE06"/>
    <w:lvl w:ilvl="0" w:tplc="F7E22E2C">
      <w:start w:val="1"/>
      <w:numFmt w:val="bullet"/>
      <w:lvlText w:val=""/>
      <w:lvlJc w:val="left"/>
      <w:pPr>
        <w:tabs>
          <w:tab w:val="num" w:pos="720"/>
        </w:tabs>
        <w:ind w:left="720" w:hanging="360"/>
      </w:pPr>
      <w:rPr>
        <w:rFonts w:ascii="Symbol" w:hAnsi="Symbol" w:hint="default"/>
        <w:lang w:val="sr-Latn-CS"/>
      </w:rPr>
    </w:lvl>
    <w:lvl w:ilvl="1" w:tplc="181A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25475B"/>
    <w:multiLevelType w:val="hybridMultilevel"/>
    <w:tmpl w:val="04E66022"/>
    <w:lvl w:ilvl="0" w:tplc="0409000B">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59741F4"/>
    <w:multiLevelType w:val="hybridMultilevel"/>
    <w:tmpl w:val="46383842"/>
    <w:lvl w:ilvl="0" w:tplc="CC86CAE2">
      <w:start w:val="1"/>
      <w:numFmt w:val="bullet"/>
      <w:pStyle w:val="Style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9F150A"/>
    <w:multiLevelType w:val="hybridMultilevel"/>
    <w:tmpl w:val="4456E4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D1176C"/>
    <w:multiLevelType w:val="hybridMultilevel"/>
    <w:tmpl w:val="EC22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E8485B"/>
    <w:multiLevelType w:val="hybridMultilevel"/>
    <w:tmpl w:val="D4CA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1A0E2F"/>
    <w:multiLevelType w:val="hybridMultilevel"/>
    <w:tmpl w:val="394C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904849"/>
    <w:multiLevelType w:val="hybridMultilevel"/>
    <w:tmpl w:val="D5A0F1F4"/>
    <w:lvl w:ilvl="0" w:tplc="141A000B">
      <w:start w:val="1"/>
      <w:numFmt w:val="bullet"/>
      <w:lvlText w:val=""/>
      <w:lvlJc w:val="left"/>
      <w:pPr>
        <w:ind w:left="360" w:hanging="360"/>
      </w:pPr>
      <w:rPr>
        <w:rFonts w:ascii="Wingdings" w:hAnsi="Wingdings"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
    <w:nsid w:val="34060BFC"/>
    <w:multiLevelType w:val="hybridMultilevel"/>
    <w:tmpl w:val="F4C2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236AD0"/>
    <w:multiLevelType w:val="hybridMultilevel"/>
    <w:tmpl w:val="3D7C4BB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37DE6F47"/>
    <w:multiLevelType w:val="hybridMultilevel"/>
    <w:tmpl w:val="856AAC6E"/>
    <w:lvl w:ilvl="0" w:tplc="181A0001">
      <w:start w:val="1"/>
      <w:numFmt w:val="bullet"/>
      <w:lvlText w:val=""/>
      <w:lvlJc w:val="left"/>
      <w:pPr>
        <w:ind w:left="1080" w:hanging="360"/>
      </w:pPr>
      <w:rPr>
        <w:rFonts w:ascii="Symbol" w:hAnsi="Symbol" w:hint="default"/>
      </w:rPr>
    </w:lvl>
    <w:lvl w:ilvl="1" w:tplc="181A0003" w:tentative="1">
      <w:start w:val="1"/>
      <w:numFmt w:val="bullet"/>
      <w:lvlText w:val="o"/>
      <w:lvlJc w:val="left"/>
      <w:pPr>
        <w:ind w:left="1800" w:hanging="360"/>
      </w:pPr>
      <w:rPr>
        <w:rFonts w:ascii="Courier New" w:hAnsi="Courier New" w:cs="Courier New" w:hint="default"/>
      </w:rPr>
    </w:lvl>
    <w:lvl w:ilvl="2" w:tplc="181A0005" w:tentative="1">
      <w:start w:val="1"/>
      <w:numFmt w:val="bullet"/>
      <w:lvlText w:val=""/>
      <w:lvlJc w:val="left"/>
      <w:pPr>
        <w:ind w:left="2520" w:hanging="360"/>
      </w:pPr>
      <w:rPr>
        <w:rFonts w:ascii="Wingdings" w:hAnsi="Wingdings" w:hint="default"/>
      </w:rPr>
    </w:lvl>
    <w:lvl w:ilvl="3" w:tplc="181A0001" w:tentative="1">
      <w:start w:val="1"/>
      <w:numFmt w:val="bullet"/>
      <w:lvlText w:val=""/>
      <w:lvlJc w:val="left"/>
      <w:pPr>
        <w:ind w:left="3240" w:hanging="360"/>
      </w:pPr>
      <w:rPr>
        <w:rFonts w:ascii="Symbol" w:hAnsi="Symbol" w:hint="default"/>
      </w:rPr>
    </w:lvl>
    <w:lvl w:ilvl="4" w:tplc="181A0003" w:tentative="1">
      <w:start w:val="1"/>
      <w:numFmt w:val="bullet"/>
      <w:lvlText w:val="o"/>
      <w:lvlJc w:val="left"/>
      <w:pPr>
        <w:ind w:left="3960" w:hanging="360"/>
      </w:pPr>
      <w:rPr>
        <w:rFonts w:ascii="Courier New" w:hAnsi="Courier New" w:cs="Courier New" w:hint="default"/>
      </w:rPr>
    </w:lvl>
    <w:lvl w:ilvl="5" w:tplc="181A0005" w:tentative="1">
      <w:start w:val="1"/>
      <w:numFmt w:val="bullet"/>
      <w:lvlText w:val=""/>
      <w:lvlJc w:val="left"/>
      <w:pPr>
        <w:ind w:left="4680" w:hanging="360"/>
      </w:pPr>
      <w:rPr>
        <w:rFonts w:ascii="Wingdings" w:hAnsi="Wingdings" w:hint="default"/>
      </w:rPr>
    </w:lvl>
    <w:lvl w:ilvl="6" w:tplc="181A0001" w:tentative="1">
      <w:start w:val="1"/>
      <w:numFmt w:val="bullet"/>
      <w:lvlText w:val=""/>
      <w:lvlJc w:val="left"/>
      <w:pPr>
        <w:ind w:left="5400" w:hanging="360"/>
      </w:pPr>
      <w:rPr>
        <w:rFonts w:ascii="Symbol" w:hAnsi="Symbol" w:hint="default"/>
      </w:rPr>
    </w:lvl>
    <w:lvl w:ilvl="7" w:tplc="181A0003" w:tentative="1">
      <w:start w:val="1"/>
      <w:numFmt w:val="bullet"/>
      <w:lvlText w:val="o"/>
      <w:lvlJc w:val="left"/>
      <w:pPr>
        <w:ind w:left="6120" w:hanging="360"/>
      </w:pPr>
      <w:rPr>
        <w:rFonts w:ascii="Courier New" w:hAnsi="Courier New" w:cs="Courier New" w:hint="default"/>
      </w:rPr>
    </w:lvl>
    <w:lvl w:ilvl="8" w:tplc="181A0005" w:tentative="1">
      <w:start w:val="1"/>
      <w:numFmt w:val="bullet"/>
      <w:lvlText w:val=""/>
      <w:lvlJc w:val="left"/>
      <w:pPr>
        <w:ind w:left="6840" w:hanging="360"/>
      </w:pPr>
      <w:rPr>
        <w:rFonts w:ascii="Wingdings" w:hAnsi="Wingdings" w:hint="default"/>
      </w:rPr>
    </w:lvl>
  </w:abstractNum>
  <w:abstractNum w:abstractNumId="17">
    <w:nsid w:val="38A12AC4"/>
    <w:multiLevelType w:val="hybridMultilevel"/>
    <w:tmpl w:val="924E2B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B11488F"/>
    <w:multiLevelType w:val="hybridMultilevel"/>
    <w:tmpl w:val="924CDF36"/>
    <w:lvl w:ilvl="0" w:tplc="8A869D4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color w:val="auto"/>
      </w:rPr>
    </w:lvl>
    <w:lvl w:ilvl="2" w:tplc="B5527F9A">
      <w:numFmt w:val="bullet"/>
      <w:lvlText w:val="-"/>
      <w:lvlJc w:val="left"/>
      <w:pPr>
        <w:tabs>
          <w:tab w:val="num" w:pos="1080"/>
        </w:tabs>
        <w:ind w:left="1080" w:hanging="360"/>
      </w:pPr>
      <w:rPr>
        <w:rFonts w:ascii="Arial" w:eastAsia="Times New Roman" w:hAnsi="Arial" w:cs="Arial" w:hint="default"/>
        <w:color w:val="auto"/>
      </w:rPr>
    </w:lvl>
    <w:lvl w:ilvl="3" w:tplc="04090003">
      <w:start w:val="1"/>
      <w:numFmt w:val="bullet"/>
      <w:lvlText w:val="o"/>
      <w:lvlJc w:val="left"/>
      <w:pPr>
        <w:tabs>
          <w:tab w:val="num" w:pos="1800"/>
        </w:tabs>
        <w:ind w:left="1800" w:hanging="360"/>
      </w:pPr>
      <w:rPr>
        <w:rFonts w:ascii="Courier New" w:hAnsi="Courier New" w:cs="Courier New" w:hint="default"/>
        <w:color w:val="auto"/>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nsid w:val="3DAA6282"/>
    <w:multiLevelType w:val="hybridMultilevel"/>
    <w:tmpl w:val="E028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4B56A4"/>
    <w:multiLevelType w:val="hybridMultilevel"/>
    <w:tmpl w:val="10D2CA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2307726"/>
    <w:multiLevelType w:val="multilevel"/>
    <w:tmpl w:val="8362C2AA"/>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2556B77"/>
    <w:multiLevelType w:val="hybridMultilevel"/>
    <w:tmpl w:val="B4FE07C8"/>
    <w:lvl w:ilvl="0" w:tplc="00F64D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2E04F79"/>
    <w:multiLevelType w:val="hybridMultilevel"/>
    <w:tmpl w:val="5C34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346AF3"/>
    <w:multiLevelType w:val="hybridMultilevel"/>
    <w:tmpl w:val="109C9C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462133D"/>
    <w:multiLevelType w:val="hybridMultilevel"/>
    <w:tmpl w:val="9B4E92BE"/>
    <w:lvl w:ilvl="0" w:tplc="0409000B">
      <w:start w:val="1"/>
      <w:numFmt w:val="bullet"/>
      <w:lvlText w:val=""/>
      <w:lvlJc w:val="left"/>
      <w:pPr>
        <w:tabs>
          <w:tab w:val="num" w:pos="1175"/>
        </w:tabs>
        <w:ind w:left="1175" w:hanging="360"/>
      </w:pPr>
      <w:rPr>
        <w:rFonts w:ascii="Wingdings" w:hAnsi="Wingdings" w:hint="default"/>
      </w:rPr>
    </w:lvl>
    <w:lvl w:ilvl="1" w:tplc="04090003">
      <w:start w:val="1"/>
      <w:numFmt w:val="bullet"/>
      <w:lvlText w:val="o"/>
      <w:lvlJc w:val="left"/>
      <w:pPr>
        <w:tabs>
          <w:tab w:val="num" w:pos="1895"/>
        </w:tabs>
        <w:ind w:left="1895" w:hanging="360"/>
      </w:pPr>
      <w:rPr>
        <w:rFonts w:ascii="Courier New" w:hAnsi="Courier New" w:cs="Courier New" w:hint="default"/>
      </w:rPr>
    </w:lvl>
    <w:lvl w:ilvl="2" w:tplc="04090005" w:tentative="1">
      <w:start w:val="1"/>
      <w:numFmt w:val="bullet"/>
      <w:lvlText w:val=""/>
      <w:lvlJc w:val="left"/>
      <w:pPr>
        <w:tabs>
          <w:tab w:val="num" w:pos="2615"/>
        </w:tabs>
        <w:ind w:left="2615" w:hanging="360"/>
      </w:pPr>
      <w:rPr>
        <w:rFonts w:ascii="Wingdings" w:hAnsi="Wingdings" w:hint="default"/>
      </w:rPr>
    </w:lvl>
    <w:lvl w:ilvl="3" w:tplc="04090001" w:tentative="1">
      <w:start w:val="1"/>
      <w:numFmt w:val="bullet"/>
      <w:lvlText w:val=""/>
      <w:lvlJc w:val="left"/>
      <w:pPr>
        <w:tabs>
          <w:tab w:val="num" w:pos="3335"/>
        </w:tabs>
        <w:ind w:left="3335" w:hanging="360"/>
      </w:pPr>
      <w:rPr>
        <w:rFonts w:ascii="Symbol" w:hAnsi="Symbol" w:hint="default"/>
      </w:rPr>
    </w:lvl>
    <w:lvl w:ilvl="4" w:tplc="04090003" w:tentative="1">
      <w:start w:val="1"/>
      <w:numFmt w:val="bullet"/>
      <w:lvlText w:val="o"/>
      <w:lvlJc w:val="left"/>
      <w:pPr>
        <w:tabs>
          <w:tab w:val="num" w:pos="4055"/>
        </w:tabs>
        <w:ind w:left="4055" w:hanging="360"/>
      </w:pPr>
      <w:rPr>
        <w:rFonts w:ascii="Courier New" w:hAnsi="Courier New" w:cs="Courier New" w:hint="default"/>
      </w:rPr>
    </w:lvl>
    <w:lvl w:ilvl="5" w:tplc="04090005" w:tentative="1">
      <w:start w:val="1"/>
      <w:numFmt w:val="bullet"/>
      <w:lvlText w:val=""/>
      <w:lvlJc w:val="left"/>
      <w:pPr>
        <w:tabs>
          <w:tab w:val="num" w:pos="4775"/>
        </w:tabs>
        <w:ind w:left="4775" w:hanging="360"/>
      </w:pPr>
      <w:rPr>
        <w:rFonts w:ascii="Wingdings" w:hAnsi="Wingdings" w:hint="default"/>
      </w:rPr>
    </w:lvl>
    <w:lvl w:ilvl="6" w:tplc="04090001" w:tentative="1">
      <w:start w:val="1"/>
      <w:numFmt w:val="bullet"/>
      <w:lvlText w:val=""/>
      <w:lvlJc w:val="left"/>
      <w:pPr>
        <w:tabs>
          <w:tab w:val="num" w:pos="5495"/>
        </w:tabs>
        <w:ind w:left="5495" w:hanging="360"/>
      </w:pPr>
      <w:rPr>
        <w:rFonts w:ascii="Symbol" w:hAnsi="Symbol" w:hint="default"/>
      </w:rPr>
    </w:lvl>
    <w:lvl w:ilvl="7" w:tplc="04090003" w:tentative="1">
      <w:start w:val="1"/>
      <w:numFmt w:val="bullet"/>
      <w:lvlText w:val="o"/>
      <w:lvlJc w:val="left"/>
      <w:pPr>
        <w:tabs>
          <w:tab w:val="num" w:pos="6215"/>
        </w:tabs>
        <w:ind w:left="6215" w:hanging="360"/>
      </w:pPr>
      <w:rPr>
        <w:rFonts w:ascii="Courier New" w:hAnsi="Courier New" w:cs="Courier New" w:hint="default"/>
      </w:rPr>
    </w:lvl>
    <w:lvl w:ilvl="8" w:tplc="04090005" w:tentative="1">
      <w:start w:val="1"/>
      <w:numFmt w:val="bullet"/>
      <w:lvlText w:val=""/>
      <w:lvlJc w:val="left"/>
      <w:pPr>
        <w:tabs>
          <w:tab w:val="num" w:pos="6935"/>
        </w:tabs>
        <w:ind w:left="6935" w:hanging="360"/>
      </w:pPr>
      <w:rPr>
        <w:rFonts w:ascii="Wingdings" w:hAnsi="Wingdings" w:hint="default"/>
      </w:rPr>
    </w:lvl>
  </w:abstractNum>
  <w:abstractNum w:abstractNumId="26">
    <w:nsid w:val="45675292"/>
    <w:multiLevelType w:val="hybridMultilevel"/>
    <w:tmpl w:val="1E1E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2C3789"/>
    <w:multiLevelType w:val="hybridMultilevel"/>
    <w:tmpl w:val="2FDEA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AC5E0D"/>
    <w:multiLevelType w:val="hybridMultilevel"/>
    <w:tmpl w:val="15D6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9A2875"/>
    <w:multiLevelType w:val="hybridMultilevel"/>
    <w:tmpl w:val="4F166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C621174"/>
    <w:multiLevelType w:val="multilevel"/>
    <w:tmpl w:val="D388B2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51D21BF5"/>
    <w:multiLevelType w:val="hybridMultilevel"/>
    <w:tmpl w:val="EF34425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3AB08E2"/>
    <w:multiLevelType w:val="hybridMultilevel"/>
    <w:tmpl w:val="D8AA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E774B7"/>
    <w:multiLevelType w:val="hybridMultilevel"/>
    <w:tmpl w:val="3DC630FE"/>
    <w:lvl w:ilvl="0" w:tplc="1D02443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9BF32D2"/>
    <w:multiLevelType w:val="hybridMultilevel"/>
    <w:tmpl w:val="C50AB9C4"/>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35">
    <w:nsid w:val="5C601FD9"/>
    <w:multiLevelType w:val="multilevel"/>
    <w:tmpl w:val="049C18F4"/>
    <w:lvl w:ilvl="0">
      <w:start w:val="3"/>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09B6233"/>
    <w:multiLevelType w:val="hybridMultilevel"/>
    <w:tmpl w:val="A65A5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341294"/>
    <w:multiLevelType w:val="hybridMultilevel"/>
    <w:tmpl w:val="EFC87634"/>
    <w:lvl w:ilvl="0" w:tplc="181A0001">
      <w:start w:val="1"/>
      <w:numFmt w:val="bullet"/>
      <w:lvlText w:val=""/>
      <w:lvlJc w:val="left"/>
      <w:pPr>
        <w:ind w:left="720" w:hanging="360"/>
      </w:pPr>
      <w:rPr>
        <w:rFonts w:ascii="Symbol" w:hAnsi="Symbol" w:hint="default"/>
      </w:rPr>
    </w:lvl>
    <w:lvl w:ilvl="1" w:tplc="181A0003">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38">
    <w:nsid w:val="63CE1598"/>
    <w:multiLevelType w:val="hybridMultilevel"/>
    <w:tmpl w:val="440C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152180"/>
    <w:multiLevelType w:val="hybridMultilevel"/>
    <w:tmpl w:val="CB7CD302"/>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EC4A82"/>
    <w:multiLevelType w:val="hybridMultilevel"/>
    <w:tmpl w:val="03C4AE30"/>
    <w:lvl w:ilvl="0" w:tplc="3538122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color w:val="auto"/>
      </w:rPr>
    </w:lvl>
    <w:lvl w:ilvl="2" w:tplc="B5527F9A">
      <w:numFmt w:val="bullet"/>
      <w:lvlText w:val="-"/>
      <w:lvlJc w:val="left"/>
      <w:pPr>
        <w:tabs>
          <w:tab w:val="num" w:pos="1080"/>
        </w:tabs>
        <w:ind w:left="1080" w:hanging="360"/>
      </w:pPr>
      <w:rPr>
        <w:rFonts w:ascii="Arial" w:eastAsia="Times New Roman" w:hAnsi="Arial" w:cs="Arial" w:hint="default"/>
        <w:color w:val="auto"/>
      </w:rPr>
    </w:lvl>
    <w:lvl w:ilvl="3" w:tplc="04090003">
      <w:start w:val="1"/>
      <w:numFmt w:val="bullet"/>
      <w:lvlText w:val="o"/>
      <w:lvlJc w:val="left"/>
      <w:pPr>
        <w:tabs>
          <w:tab w:val="num" w:pos="1800"/>
        </w:tabs>
        <w:ind w:left="1800" w:hanging="360"/>
      </w:pPr>
      <w:rPr>
        <w:rFonts w:ascii="Courier New" w:hAnsi="Courier New" w:cs="Courier New" w:hint="default"/>
        <w:color w:val="auto"/>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1">
    <w:nsid w:val="6603595D"/>
    <w:multiLevelType w:val="hybridMultilevel"/>
    <w:tmpl w:val="FA6496C2"/>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2">
    <w:nsid w:val="6B16774F"/>
    <w:multiLevelType w:val="multilevel"/>
    <w:tmpl w:val="A394F67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3">
    <w:nsid w:val="6E366FA7"/>
    <w:multiLevelType w:val="hybridMultilevel"/>
    <w:tmpl w:val="66C4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694C4A"/>
    <w:multiLevelType w:val="hybridMultilevel"/>
    <w:tmpl w:val="EFF8AE06"/>
    <w:lvl w:ilvl="0" w:tplc="141A000B">
      <w:start w:val="1"/>
      <w:numFmt w:val="bullet"/>
      <w:lvlText w:val=""/>
      <w:lvlJc w:val="left"/>
      <w:pPr>
        <w:ind w:left="360" w:hanging="360"/>
      </w:pPr>
      <w:rPr>
        <w:rFonts w:ascii="Wingdings" w:hAnsi="Wingdings"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5">
    <w:nsid w:val="74621963"/>
    <w:multiLevelType w:val="hybridMultilevel"/>
    <w:tmpl w:val="29B2D6A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75F417D"/>
    <w:multiLevelType w:val="hybridMultilevel"/>
    <w:tmpl w:val="D1AC5C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862080E"/>
    <w:multiLevelType w:val="hybridMultilevel"/>
    <w:tmpl w:val="35DC96A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9726C09"/>
    <w:multiLevelType w:val="hybridMultilevel"/>
    <w:tmpl w:val="EAB6F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A8C3064"/>
    <w:multiLevelType w:val="hybridMultilevel"/>
    <w:tmpl w:val="4BA8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1"/>
  </w:num>
  <w:num w:numId="4">
    <w:abstractNumId w:val="7"/>
  </w:num>
  <w:num w:numId="5">
    <w:abstractNumId w:val="47"/>
  </w:num>
  <w:num w:numId="6">
    <w:abstractNumId w:val="9"/>
  </w:num>
  <w:num w:numId="7">
    <w:abstractNumId w:val="25"/>
  </w:num>
  <w:num w:numId="8">
    <w:abstractNumId w:val="48"/>
  </w:num>
  <w:num w:numId="9">
    <w:abstractNumId w:val="22"/>
  </w:num>
  <w:num w:numId="10">
    <w:abstractNumId w:val="42"/>
  </w:num>
  <w:num w:numId="11">
    <w:abstractNumId w:val="5"/>
  </w:num>
  <w:num w:numId="12">
    <w:abstractNumId w:val="21"/>
  </w:num>
  <w:num w:numId="13">
    <w:abstractNumId w:val="35"/>
  </w:num>
  <w:num w:numId="14">
    <w:abstractNumId w:val="40"/>
  </w:num>
  <w:num w:numId="15">
    <w:abstractNumId w:val="26"/>
  </w:num>
  <w:num w:numId="16">
    <w:abstractNumId w:val="10"/>
  </w:num>
  <w:num w:numId="17">
    <w:abstractNumId w:val="20"/>
  </w:num>
  <w:num w:numId="18">
    <w:abstractNumId w:val="0"/>
  </w:num>
  <w:num w:numId="1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44"/>
  </w:num>
  <w:num w:numId="24">
    <w:abstractNumId w:val="15"/>
  </w:num>
  <w:num w:numId="25">
    <w:abstractNumId w:val="29"/>
  </w:num>
  <w:num w:numId="26">
    <w:abstractNumId w:val="41"/>
  </w:num>
  <w:num w:numId="27">
    <w:abstractNumId w:val="6"/>
  </w:num>
  <w:num w:numId="28">
    <w:abstractNumId w:val="34"/>
  </w:num>
  <w:num w:numId="29">
    <w:abstractNumId w:val="16"/>
  </w:num>
  <w:num w:numId="30">
    <w:abstractNumId w:val="37"/>
  </w:num>
  <w:num w:numId="31">
    <w:abstractNumId w:val="49"/>
  </w:num>
  <w:num w:numId="32">
    <w:abstractNumId w:val="28"/>
  </w:num>
  <w:num w:numId="33">
    <w:abstractNumId w:val="33"/>
  </w:num>
  <w:num w:numId="34">
    <w:abstractNumId w:val="18"/>
  </w:num>
  <w:num w:numId="35">
    <w:abstractNumId w:val="45"/>
  </w:num>
  <w:num w:numId="36">
    <w:abstractNumId w:val="12"/>
  </w:num>
  <w:num w:numId="37">
    <w:abstractNumId w:val="11"/>
  </w:num>
  <w:num w:numId="38">
    <w:abstractNumId w:val="23"/>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1"/>
  </w:num>
  <w:num w:numId="42">
    <w:abstractNumId w:val="43"/>
  </w:num>
  <w:num w:numId="43">
    <w:abstractNumId w:val="36"/>
  </w:num>
  <w:num w:numId="44">
    <w:abstractNumId w:val="4"/>
  </w:num>
  <w:num w:numId="45">
    <w:abstractNumId w:val="32"/>
  </w:num>
  <w:num w:numId="46">
    <w:abstractNumId w:val="19"/>
  </w:num>
  <w:num w:numId="47">
    <w:abstractNumId w:val="46"/>
  </w:num>
  <w:num w:numId="48">
    <w:abstractNumId w:val="39"/>
  </w:num>
  <w:num w:numId="49">
    <w:abstractNumId w:val="3"/>
  </w:num>
  <w:num w:numId="50">
    <w:abstractNumId w:val="24"/>
  </w:num>
  <w:num w:numId="51">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activeWritingStyle w:appName="MSWord" w:lang="en-US" w:vendorID="8" w:dllVersion="513"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63"/>
  <w:displayVerticalDrawingGridEvery w:val="2"/>
  <w:noPunctuationKerning/>
  <w:characterSpacingControl w:val="doNotCompress"/>
  <w:hdrShapeDefaults>
    <o:shapedefaults v:ext="edit" spidmax="2097">
      <o:colormru v:ext="edit" colors="#4d4d4d,gray"/>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CA"/>
    <w:rsid w:val="0000065C"/>
    <w:rsid w:val="00000A94"/>
    <w:rsid w:val="00000AD3"/>
    <w:rsid w:val="00000FB1"/>
    <w:rsid w:val="00001401"/>
    <w:rsid w:val="00001B40"/>
    <w:rsid w:val="00002979"/>
    <w:rsid w:val="000037BD"/>
    <w:rsid w:val="00003F28"/>
    <w:rsid w:val="00004513"/>
    <w:rsid w:val="000047E4"/>
    <w:rsid w:val="00004F54"/>
    <w:rsid w:val="000056BD"/>
    <w:rsid w:val="000058B4"/>
    <w:rsid w:val="00005C44"/>
    <w:rsid w:val="00006339"/>
    <w:rsid w:val="0000638E"/>
    <w:rsid w:val="000067AC"/>
    <w:rsid w:val="00006942"/>
    <w:rsid w:val="000073C3"/>
    <w:rsid w:val="000073F9"/>
    <w:rsid w:val="00007D37"/>
    <w:rsid w:val="00010B36"/>
    <w:rsid w:val="00010F7F"/>
    <w:rsid w:val="000110B8"/>
    <w:rsid w:val="000110BC"/>
    <w:rsid w:val="0001223B"/>
    <w:rsid w:val="00012737"/>
    <w:rsid w:val="00013170"/>
    <w:rsid w:val="00013780"/>
    <w:rsid w:val="00013973"/>
    <w:rsid w:val="00013FD3"/>
    <w:rsid w:val="00014865"/>
    <w:rsid w:val="00014A41"/>
    <w:rsid w:val="00016077"/>
    <w:rsid w:val="000161FF"/>
    <w:rsid w:val="000162BB"/>
    <w:rsid w:val="000177FA"/>
    <w:rsid w:val="00020544"/>
    <w:rsid w:val="000208F2"/>
    <w:rsid w:val="00022A80"/>
    <w:rsid w:val="00022B92"/>
    <w:rsid w:val="00023429"/>
    <w:rsid w:val="0002350C"/>
    <w:rsid w:val="00023652"/>
    <w:rsid w:val="000242EB"/>
    <w:rsid w:val="0002455C"/>
    <w:rsid w:val="00024ED2"/>
    <w:rsid w:val="00025C9E"/>
    <w:rsid w:val="0002779C"/>
    <w:rsid w:val="00027A52"/>
    <w:rsid w:val="00027E06"/>
    <w:rsid w:val="00027F22"/>
    <w:rsid w:val="000314C9"/>
    <w:rsid w:val="00031BEF"/>
    <w:rsid w:val="00032A7E"/>
    <w:rsid w:val="00032EA3"/>
    <w:rsid w:val="0003345B"/>
    <w:rsid w:val="0003358A"/>
    <w:rsid w:val="000339F8"/>
    <w:rsid w:val="00033BC0"/>
    <w:rsid w:val="00033FAF"/>
    <w:rsid w:val="0003429B"/>
    <w:rsid w:val="00034D0F"/>
    <w:rsid w:val="00034D48"/>
    <w:rsid w:val="00034F65"/>
    <w:rsid w:val="000353EF"/>
    <w:rsid w:val="0003598A"/>
    <w:rsid w:val="00036006"/>
    <w:rsid w:val="00036097"/>
    <w:rsid w:val="00036BB5"/>
    <w:rsid w:val="00036D3B"/>
    <w:rsid w:val="00037051"/>
    <w:rsid w:val="00037540"/>
    <w:rsid w:val="000408C0"/>
    <w:rsid w:val="000408F1"/>
    <w:rsid w:val="00041312"/>
    <w:rsid w:val="00041B22"/>
    <w:rsid w:val="000429BA"/>
    <w:rsid w:val="0004316B"/>
    <w:rsid w:val="000437C4"/>
    <w:rsid w:val="00043BC4"/>
    <w:rsid w:val="0004441E"/>
    <w:rsid w:val="000446DB"/>
    <w:rsid w:val="000447C5"/>
    <w:rsid w:val="000448BB"/>
    <w:rsid w:val="00044BA8"/>
    <w:rsid w:val="000453CD"/>
    <w:rsid w:val="000456C8"/>
    <w:rsid w:val="00045DE7"/>
    <w:rsid w:val="000462A1"/>
    <w:rsid w:val="000467B0"/>
    <w:rsid w:val="00046CFB"/>
    <w:rsid w:val="00051245"/>
    <w:rsid w:val="00051CF0"/>
    <w:rsid w:val="00051D0D"/>
    <w:rsid w:val="000523A8"/>
    <w:rsid w:val="00052451"/>
    <w:rsid w:val="000529C0"/>
    <w:rsid w:val="0005304F"/>
    <w:rsid w:val="000533DF"/>
    <w:rsid w:val="00054539"/>
    <w:rsid w:val="000548B3"/>
    <w:rsid w:val="00054FBA"/>
    <w:rsid w:val="000553BE"/>
    <w:rsid w:val="00055BE7"/>
    <w:rsid w:val="00055C4B"/>
    <w:rsid w:val="00056773"/>
    <w:rsid w:val="00056D90"/>
    <w:rsid w:val="00057096"/>
    <w:rsid w:val="00057AD9"/>
    <w:rsid w:val="00057D82"/>
    <w:rsid w:val="00060815"/>
    <w:rsid w:val="000613E4"/>
    <w:rsid w:val="00063445"/>
    <w:rsid w:val="000637A6"/>
    <w:rsid w:val="00063A78"/>
    <w:rsid w:val="00063AE5"/>
    <w:rsid w:val="00063EF7"/>
    <w:rsid w:val="000640A5"/>
    <w:rsid w:val="00064181"/>
    <w:rsid w:val="000645E7"/>
    <w:rsid w:val="00064FE7"/>
    <w:rsid w:val="00065035"/>
    <w:rsid w:val="0006591F"/>
    <w:rsid w:val="000663A2"/>
    <w:rsid w:val="00066CAB"/>
    <w:rsid w:val="00066CAD"/>
    <w:rsid w:val="00066F3E"/>
    <w:rsid w:val="000674BB"/>
    <w:rsid w:val="00067CF2"/>
    <w:rsid w:val="0007048D"/>
    <w:rsid w:val="00070552"/>
    <w:rsid w:val="00070D8D"/>
    <w:rsid w:val="0007193C"/>
    <w:rsid w:val="00071AA1"/>
    <w:rsid w:val="00072663"/>
    <w:rsid w:val="000730D5"/>
    <w:rsid w:val="000735C1"/>
    <w:rsid w:val="00073B86"/>
    <w:rsid w:val="00073F8D"/>
    <w:rsid w:val="0007436D"/>
    <w:rsid w:val="00074882"/>
    <w:rsid w:val="00074BB5"/>
    <w:rsid w:val="00075F99"/>
    <w:rsid w:val="000766DB"/>
    <w:rsid w:val="00076C50"/>
    <w:rsid w:val="00076CD4"/>
    <w:rsid w:val="00077632"/>
    <w:rsid w:val="00077A35"/>
    <w:rsid w:val="00077B16"/>
    <w:rsid w:val="00077BAD"/>
    <w:rsid w:val="00080008"/>
    <w:rsid w:val="00080488"/>
    <w:rsid w:val="00080DDF"/>
    <w:rsid w:val="000824A3"/>
    <w:rsid w:val="00083005"/>
    <w:rsid w:val="0008335D"/>
    <w:rsid w:val="000836E9"/>
    <w:rsid w:val="00083943"/>
    <w:rsid w:val="00083975"/>
    <w:rsid w:val="000839B3"/>
    <w:rsid w:val="00083AF7"/>
    <w:rsid w:val="0008400C"/>
    <w:rsid w:val="00084236"/>
    <w:rsid w:val="00084CC2"/>
    <w:rsid w:val="00084D9C"/>
    <w:rsid w:val="0008548C"/>
    <w:rsid w:val="0008654A"/>
    <w:rsid w:val="00087064"/>
    <w:rsid w:val="00087543"/>
    <w:rsid w:val="0009022B"/>
    <w:rsid w:val="000906D8"/>
    <w:rsid w:val="00090756"/>
    <w:rsid w:val="000910C9"/>
    <w:rsid w:val="000918E3"/>
    <w:rsid w:val="00091EE3"/>
    <w:rsid w:val="00091FA7"/>
    <w:rsid w:val="0009203B"/>
    <w:rsid w:val="000929F3"/>
    <w:rsid w:val="00093053"/>
    <w:rsid w:val="00093AFB"/>
    <w:rsid w:val="00093B00"/>
    <w:rsid w:val="00093F50"/>
    <w:rsid w:val="00094006"/>
    <w:rsid w:val="0009444B"/>
    <w:rsid w:val="000947C3"/>
    <w:rsid w:val="00094ABD"/>
    <w:rsid w:val="00095228"/>
    <w:rsid w:val="0009539B"/>
    <w:rsid w:val="0009561E"/>
    <w:rsid w:val="000959D3"/>
    <w:rsid w:val="00095AFE"/>
    <w:rsid w:val="0009641A"/>
    <w:rsid w:val="0009660E"/>
    <w:rsid w:val="0009700B"/>
    <w:rsid w:val="0009754B"/>
    <w:rsid w:val="000979B6"/>
    <w:rsid w:val="000A011F"/>
    <w:rsid w:val="000A059C"/>
    <w:rsid w:val="000A076C"/>
    <w:rsid w:val="000A0AA4"/>
    <w:rsid w:val="000A1825"/>
    <w:rsid w:val="000A1ACC"/>
    <w:rsid w:val="000A1B41"/>
    <w:rsid w:val="000A1C3C"/>
    <w:rsid w:val="000A251B"/>
    <w:rsid w:val="000A2C71"/>
    <w:rsid w:val="000A3739"/>
    <w:rsid w:val="000A3740"/>
    <w:rsid w:val="000A38EF"/>
    <w:rsid w:val="000A3BEB"/>
    <w:rsid w:val="000A51E5"/>
    <w:rsid w:val="000A545B"/>
    <w:rsid w:val="000A559D"/>
    <w:rsid w:val="000A563C"/>
    <w:rsid w:val="000A5FB5"/>
    <w:rsid w:val="000A629A"/>
    <w:rsid w:val="000A6501"/>
    <w:rsid w:val="000A668C"/>
    <w:rsid w:val="000A74B3"/>
    <w:rsid w:val="000B0194"/>
    <w:rsid w:val="000B0E21"/>
    <w:rsid w:val="000B0E89"/>
    <w:rsid w:val="000B118B"/>
    <w:rsid w:val="000B14E4"/>
    <w:rsid w:val="000B2252"/>
    <w:rsid w:val="000B2C87"/>
    <w:rsid w:val="000B2E80"/>
    <w:rsid w:val="000B3EE5"/>
    <w:rsid w:val="000B4449"/>
    <w:rsid w:val="000B4C14"/>
    <w:rsid w:val="000B6804"/>
    <w:rsid w:val="000B71D8"/>
    <w:rsid w:val="000B7232"/>
    <w:rsid w:val="000B77FA"/>
    <w:rsid w:val="000C00F0"/>
    <w:rsid w:val="000C055C"/>
    <w:rsid w:val="000C0638"/>
    <w:rsid w:val="000C07B3"/>
    <w:rsid w:val="000C0CA2"/>
    <w:rsid w:val="000C0D07"/>
    <w:rsid w:val="000C0FF0"/>
    <w:rsid w:val="000C12E5"/>
    <w:rsid w:val="000C15EE"/>
    <w:rsid w:val="000C1A8A"/>
    <w:rsid w:val="000C221F"/>
    <w:rsid w:val="000C290E"/>
    <w:rsid w:val="000C3011"/>
    <w:rsid w:val="000C340C"/>
    <w:rsid w:val="000C3934"/>
    <w:rsid w:val="000C3BA9"/>
    <w:rsid w:val="000C3DF1"/>
    <w:rsid w:val="000C3F2F"/>
    <w:rsid w:val="000C41B3"/>
    <w:rsid w:val="000C41BE"/>
    <w:rsid w:val="000C43D6"/>
    <w:rsid w:val="000C53CB"/>
    <w:rsid w:val="000C678E"/>
    <w:rsid w:val="000C6DDF"/>
    <w:rsid w:val="000C7182"/>
    <w:rsid w:val="000C73AD"/>
    <w:rsid w:val="000D0139"/>
    <w:rsid w:val="000D0868"/>
    <w:rsid w:val="000D1455"/>
    <w:rsid w:val="000D1570"/>
    <w:rsid w:val="000D1CEA"/>
    <w:rsid w:val="000D1EC1"/>
    <w:rsid w:val="000D2148"/>
    <w:rsid w:val="000D4C94"/>
    <w:rsid w:val="000D5395"/>
    <w:rsid w:val="000D7020"/>
    <w:rsid w:val="000D71B4"/>
    <w:rsid w:val="000D79F1"/>
    <w:rsid w:val="000D7D30"/>
    <w:rsid w:val="000E02C5"/>
    <w:rsid w:val="000E1A68"/>
    <w:rsid w:val="000E26D1"/>
    <w:rsid w:val="000E31C4"/>
    <w:rsid w:val="000E3885"/>
    <w:rsid w:val="000E3C7D"/>
    <w:rsid w:val="000E4161"/>
    <w:rsid w:val="000E430C"/>
    <w:rsid w:val="000E48C1"/>
    <w:rsid w:val="000E498A"/>
    <w:rsid w:val="000E5078"/>
    <w:rsid w:val="000E6BE5"/>
    <w:rsid w:val="000E6CA2"/>
    <w:rsid w:val="000E7440"/>
    <w:rsid w:val="000E744D"/>
    <w:rsid w:val="000E7A82"/>
    <w:rsid w:val="000F00D1"/>
    <w:rsid w:val="000F00F5"/>
    <w:rsid w:val="000F0210"/>
    <w:rsid w:val="000F096B"/>
    <w:rsid w:val="000F1234"/>
    <w:rsid w:val="000F2123"/>
    <w:rsid w:val="000F2988"/>
    <w:rsid w:val="000F30C1"/>
    <w:rsid w:val="000F33FA"/>
    <w:rsid w:val="000F365B"/>
    <w:rsid w:val="000F4A5D"/>
    <w:rsid w:val="000F4AFE"/>
    <w:rsid w:val="000F4B90"/>
    <w:rsid w:val="000F510B"/>
    <w:rsid w:val="000F5901"/>
    <w:rsid w:val="000F5A14"/>
    <w:rsid w:val="000F5EC5"/>
    <w:rsid w:val="000F6EB1"/>
    <w:rsid w:val="000F7013"/>
    <w:rsid w:val="000F73ED"/>
    <w:rsid w:val="000F7865"/>
    <w:rsid w:val="000F7B67"/>
    <w:rsid w:val="001006C8"/>
    <w:rsid w:val="00100CBA"/>
    <w:rsid w:val="00101952"/>
    <w:rsid w:val="001028FB"/>
    <w:rsid w:val="00102A41"/>
    <w:rsid w:val="00103196"/>
    <w:rsid w:val="00103345"/>
    <w:rsid w:val="001038FD"/>
    <w:rsid w:val="001046B6"/>
    <w:rsid w:val="00104990"/>
    <w:rsid w:val="00105646"/>
    <w:rsid w:val="0010669D"/>
    <w:rsid w:val="00110202"/>
    <w:rsid w:val="001107D0"/>
    <w:rsid w:val="00110AF6"/>
    <w:rsid w:val="00110C5C"/>
    <w:rsid w:val="001110EF"/>
    <w:rsid w:val="00111183"/>
    <w:rsid w:val="0011157F"/>
    <w:rsid w:val="00111ED6"/>
    <w:rsid w:val="00111F91"/>
    <w:rsid w:val="001125DA"/>
    <w:rsid w:val="001134A0"/>
    <w:rsid w:val="0011354C"/>
    <w:rsid w:val="0011370D"/>
    <w:rsid w:val="001137BF"/>
    <w:rsid w:val="00113D55"/>
    <w:rsid w:val="001140AD"/>
    <w:rsid w:val="001141DF"/>
    <w:rsid w:val="001144DC"/>
    <w:rsid w:val="00114C35"/>
    <w:rsid w:val="0011512F"/>
    <w:rsid w:val="001163CB"/>
    <w:rsid w:val="00116766"/>
    <w:rsid w:val="00116B23"/>
    <w:rsid w:val="00117900"/>
    <w:rsid w:val="00117AE1"/>
    <w:rsid w:val="00117B1E"/>
    <w:rsid w:val="00117D9F"/>
    <w:rsid w:val="00120367"/>
    <w:rsid w:val="0012116E"/>
    <w:rsid w:val="00121810"/>
    <w:rsid w:val="00121C3D"/>
    <w:rsid w:val="00121D4C"/>
    <w:rsid w:val="00123647"/>
    <w:rsid w:val="00123D87"/>
    <w:rsid w:val="00124A53"/>
    <w:rsid w:val="00124FA9"/>
    <w:rsid w:val="001251D1"/>
    <w:rsid w:val="001265A8"/>
    <w:rsid w:val="00126E50"/>
    <w:rsid w:val="00127567"/>
    <w:rsid w:val="00127798"/>
    <w:rsid w:val="00127852"/>
    <w:rsid w:val="00127959"/>
    <w:rsid w:val="00130BF1"/>
    <w:rsid w:val="00130FD7"/>
    <w:rsid w:val="00131177"/>
    <w:rsid w:val="00131669"/>
    <w:rsid w:val="00131CD3"/>
    <w:rsid w:val="001320FD"/>
    <w:rsid w:val="00132D97"/>
    <w:rsid w:val="00132E8F"/>
    <w:rsid w:val="0013332E"/>
    <w:rsid w:val="00133FFB"/>
    <w:rsid w:val="001353E6"/>
    <w:rsid w:val="00135800"/>
    <w:rsid w:val="00136273"/>
    <w:rsid w:val="001366AB"/>
    <w:rsid w:val="0013682A"/>
    <w:rsid w:val="00137811"/>
    <w:rsid w:val="001409A5"/>
    <w:rsid w:val="00140C10"/>
    <w:rsid w:val="00142044"/>
    <w:rsid w:val="001423F9"/>
    <w:rsid w:val="001427A9"/>
    <w:rsid w:val="0014283C"/>
    <w:rsid w:val="0014292A"/>
    <w:rsid w:val="001429C5"/>
    <w:rsid w:val="00142C89"/>
    <w:rsid w:val="00142FF8"/>
    <w:rsid w:val="001431DA"/>
    <w:rsid w:val="001431DE"/>
    <w:rsid w:val="00143C03"/>
    <w:rsid w:val="00143D80"/>
    <w:rsid w:val="001447A4"/>
    <w:rsid w:val="001447EE"/>
    <w:rsid w:val="00144D77"/>
    <w:rsid w:val="00144E6C"/>
    <w:rsid w:val="00145066"/>
    <w:rsid w:val="001455CC"/>
    <w:rsid w:val="0014572C"/>
    <w:rsid w:val="00145C12"/>
    <w:rsid w:val="0014670B"/>
    <w:rsid w:val="00150B4F"/>
    <w:rsid w:val="00150C67"/>
    <w:rsid w:val="00150F8E"/>
    <w:rsid w:val="001513B7"/>
    <w:rsid w:val="0015149E"/>
    <w:rsid w:val="001515CE"/>
    <w:rsid w:val="00151BD6"/>
    <w:rsid w:val="00151DBD"/>
    <w:rsid w:val="0015305F"/>
    <w:rsid w:val="00153920"/>
    <w:rsid w:val="00153F42"/>
    <w:rsid w:val="0015423B"/>
    <w:rsid w:val="001543AD"/>
    <w:rsid w:val="00154EDD"/>
    <w:rsid w:val="00155E5C"/>
    <w:rsid w:val="001565B7"/>
    <w:rsid w:val="001565EE"/>
    <w:rsid w:val="0015692D"/>
    <w:rsid w:val="00156BFA"/>
    <w:rsid w:val="00156FCA"/>
    <w:rsid w:val="00157EA4"/>
    <w:rsid w:val="0016064C"/>
    <w:rsid w:val="00160FE7"/>
    <w:rsid w:val="001615C1"/>
    <w:rsid w:val="00161A51"/>
    <w:rsid w:val="00162529"/>
    <w:rsid w:val="00162704"/>
    <w:rsid w:val="00162842"/>
    <w:rsid w:val="00162D13"/>
    <w:rsid w:val="00162D5F"/>
    <w:rsid w:val="00163C7D"/>
    <w:rsid w:val="00163E7E"/>
    <w:rsid w:val="00163F98"/>
    <w:rsid w:val="001641DE"/>
    <w:rsid w:val="00164287"/>
    <w:rsid w:val="001648EE"/>
    <w:rsid w:val="001652EC"/>
    <w:rsid w:val="001659F2"/>
    <w:rsid w:val="00165A34"/>
    <w:rsid w:val="001662DA"/>
    <w:rsid w:val="0016710D"/>
    <w:rsid w:val="0016740E"/>
    <w:rsid w:val="00167EEE"/>
    <w:rsid w:val="001710D5"/>
    <w:rsid w:val="001712AC"/>
    <w:rsid w:val="0017209B"/>
    <w:rsid w:val="00172786"/>
    <w:rsid w:val="001731B9"/>
    <w:rsid w:val="00173B6E"/>
    <w:rsid w:val="00174D00"/>
    <w:rsid w:val="00174EF2"/>
    <w:rsid w:val="00175153"/>
    <w:rsid w:val="00176815"/>
    <w:rsid w:val="001769B8"/>
    <w:rsid w:val="00176F2D"/>
    <w:rsid w:val="00177DEC"/>
    <w:rsid w:val="001802F8"/>
    <w:rsid w:val="001804FE"/>
    <w:rsid w:val="00180A0F"/>
    <w:rsid w:val="00180A67"/>
    <w:rsid w:val="00180EA6"/>
    <w:rsid w:val="00182196"/>
    <w:rsid w:val="00182494"/>
    <w:rsid w:val="00182633"/>
    <w:rsid w:val="001827BA"/>
    <w:rsid w:val="00182C55"/>
    <w:rsid w:val="00182F16"/>
    <w:rsid w:val="00183067"/>
    <w:rsid w:val="0018353C"/>
    <w:rsid w:val="00183B80"/>
    <w:rsid w:val="001844F3"/>
    <w:rsid w:val="00184927"/>
    <w:rsid w:val="00184C17"/>
    <w:rsid w:val="00184CF6"/>
    <w:rsid w:val="00184DA7"/>
    <w:rsid w:val="00184E84"/>
    <w:rsid w:val="001853C3"/>
    <w:rsid w:val="001859E1"/>
    <w:rsid w:val="00185AE3"/>
    <w:rsid w:val="001869F7"/>
    <w:rsid w:val="00186CE2"/>
    <w:rsid w:val="00187944"/>
    <w:rsid w:val="001903A6"/>
    <w:rsid w:val="00190A35"/>
    <w:rsid w:val="0019109F"/>
    <w:rsid w:val="00191DE7"/>
    <w:rsid w:val="00192649"/>
    <w:rsid w:val="00192AD0"/>
    <w:rsid w:val="00192FBB"/>
    <w:rsid w:val="0019308A"/>
    <w:rsid w:val="00194BD5"/>
    <w:rsid w:val="00195580"/>
    <w:rsid w:val="00195595"/>
    <w:rsid w:val="00196F4E"/>
    <w:rsid w:val="00197800"/>
    <w:rsid w:val="00197BF5"/>
    <w:rsid w:val="00197C1D"/>
    <w:rsid w:val="00197F6E"/>
    <w:rsid w:val="001A094A"/>
    <w:rsid w:val="001A1018"/>
    <w:rsid w:val="001A18AB"/>
    <w:rsid w:val="001A21B0"/>
    <w:rsid w:val="001A2B40"/>
    <w:rsid w:val="001A2E33"/>
    <w:rsid w:val="001A375E"/>
    <w:rsid w:val="001A387E"/>
    <w:rsid w:val="001A41ED"/>
    <w:rsid w:val="001A424A"/>
    <w:rsid w:val="001A4569"/>
    <w:rsid w:val="001A5540"/>
    <w:rsid w:val="001A5782"/>
    <w:rsid w:val="001A700D"/>
    <w:rsid w:val="001A7041"/>
    <w:rsid w:val="001A7401"/>
    <w:rsid w:val="001B0005"/>
    <w:rsid w:val="001B186D"/>
    <w:rsid w:val="001B1BC1"/>
    <w:rsid w:val="001B2973"/>
    <w:rsid w:val="001B29A4"/>
    <w:rsid w:val="001B2AD8"/>
    <w:rsid w:val="001B2EC3"/>
    <w:rsid w:val="001B4F6D"/>
    <w:rsid w:val="001B5124"/>
    <w:rsid w:val="001B5EA0"/>
    <w:rsid w:val="001B6088"/>
    <w:rsid w:val="001B61DB"/>
    <w:rsid w:val="001B627A"/>
    <w:rsid w:val="001B70E3"/>
    <w:rsid w:val="001B74B7"/>
    <w:rsid w:val="001B7833"/>
    <w:rsid w:val="001B7BAF"/>
    <w:rsid w:val="001C0025"/>
    <w:rsid w:val="001C0199"/>
    <w:rsid w:val="001C14E1"/>
    <w:rsid w:val="001C197D"/>
    <w:rsid w:val="001C1E3B"/>
    <w:rsid w:val="001C4EF7"/>
    <w:rsid w:val="001C543B"/>
    <w:rsid w:val="001C5610"/>
    <w:rsid w:val="001C63DD"/>
    <w:rsid w:val="001C6C25"/>
    <w:rsid w:val="001C74B7"/>
    <w:rsid w:val="001C7655"/>
    <w:rsid w:val="001C78C2"/>
    <w:rsid w:val="001C7EA7"/>
    <w:rsid w:val="001D03BC"/>
    <w:rsid w:val="001D0485"/>
    <w:rsid w:val="001D05CA"/>
    <w:rsid w:val="001D0700"/>
    <w:rsid w:val="001D0773"/>
    <w:rsid w:val="001D0D9D"/>
    <w:rsid w:val="001D15F7"/>
    <w:rsid w:val="001D3449"/>
    <w:rsid w:val="001D3F13"/>
    <w:rsid w:val="001D51C2"/>
    <w:rsid w:val="001D583E"/>
    <w:rsid w:val="001D6175"/>
    <w:rsid w:val="001D6484"/>
    <w:rsid w:val="001D64E4"/>
    <w:rsid w:val="001D7816"/>
    <w:rsid w:val="001D7976"/>
    <w:rsid w:val="001E0474"/>
    <w:rsid w:val="001E0741"/>
    <w:rsid w:val="001E088B"/>
    <w:rsid w:val="001E0C17"/>
    <w:rsid w:val="001E1491"/>
    <w:rsid w:val="001E197D"/>
    <w:rsid w:val="001E1B3B"/>
    <w:rsid w:val="001E222D"/>
    <w:rsid w:val="001E25DF"/>
    <w:rsid w:val="001E2940"/>
    <w:rsid w:val="001E2C55"/>
    <w:rsid w:val="001E33BF"/>
    <w:rsid w:val="001E3959"/>
    <w:rsid w:val="001E49A9"/>
    <w:rsid w:val="001E4BC4"/>
    <w:rsid w:val="001E5998"/>
    <w:rsid w:val="001E60FC"/>
    <w:rsid w:val="001E77AC"/>
    <w:rsid w:val="001E7B2C"/>
    <w:rsid w:val="001F0817"/>
    <w:rsid w:val="001F12A9"/>
    <w:rsid w:val="001F16A2"/>
    <w:rsid w:val="001F1BE7"/>
    <w:rsid w:val="001F1C82"/>
    <w:rsid w:val="001F214A"/>
    <w:rsid w:val="001F2962"/>
    <w:rsid w:val="001F34B4"/>
    <w:rsid w:val="001F35E3"/>
    <w:rsid w:val="001F39EE"/>
    <w:rsid w:val="001F3C21"/>
    <w:rsid w:val="001F5691"/>
    <w:rsid w:val="001F5A28"/>
    <w:rsid w:val="001F5CFE"/>
    <w:rsid w:val="001F5E23"/>
    <w:rsid w:val="001F5F4B"/>
    <w:rsid w:val="001F60DE"/>
    <w:rsid w:val="001F62D5"/>
    <w:rsid w:val="001F6720"/>
    <w:rsid w:val="001F68CE"/>
    <w:rsid w:val="001F6B6B"/>
    <w:rsid w:val="001F6BCF"/>
    <w:rsid w:val="001F7419"/>
    <w:rsid w:val="001F742F"/>
    <w:rsid w:val="001F786B"/>
    <w:rsid w:val="00200343"/>
    <w:rsid w:val="002003C0"/>
    <w:rsid w:val="00200F3E"/>
    <w:rsid w:val="002011BC"/>
    <w:rsid w:val="002019B0"/>
    <w:rsid w:val="00201C46"/>
    <w:rsid w:val="00201CAA"/>
    <w:rsid w:val="00201F0C"/>
    <w:rsid w:val="00202090"/>
    <w:rsid w:val="002023CE"/>
    <w:rsid w:val="002026E1"/>
    <w:rsid w:val="00202EA0"/>
    <w:rsid w:val="002033C6"/>
    <w:rsid w:val="002035C5"/>
    <w:rsid w:val="00204257"/>
    <w:rsid w:val="00204401"/>
    <w:rsid w:val="002047BA"/>
    <w:rsid w:val="00204A73"/>
    <w:rsid w:val="00204B21"/>
    <w:rsid w:val="00204B4A"/>
    <w:rsid w:val="00204CC2"/>
    <w:rsid w:val="00204F90"/>
    <w:rsid w:val="002050AB"/>
    <w:rsid w:val="00205B81"/>
    <w:rsid w:val="002062AF"/>
    <w:rsid w:val="00206786"/>
    <w:rsid w:val="002067B8"/>
    <w:rsid w:val="00207017"/>
    <w:rsid w:val="00207279"/>
    <w:rsid w:val="002075D0"/>
    <w:rsid w:val="00207807"/>
    <w:rsid w:val="00210893"/>
    <w:rsid w:val="00210EE4"/>
    <w:rsid w:val="00210F92"/>
    <w:rsid w:val="00211082"/>
    <w:rsid w:val="002116BC"/>
    <w:rsid w:val="002123F1"/>
    <w:rsid w:val="00212D51"/>
    <w:rsid w:val="00213B95"/>
    <w:rsid w:val="00214203"/>
    <w:rsid w:val="002147A4"/>
    <w:rsid w:val="00214BFA"/>
    <w:rsid w:val="00214D56"/>
    <w:rsid w:val="002152AC"/>
    <w:rsid w:val="00216645"/>
    <w:rsid w:val="00216E79"/>
    <w:rsid w:val="002170B3"/>
    <w:rsid w:val="0021741E"/>
    <w:rsid w:val="00217741"/>
    <w:rsid w:val="00220576"/>
    <w:rsid w:val="0022121E"/>
    <w:rsid w:val="00221543"/>
    <w:rsid w:val="00221F54"/>
    <w:rsid w:val="002220BE"/>
    <w:rsid w:val="002226F7"/>
    <w:rsid w:val="002227E5"/>
    <w:rsid w:val="00222913"/>
    <w:rsid w:val="00222B24"/>
    <w:rsid w:val="00222FC3"/>
    <w:rsid w:val="002232B2"/>
    <w:rsid w:val="0022332E"/>
    <w:rsid w:val="00223385"/>
    <w:rsid w:val="00223A71"/>
    <w:rsid w:val="0022416A"/>
    <w:rsid w:val="00224309"/>
    <w:rsid w:val="00224F42"/>
    <w:rsid w:val="00224FED"/>
    <w:rsid w:val="002251D0"/>
    <w:rsid w:val="00226297"/>
    <w:rsid w:val="00227056"/>
    <w:rsid w:val="002271FC"/>
    <w:rsid w:val="0022766E"/>
    <w:rsid w:val="00227C79"/>
    <w:rsid w:val="00227ECD"/>
    <w:rsid w:val="00230262"/>
    <w:rsid w:val="00230BAF"/>
    <w:rsid w:val="00231665"/>
    <w:rsid w:val="00232502"/>
    <w:rsid w:val="0023360A"/>
    <w:rsid w:val="002336BE"/>
    <w:rsid w:val="002337A2"/>
    <w:rsid w:val="0023387D"/>
    <w:rsid w:val="0023451E"/>
    <w:rsid w:val="00234681"/>
    <w:rsid w:val="00237046"/>
    <w:rsid w:val="00237079"/>
    <w:rsid w:val="00240E13"/>
    <w:rsid w:val="0024117A"/>
    <w:rsid w:val="002428AD"/>
    <w:rsid w:val="00243FC9"/>
    <w:rsid w:val="0024401D"/>
    <w:rsid w:val="00244118"/>
    <w:rsid w:val="0024436B"/>
    <w:rsid w:val="00244C01"/>
    <w:rsid w:val="00245D92"/>
    <w:rsid w:val="00245EA3"/>
    <w:rsid w:val="002460D3"/>
    <w:rsid w:val="00246401"/>
    <w:rsid w:val="00246D6F"/>
    <w:rsid w:val="00246F08"/>
    <w:rsid w:val="00246F0A"/>
    <w:rsid w:val="002470A5"/>
    <w:rsid w:val="00247294"/>
    <w:rsid w:val="0025057E"/>
    <w:rsid w:val="002506D9"/>
    <w:rsid w:val="002508D5"/>
    <w:rsid w:val="00250D36"/>
    <w:rsid w:val="00250F05"/>
    <w:rsid w:val="002517D7"/>
    <w:rsid w:val="0025217F"/>
    <w:rsid w:val="00252218"/>
    <w:rsid w:val="002526E7"/>
    <w:rsid w:val="002531D9"/>
    <w:rsid w:val="00253203"/>
    <w:rsid w:val="00253D91"/>
    <w:rsid w:val="002556A1"/>
    <w:rsid w:val="00255894"/>
    <w:rsid w:val="00255B9B"/>
    <w:rsid w:val="00255C85"/>
    <w:rsid w:val="00255FCF"/>
    <w:rsid w:val="002565E8"/>
    <w:rsid w:val="00256796"/>
    <w:rsid w:val="00257CC1"/>
    <w:rsid w:val="002600DF"/>
    <w:rsid w:val="002608AD"/>
    <w:rsid w:val="00260F0D"/>
    <w:rsid w:val="00262125"/>
    <w:rsid w:val="00262CFD"/>
    <w:rsid w:val="00262DE1"/>
    <w:rsid w:val="00262F13"/>
    <w:rsid w:val="002641EE"/>
    <w:rsid w:val="00264454"/>
    <w:rsid w:val="002649A8"/>
    <w:rsid w:val="00264D1B"/>
    <w:rsid w:val="00265638"/>
    <w:rsid w:val="00266695"/>
    <w:rsid w:val="00266C13"/>
    <w:rsid w:val="00266DD5"/>
    <w:rsid w:val="00267829"/>
    <w:rsid w:val="00267F6A"/>
    <w:rsid w:val="00270521"/>
    <w:rsid w:val="00271C9B"/>
    <w:rsid w:val="00271DBC"/>
    <w:rsid w:val="00274001"/>
    <w:rsid w:val="0027452E"/>
    <w:rsid w:val="00274B32"/>
    <w:rsid w:val="00275FA7"/>
    <w:rsid w:val="00276126"/>
    <w:rsid w:val="0027731C"/>
    <w:rsid w:val="00277384"/>
    <w:rsid w:val="00277409"/>
    <w:rsid w:val="00277ADE"/>
    <w:rsid w:val="00280BE4"/>
    <w:rsid w:val="00280CB2"/>
    <w:rsid w:val="00281585"/>
    <w:rsid w:val="002815A6"/>
    <w:rsid w:val="0028209F"/>
    <w:rsid w:val="00284BEF"/>
    <w:rsid w:val="00284C03"/>
    <w:rsid w:val="00284CF9"/>
    <w:rsid w:val="002853D0"/>
    <w:rsid w:val="00285E10"/>
    <w:rsid w:val="00286FBB"/>
    <w:rsid w:val="002877C5"/>
    <w:rsid w:val="00290979"/>
    <w:rsid w:val="00290D52"/>
    <w:rsid w:val="0029112B"/>
    <w:rsid w:val="002915F4"/>
    <w:rsid w:val="00291865"/>
    <w:rsid w:val="00291F01"/>
    <w:rsid w:val="0029234D"/>
    <w:rsid w:val="00292C42"/>
    <w:rsid w:val="0029316D"/>
    <w:rsid w:val="00293337"/>
    <w:rsid w:val="002938D2"/>
    <w:rsid w:val="00293A38"/>
    <w:rsid w:val="00293F27"/>
    <w:rsid w:val="00294152"/>
    <w:rsid w:val="002946BA"/>
    <w:rsid w:val="00295991"/>
    <w:rsid w:val="002969CD"/>
    <w:rsid w:val="00296AD3"/>
    <w:rsid w:val="00296C23"/>
    <w:rsid w:val="00296CB9"/>
    <w:rsid w:val="00296D29"/>
    <w:rsid w:val="002977C2"/>
    <w:rsid w:val="002A00EE"/>
    <w:rsid w:val="002A0C91"/>
    <w:rsid w:val="002A0FDF"/>
    <w:rsid w:val="002A2850"/>
    <w:rsid w:val="002A32DF"/>
    <w:rsid w:val="002A35EE"/>
    <w:rsid w:val="002A3D2C"/>
    <w:rsid w:val="002A563D"/>
    <w:rsid w:val="002A5EF3"/>
    <w:rsid w:val="002A5FD4"/>
    <w:rsid w:val="002A6500"/>
    <w:rsid w:val="002A78FA"/>
    <w:rsid w:val="002A7E6A"/>
    <w:rsid w:val="002B05BE"/>
    <w:rsid w:val="002B0962"/>
    <w:rsid w:val="002B1321"/>
    <w:rsid w:val="002B2788"/>
    <w:rsid w:val="002B2C0D"/>
    <w:rsid w:val="002B30D1"/>
    <w:rsid w:val="002B397B"/>
    <w:rsid w:val="002B3E27"/>
    <w:rsid w:val="002B406C"/>
    <w:rsid w:val="002B6546"/>
    <w:rsid w:val="002B659C"/>
    <w:rsid w:val="002B65CB"/>
    <w:rsid w:val="002B6B23"/>
    <w:rsid w:val="002B752A"/>
    <w:rsid w:val="002B7656"/>
    <w:rsid w:val="002B7814"/>
    <w:rsid w:val="002C0BBE"/>
    <w:rsid w:val="002C0F14"/>
    <w:rsid w:val="002C1BE6"/>
    <w:rsid w:val="002C1C01"/>
    <w:rsid w:val="002C2A5A"/>
    <w:rsid w:val="002C2B34"/>
    <w:rsid w:val="002C2E56"/>
    <w:rsid w:val="002C31B5"/>
    <w:rsid w:val="002C36D1"/>
    <w:rsid w:val="002C37D9"/>
    <w:rsid w:val="002C3F80"/>
    <w:rsid w:val="002C50A5"/>
    <w:rsid w:val="002C514F"/>
    <w:rsid w:val="002C5395"/>
    <w:rsid w:val="002C53BB"/>
    <w:rsid w:val="002C5CEF"/>
    <w:rsid w:val="002C6253"/>
    <w:rsid w:val="002C71D5"/>
    <w:rsid w:val="002C7679"/>
    <w:rsid w:val="002C7724"/>
    <w:rsid w:val="002C7EAD"/>
    <w:rsid w:val="002D009D"/>
    <w:rsid w:val="002D04AF"/>
    <w:rsid w:val="002D0857"/>
    <w:rsid w:val="002D097B"/>
    <w:rsid w:val="002D0D32"/>
    <w:rsid w:val="002D177D"/>
    <w:rsid w:val="002D1E62"/>
    <w:rsid w:val="002D286D"/>
    <w:rsid w:val="002D29AE"/>
    <w:rsid w:val="002D30D0"/>
    <w:rsid w:val="002D325E"/>
    <w:rsid w:val="002D358E"/>
    <w:rsid w:val="002D38E8"/>
    <w:rsid w:val="002D42E5"/>
    <w:rsid w:val="002D5959"/>
    <w:rsid w:val="002D5F63"/>
    <w:rsid w:val="002D65A2"/>
    <w:rsid w:val="002D6FC3"/>
    <w:rsid w:val="002D758A"/>
    <w:rsid w:val="002E0E11"/>
    <w:rsid w:val="002E17F3"/>
    <w:rsid w:val="002E1A1D"/>
    <w:rsid w:val="002E1CEB"/>
    <w:rsid w:val="002E2481"/>
    <w:rsid w:val="002E2737"/>
    <w:rsid w:val="002E2913"/>
    <w:rsid w:val="002E335B"/>
    <w:rsid w:val="002E3E85"/>
    <w:rsid w:val="002E4158"/>
    <w:rsid w:val="002E4D58"/>
    <w:rsid w:val="002E4D78"/>
    <w:rsid w:val="002E4FBC"/>
    <w:rsid w:val="002E4FC3"/>
    <w:rsid w:val="002E55FB"/>
    <w:rsid w:val="002E6161"/>
    <w:rsid w:val="002E6169"/>
    <w:rsid w:val="002E79F6"/>
    <w:rsid w:val="002F0530"/>
    <w:rsid w:val="002F0810"/>
    <w:rsid w:val="002F0893"/>
    <w:rsid w:val="002F0A56"/>
    <w:rsid w:val="002F0A67"/>
    <w:rsid w:val="002F1684"/>
    <w:rsid w:val="002F1C00"/>
    <w:rsid w:val="002F1E78"/>
    <w:rsid w:val="002F32D9"/>
    <w:rsid w:val="002F3709"/>
    <w:rsid w:val="002F38B8"/>
    <w:rsid w:val="002F3DA7"/>
    <w:rsid w:val="002F4118"/>
    <w:rsid w:val="002F478B"/>
    <w:rsid w:val="002F4D4D"/>
    <w:rsid w:val="002F583D"/>
    <w:rsid w:val="002F608F"/>
    <w:rsid w:val="002F661D"/>
    <w:rsid w:val="002F6CD5"/>
    <w:rsid w:val="002F73FB"/>
    <w:rsid w:val="002F798E"/>
    <w:rsid w:val="002F7C16"/>
    <w:rsid w:val="0030069D"/>
    <w:rsid w:val="003009E9"/>
    <w:rsid w:val="00300A31"/>
    <w:rsid w:val="00300A98"/>
    <w:rsid w:val="003013A8"/>
    <w:rsid w:val="00301761"/>
    <w:rsid w:val="0030216E"/>
    <w:rsid w:val="00302D1F"/>
    <w:rsid w:val="0030437F"/>
    <w:rsid w:val="003047CA"/>
    <w:rsid w:val="003053FA"/>
    <w:rsid w:val="00306C59"/>
    <w:rsid w:val="00307555"/>
    <w:rsid w:val="00307AB3"/>
    <w:rsid w:val="00310186"/>
    <w:rsid w:val="00310429"/>
    <w:rsid w:val="0031090E"/>
    <w:rsid w:val="003109F7"/>
    <w:rsid w:val="00310BAE"/>
    <w:rsid w:val="00311CB4"/>
    <w:rsid w:val="00311E31"/>
    <w:rsid w:val="0031209C"/>
    <w:rsid w:val="00312921"/>
    <w:rsid w:val="00312EE5"/>
    <w:rsid w:val="003130F0"/>
    <w:rsid w:val="00313A17"/>
    <w:rsid w:val="00314C15"/>
    <w:rsid w:val="003150C2"/>
    <w:rsid w:val="00315DEB"/>
    <w:rsid w:val="00316504"/>
    <w:rsid w:val="00316653"/>
    <w:rsid w:val="003167D8"/>
    <w:rsid w:val="00316B5D"/>
    <w:rsid w:val="0032019A"/>
    <w:rsid w:val="00321006"/>
    <w:rsid w:val="00321DC5"/>
    <w:rsid w:val="00322041"/>
    <w:rsid w:val="00323F9E"/>
    <w:rsid w:val="00324B11"/>
    <w:rsid w:val="00324CBA"/>
    <w:rsid w:val="00324E0D"/>
    <w:rsid w:val="003254C6"/>
    <w:rsid w:val="00325C8B"/>
    <w:rsid w:val="00325DF8"/>
    <w:rsid w:val="003266E1"/>
    <w:rsid w:val="00327CAE"/>
    <w:rsid w:val="00330335"/>
    <w:rsid w:val="003313DB"/>
    <w:rsid w:val="00331FD1"/>
    <w:rsid w:val="00332302"/>
    <w:rsid w:val="0033232D"/>
    <w:rsid w:val="003323A2"/>
    <w:rsid w:val="00333843"/>
    <w:rsid w:val="003349A0"/>
    <w:rsid w:val="00334E36"/>
    <w:rsid w:val="0033520F"/>
    <w:rsid w:val="00335DD8"/>
    <w:rsid w:val="00335FE9"/>
    <w:rsid w:val="00340367"/>
    <w:rsid w:val="003417F5"/>
    <w:rsid w:val="003421E8"/>
    <w:rsid w:val="003423DA"/>
    <w:rsid w:val="00343809"/>
    <w:rsid w:val="003439F1"/>
    <w:rsid w:val="00344700"/>
    <w:rsid w:val="00344B75"/>
    <w:rsid w:val="00344B9A"/>
    <w:rsid w:val="003451A8"/>
    <w:rsid w:val="0034572D"/>
    <w:rsid w:val="003462C7"/>
    <w:rsid w:val="00346F4F"/>
    <w:rsid w:val="003473B9"/>
    <w:rsid w:val="003479F4"/>
    <w:rsid w:val="003504F9"/>
    <w:rsid w:val="00351068"/>
    <w:rsid w:val="00351990"/>
    <w:rsid w:val="00351C5D"/>
    <w:rsid w:val="003538D0"/>
    <w:rsid w:val="00353A7A"/>
    <w:rsid w:val="00353CB1"/>
    <w:rsid w:val="00354124"/>
    <w:rsid w:val="00354ED2"/>
    <w:rsid w:val="00355251"/>
    <w:rsid w:val="0035557B"/>
    <w:rsid w:val="00355842"/>
    <w:rsid w:val="0035663A"/>
    <w:rsid w:val="00357208"/>
    <w:rsid w:val="00357EDA"/>
    <w:rsid w:val="00360E81"/>
    <w:rsid w:val="00361910"/>
    <w:rsid w:val="00361B7C"/>
    <w:rsid w:val="00364122"/>
    <w:rsid w:val="003642FF"/>
    <w:rsid w:val="00364AF9"/>
    <w:rsid w:val="003655B9"/>
    <w:rsid w:val="00365E49"/>
    <w:rsid w:val="00365FBD"/>
    <w:rsid w:val="0036647F"/>
    <w:rsid w:val="00366734"/>
    <w:rsid w:val="00366756"/>
    <w:rsid w:val="003669A6"/>
    <w:rsid w:val="00367385"/>
    <w:rsid w:val="00367402"/>
    <w:rsid w:val="003712B4"/>
    <w:rsid w:val="0037201D"/>
    <w:rsid w:val="00372578"/>
    <w:rsid w:val="003735CF"/>
    <w:rsid w:val="003737F7"/>
    <w:rsid w:val="00373C87"/>
    <w:rsid w:val="00374027"/>
    <w:rsid w:val="003741F5"/>
    <w:rsid w:val="0037431B"/>
    <w:rsid w:val="003746C2"/>
    <w:rsid w:val="003753B0"/>
    <w:rsid w:val="0037611B"/>
    <w:rsid w:val="00376814"/>
    <w:rsid w:val="003770B3"/>
    <w:rsid w:val="003770DB"/>
    <w:rsid w:val="003770ED"/>
    <w:rsid w:val="0037744E"/>
    <w:rsid w:val="00377A93"/>
    <w:rsid w:val="00380082"/>
    <w:rsid w:val="003807F6"/>
    <w:rsid w:val="00380807"/>
    <w:rsid w:val="003819D6"/>
    <w:rsid w:val="00382604"/>
    <w:rsid w:val="00382D05"/>
    <w:rsid w:val="0038306E"/>
    <w:rsid w:val="00383A49"/>
    <w:rsid w:val="00385765"/>
    <w:rsid w:val="00385AAD"/>
    <w:rsid w:val="003869E3"/>
    <w:rsid w:val="00386D1E"/>
    <w:rsid w:val="0038741F"/>
    <w:rsid w:val="00387A94"/>
    <w:rsid w:val="0039076D"/>
    <w:rsid w:val="00390B21"/>
    <w:rsid w:val="0039143D"/>
    <w:rsid w:val="00391BEA"/>
    <w:rsid w:val="00392ACA"/>
    <w:rsid w:val="00393316"/>
    <w:rsid w:val="00393509"/>
    <w:rsid w:val="0039397E"/>
    <w:rsid w:val="00393DC1"/>
    <w:rsid w:val="00394FA4"/>
    <w:rsid w:val="0039513A"/>
    <w:rsid w:val="00395285"/>
    <w:rsid w:val="00395354"/>
    <w:rsid w:val="003953D2"/>
    <w:rsid w:val="00395716"/>
    <w:rsid w:val="00396223"/>
    <w:rsid w:val="00396786"/>
    <w:rsid w:val="00396D10"/>
    <w:rsid w:val="00396E97"/>
    <w:rsid w:val="00397099"/>
    <w:rsid w:val="003970C0"/>
    <w:rsid w:val="003A0750"/>
    <w:rsid w:val="003A076C"/>
    <w:rsid w:val="003A082A"/>
    <w:rsid w:val="003A0BCD"/>
    <w:rsid w:val="003A128A"/>
    <w:rsid w:val="003A1C14"/>
    <w:rsid w:val="003A2897"/>
    <w:rsid w:val="003A2E76"/>
    <w:rsid w:val="003A3435"/>
    <w:rsid w:val="003A3472"/>
    <w:rsid w:val="003A378D"/>
    <w:rsid w:val="003A3AF8"/>
    <w:rsid w:val="003A3D7D"/>
    <w:rsid w:val="003A43A2"/>
    <w:rsid w:val="003A4AE4"/>
    <w:rsid w:val="003A53BA"/>
    <w:rsid w:val="003A5465"/>
    <w:rsid w:val="003A576A"/>
    <w:rsid w:val="003A5CA7"/>
    <w:rsid w:val="003A5D5E"/>
    <w:rsid w:val="003A5F59"/>
    <w:rsid w:val="003A5FC8"/>
    <w:rsid w:val="003A64E5"/>
    <w:rsid w:val="003A6BE1"/>
    <w:rsid w:val="003A7035"/>
    <w:rsid w:val="003A794C"/>
    <w:rsid w:val="003A797E"/>
    <w:rsid w:val="003B061B"/>
    <w:rsid w:val="003B0D6B"/>
    <w:rsid w:val="003B0D9C"/>
    <w:rsid w:val="003B14DE"/>
    <w:rsid w:val="003B1A8B"/>
    <w:rsid w:val="003B236E"/>
    <w:rsid w:val="003B3399"/>
    <w:rsid w:val="003B3C42"/>
    <w:rsid w:val="003B4C0F"/>
    <w:rsid w:val="003B4DC4"/>
    <w:rsid w:val="003B51BA"/>
    <w:rsid w:val="003B52CC"/>
    <w:rsid w:val="003B5705"/>
    <w:rsid w:val="003B5A89"/>
    <w:rsid w:val="003B5DE4"/>
    <w:rsid w:val="003B62A2"/>
    <w:rsid w:val="003B670F"/>
    <w:rsid w:val="003B68A8"/>
    <w:rsid w:val="003B6EA3"/>
    <w:rsid w:val="003B70D7"/>
    <w:rsid w:val="003B76B8"/>
    <w:rsid w:val="003B7A00"/>
    <w:rsid w:val="003C0647"/>
    <w:rsid w:val="003C0A89"/>
    <w:rsid w:val="003C0DC1"/>
    <w:rsid w:val="003C0E82"/>
    <w:rsid w:val="003C14B6"/>
    <w:rsid w:val="003C16EB"/>
    <w:rsid w:val="003C1C9C"/>
    <w:rsid w:val="003C1E53"/>
    <w:rsid w:val="003C2595"/>
    <w:rsid w:val="003C2987"/>
    <w:rsid w:val="003C2A52"/>
    <w:rsid w:val="003C2BB9"/>
    <w:rsid w:val="003C3A75"/>
    <w:rsid w:val="003C3E5E"/>
    <w:rsid w:val="003C42A2"/>
    <w:rsid w:val="003C61CA"/>
    <w:rsid w:val="003C6778"/>
    <w:rsid w:val="003C69B4"/>
    <w:rsid w:val="003C6DE1"/>
    <w:rsid w:val="003C7740"/>
    <w:rsid w:val="003C781F"/>
    <w:rsid w:val="003D0B79"/>
    <w:rsid w:val="003D1461"/>
    <w:rsid w:val="003D166C"/>
    <w:rsid w:val="003D172B"/>
    <w:rsid w:val="003D1E97"/>
    <w:rsid w:val="003D209F"/>
    <w:rsid w:val="003D20DD"/>
    <w:rsid w:val="003D2863"/>
    <w:rsid w:val="003D28B4"/>
    <w:rsid w:val="003D2B2E"/>
    <w:rsid w:val="003D2C4D"/>
    <w:rsid w:val="003D3092"/>
    <w:rsid w:val="003D317B"/>
    <w:rsid w:val="003D34F1"/>
    <w:rsid w:val="003D3769"/>
    <w:rsid w:val="003D3A60"/>
    <w:rsid w:val="003D3FC1"/>
    <w:rsid w:val="003D458E"/>
    <w:rsid w:val="003D45A6"/>
    <w:rsid w:val="003D466C"/>
    <w:rsid w:val="003D4B60"/>
    <w:rsid w:val="003D535B"/>
    <w:rsid w:val="003D6759"/>
    <w:rsid w:val="003D69CA"/>
    <w:rsid w:val="003D6A7C"/>
    <w:rsid w:val="003D6C82"/>
    <w:rsid w:val="003D6F76"/>
    <w:rsid w:val="003D73A8"/>
    <w:rsid w:val="003E2350"/>
    <w:rsid w:val="003E290B"/>
    <w:rsid w:val="003E3242"/>
    <w:rsid w:val="003E382F"/>
    <w:rsid w:val="003E3C8B"/>
    <w:rsid w:val="003E4780"/>
    <w:rsid w:val="003E4BAA"/>
    <w:rsid w:val="003E4DAB"/>
    <w:rsid w:val="003E55FF"/>
    <w:rsid w:val="003E58BE"/>
    <w:rsid w:val="003E5D5A"/>
    <w:rsid w:val="003E5EA4"/>
    <w:rsid w:val="003E600B"/>
    <w:rsid w:val="003E6336"/>
    <w:rsid w:val="003E6484"/>
    <w:rsid w:val="003E79E2"/>
    <w:rsid w:val="003F0699"/>
    <w:rsid w:val="003F0BEB"/>
    <w:rsid w:val="003F104C"/>
    <w:rsid w:val="003F11E6"/>
    <w:rsid w:val="003F16BC"/>
    <w:rsid w:val="003F2569"/>
    <w:rsid w:val="003F276A"/>
    <w:rsid w:val="003F2918"/>
    <w:rsid w:val="003F2E23"/>
    <w:rsid w:val="003F49A4"/>
    <w:rsid w:val="003F4DDE"/>
    <w:rsid w:val="003F5D02"/>
    <w:rsid w:val="003F5D0D"/>
    <w:rsid w:val="003F5F12"/>
    <w:rsid w:val="003F6271"/>
    <w:rsid w:val="003F636F"/>
    <w:rsid w:val="003F65DD"/>
    <w:rsid w:val="00400058"/>
    <w:rsid w:val="00400366"/>
    <w:rsid w:val="00401541"/>
    <w:rsid w:val="00401810"/>
    <w:rsid w:val="0040231A"/>
    <w:rsid w:val="004023F7"/>
    <w:rsid w:val="004027D0"/>
    <w:rsid w:val="00402C2A"/>
    <w:rsid w:val="0040364B"/>
    <w:rsid w:val="004036C8"/>
    <w:rsid w:val="0040375E"/>
    <w:rsid w:val="004045CE"/>
    <w:rsid w:val="0040532B"/>
    <w:rsid w:val="00405432"/>
    <w:rsid w:val="00405E6E"/>
    <w:rsid w:val="00406847"/>
    <w:rsid w:val="004071B4"/>
    <w:rsid w:val="004072FA"/>
    <w:rsid w:val="004074E5"/>
    <w:rsid w:val="00407A35"/>
    <w:rsid w:val="00407FE0"/>
    <w:rsid w:val="0041067C"/>
    <w:rsid w:val="004107BF"/>
    <w:rsid w:val="0041088C"/>
    <w:rsid w:val="00410B56"/>
    <w:rsid w:val="00410CF2"/>
    <w:rsid w:val="0041130C"/>
    <w:rsid w:val="0041130E"/>
    <w:rsid w:val="004113E0"/>
    <w:rsid w:val="00411979"/>
    <w:rsid w:val="00411F86"/>
    <w:rsid w:val="0041259A"/>
    <w:rsid w:val="004125CB"/>
    <w:rsid w:val="00412D38"/>
    <w:rsid w:val="00412F00"/>
    <w:rsid w:val="0041430F"/>
    <w:rsid w:val="00414905"/>
    <w:rsid w:val="00414A0B"/>
    <w:rsid w:val="0041501B"/>
    <w:rsid w:val="00415E8D"/>
    <w:rsid w:val="004161AD"/>
    <w:rsid w:val="00416CEF"/>
    <w:rsid w:val="00417752"/>
    <w:rsid w:val="00417C7A"/>
    <w:rsid w:val="0042053E"/>
    <w:rsid w:val="00420969"/>
    <w:rsid w:val="004212A0"/>
    <w:rsid w:val="004213BD"/>
    <w:rsid w:val="0042179E"/>
    <w:rsid w:val="00422609"/>
    <w:rsid w:val="00422A87"/>
    <w:rsid w:val="0042314B"/>
    <w:rsid w:val="00423536"/>
    <w:rsid w:val="004243D2"/>
    <w:rsid w:val="00425437"/>
    <w:rsid w:val="00425969"/>
    <w:rsid w:val="00425D4C"/>
    <w:rsid w:val="00426B09"/>
    <w:rsid w:val="00426DDA"/>
    <w:rsid w:val="00426E17"/>
    <w:rsid w:val="0042711D"/>
    <w:rsid w:val="0042740E"/>
    <w:rsid w:val="00427A7D"/>
    <w:rsid w:val="00427C44"/>
    <w:rsid w:val="0043053C"/>
    <w:rsid w:val="00430CA3"/>
    <w:rsid w:val="00430E62"/>
    <w:rsid w:val="00431832"/>
    <w:rsid w:val="00431A3D"/>
    <w:rsid w:val="00432985"/>
    <w:rsid w:val="00432FEE"/>
    <w:rsid w:val="004337A4"/>
    <w:rsid w:val="00434879"/>
    <w:rsid w:val="004352E4"/>
    <w:rsid w:val="00435CD5"/>
    <w:rsid w:val="00435EAA"/>
    <w:rsid w:val="00435ED8"/>
    <w:rsid w:val="004363BA"/>
    <w:rsid w:val="00436848"/>
    <w:rsid w:val="00436BA5"/>
    <w:rsid w:val="00437472"/>
    <w:rsid w:val="00437870"/>
    <w:rsid w:val="00440461"/>
    <w:rsid w:val="004404FC"/>
    <w:rsid w:val="00440FA4"/>
    <w:rsid w:val="00441900"/>
    <w:rsid w:val="00442076"/>
    <w:rsid w:val="004421FF"/>
    <w:rsid w:val="004425C6"/>
    <w:rsid w:val="00442690"/>
    <w:rsid w:val="00443662"/>
    <w:rsid w:val="004447C8"/>
    <w:rsid w:val="00444E14"/>
    <w:rsid w:val="00444F8F"/>
    <w:rsid w:val="00445640"/>
    <w:rsid w:val="00445862"/>
    <w:rsid w:val="00445E0E"/>
    <w:rsid w:val="00446326"/>
    <w:rsid w:val="00447115"/>
    <w:rsid w:val="0044725D"/>
    <w:rsid w:val="00447A5F"/>
    <w:rsid w:val="00450628"/>
    <w:rsid w:val="004512F2"/>
    <w:rsid w:val="004519AB"/>
    <w:rsid w:val="00452AB5"/>
    <w:rsid w:val="0045308B"/>
    <w:rsid w:val="00453861"/>
    <w:rsid w:val="0045389F"/>
    <w:rsid w:val="00453F97"/>
    <w:rsid w:val="00453FC9"/>
    <w:rsid w:val="00454911"/>
    <w:rsid w:val="00454B57"/>
    <w:rsid w:val="00454F66"/>
    <w:rsid w:val="00454FDE"/>
    <w:rsid w:val="00455647"/>
    <w:rsid w:val="00455F06"/>
    <w:rsid w:val="00456752"/>
    <w:rsid w:val="00456ACB"/>
    <w:rsid w:val="00457131"/>
    <w:rsid w:val="0045797C"/>
    <w:rsid w:val="00457A2A"/>
    <w:rsid w:val="0046074F"/>
    <w:rsid w:val="00461961"/>
    <w:rsid w:val="00462AE8"/>
    <w:rsid w:val="00462B8F"/>
    <w:rsid w:val="0046332C"/>
    <w:rsid w:val="00463971"/>
    <w:rsid w:val="00463EB9"/>
    <w:rsid w:val="00464759"/>
    <w:rsid w:val="004655A3"/>
    <w:rsid w:val="0046576C"/>
    <w:rsid w:val="0046595E"/>
    <w:rsid w:val="00465A91"/>
    <w:rsid w:val="00466332"/>
    <w:rsid w:val="00466E78"/>
    <w:rsid w:val="00467B33"/>
    <w:rsid w:val="00470BA4"/>
    <w:rsid w:val="0047104D"/>
    <w:rsid w:val="00471199"/>
    <w:rsid w:val="00471736"/>
    <w:rsid w:val="00471CDA"/>
    <w:rsid w:val="0047231C"/>
    <w:rsid w:val="0047386C"/>
    <w:rsid w:val="00474AAD"/>
    <w:rsid w:val="00474E3F"/>
    <w:rsid w:val="004759DF"/>
    <w:rsid w:val="00475F0F"/>
    <w:rsid w:val="00476F8E"/>
    <w:rsid w:val="00476FE8"/>
    <w:rsid w:val="004773F9"/>
    <w:rsid w:val="004775E0"/>
    <w:rsid w:val="004800C6"/>
    <w:rsid w:val="00481521"/>
    <w:rsid w:val="004818C8"/>
    <w:rsid w:val="00481F2C"/>
    <w:rsid w:val="00482A45"/>
    <w:rsid w:val="0048420A"/>
    <w:rsid w:val="00484788"/>
    <w:rsid w:val="00484925"/>
    <w:rsid w:val="00484946"/>
    <w:rsid w:val="0048510C"/>
    <w:rsid w:val="00486045"/>
    <w:rsid w:val="00486FCF"/>
    <w:rsid w:val="004879C9"/>
    <w:rsid w:val="00487F72"/>
    <w:rsid w:val="00487F92"/>
    <w:rsid w:val="00490092"/>
    <w:rsid w:val="004903B7"/>
    <w:rsid w:val="004903E9"/>
    <w:rsid w:val="004904B1"/>
    <w:rsid w:val="00490DFD"/>
    <w:rsid w:val="00491400"/>
    <w:rsid w:val="00491A25"/>
    <w:rsid w:val="00491E63"/>
    <w:rsid w:val="00491EE7"/>
    <w:rsid w:val="004926DC"/>
    <w:rsid w:val="004934F5"/>
    <w:rsid w:val="0049388E"/>
    <w:rsid w:val="004941A9"/>
    <w:rsid w:val="00495D2F"/>
    <w:rsid w:val="00496A29"/>
    <w:rsid w:val="00496B72"/>
    <w:rsid w:val="00497097"/>
    <w:rsid w:val="0049780C"/>
    <w:rsid w:val="004A088E"/>
    <w:rsid w:val="004A0F09"/>
    <w:rsid w:val="004A1297"/>
    <w:rsid w:val="004A256B"/>
    <w:rsid w:val="004A367E"/>
    <w:rsid w:val="004A397B"/>
    <w:rsid w:val="004A3AC2"/>
    <w:rsid w:val="004A3CB1"/>
    <w:rsid w:val="004A4077"/>
    <w:rsid w:val="004A4274"/>
    <w:rsid w:val="004A42EE"/>
    <w:rsid w:val="004A4678"/>
    <w:rsid w:val="004A474A"/>
    <w:rsid w:val="004A51EE"/>
    <w:rsid w:val="004A5439"/>
    <w:rsid w:val="004A5833"/>
    <w:rsid w:val="004A5ACB"/>
    <w:rsid w:val="004A6A00"/>
    <w:rsid w:val="004A6AEA"/>
    <w:rsid w:val="004A738F"/>
    <w:rsid w:val="004A7D83"/>
    <w:rsid w:val="004A7E73"/>
    <w:rsid w:val="004B0249"/>
    <w:rsid w:val="004B0833"/>
    <w:rsid w:val="004B08F8"/>
    <w:rsid w:val="004B0F78"/>
    <w:rsid w:val="004B0FE9"/>
    <w:rsid w:val="004B15DA"/>
    <w:rsid w:val="004B1AE3"/>
    <w:rsid w:val="004B2984"/>
    <w:rsid w:val="004B2A0E"/>
    <w:rsid w:val="004B2BF1"/>
    <w:rsid w:val="004B3611"/>
    <w:rsid w:val="004B4C1D"/>
    <w:rsid w:val="004B4F7C"/>
    <w:rsid w:val="004B551D"/>
    <w:rsid w:val="004B56C3"/>
    <w:rsid w:val="004B5BD3"/>
    <w:rsid w:val="004B6D7D"/>
    <w:rsid w:val="004B735B"/>
    <w:rsid w:val="004B7814"/>
    <w:rsid w:val="004C017D"/>
    <w:rsid w:val="004C03CA"/>
    <w:rsid w:val="004C04AE"/>
    <w:rsid w:val="004C1ECD"/>
    <w:rsid w:val="004C2018"/>
    <w:rsid w:val="004C28DF"/>
    <w:rsid w:val="004C353A"/>
    <w:rsid w:val="004C3C7E"/>
    <w:rsid w:val="004C4231"/>
    <w:rsid w:val="004C4247"/>
    <w:rsid w:val="004C535C"/>
    <w:rsid w:val="004C56AB"/>
    <w:rsid w:val="004C714F"/>
    <w:rsid w:val="004C7927"/>
    <w:rsid w:val="004C7A40"/>
    <w:rsid w:val="004C7C79"/>
    <w:rsid w:val="004D006F"/>
    <w:rsid w:val="004D059F"/>
    <w:rsid w:val="004D1E7F"/>
    <w:rsid w:val="004D1F4D"/>
    <w:rsid w:val="004D2AF4"/>
    <w:rsid w:val="004D31FB"/>
    <w:rsid w:val="004D3379"/>
    <w:rsid w:val="004D3CE9"/>
    <w:rsid w:val="004D40FC"/>
    <w:rsid w:val="004D49FA"/>
    <w:rsid w:val="004D4EB6"/>
    <w:rsid w:val="004D5DCE"/>
    <w:rsid w:val="004D626F"/>
    <w:rsid w:val="004D6A98"/>
    <w:rsid w:val="004D74EA"/>
    <w:rsid w:val="004D75F4"/>
    <w:rsid w:val="004D7B42"/>
    <w:rsid w:val="004E0B5D"/>
    <w:rsid w:val="004E1528"/>
    <w:rsid w:val="004E16DF"/>
    <w:rsid w:val="004E2141"/>
    <w:rsid w:val="004E36F0"/>
    <w:rsid w:val="004E3717"/>
    <w:rsid w:val="004E3E66"/>
    <w:rsid w:val="004E400F"/>
    <w:rsid w:val="004E4B63"/>
    <w:rsid w:val="004E61EE"/>
    <w:rsid w:val="004E672B"/>
    <w:rsid w:val="004E6F85"/>
    <w:rsid w:val="004E7348"/>
    <w:rsid w:val="004E76A2"/>
    <w:rsid w:val="004E781A"/>
    <w:rsid w:val="004E7E3B"/>
    <w:rsid w:val="004F00B1"/>
    <w:rsid w:val="004F0B2D"/>
    <w:rsid w:val="004F0ECB"/>
    <w:rsid w:val="004F0FA6"/>
    <w:rsid w:val="004F1B9B"/>
    <w:rsid w:val="004F1C60"/>
    <w:rsid w:val="004F1C66"/>
    <w:rsid w:val="004F2379"/>
    <w:rsid w:val="004F2949"/>
    <w:rsid w:val="004F36C2"/>
    <w:rsid w:val="004F3AF1"/>
    <w:rsid w:val="004F3C47"/>
    <w:rsid w:val="004F4B8E"/>
    <w:rsid w:val="004F59B1"/>
    <w:rsid w:val="004F59F5"/>
    <w:rsid w:val="004F664D"/>
    <w:rsid w:val="004F66FC"/>
    <w:rsid w:val="004F68F5"/>
    <w:rsid w:val="004F7846"/>
    <w:rsid w:val="004F785A"/>
    <w:rsid w:val="004F7D14"/>
    <w:rsid w:val="004F7E60"/>
    <w:rsid w:val="005004DA"/>
    <w:rsid w:val="00500ACA"/>
    <w:rsid w:val="00501A23"/>
    <w:rsid w:val="00501C15"/>
    <w:rsid w:val="00501D7C"/>
    <w:rsid w:val="00501F9D"/>
    <w:rsid w:val="0050281F"/>
    <w:rsid w:val="005028B6"/>
    <w:rsid w:val="005028E6"/>
    <w:rsid w:val="005034BF"/>
    <w:rsid w:val="00503AF9"/>
    <w:rsid w:val="00503FE1"/>
    <w:rsid w:val="005040A8"/>
    <w:rsid w:val="00505799"/>
    <w:rsid w:val="005058E7"/>
    <w:rsid w:val="00505E95"/>
    <w:rsid w:val="0050696A"/>
    <w:rsid w:val="00506C41"/>
    <w:rsid w:val="00506C4E"/>
    <w:rsid w:val="005077D8"/>
    <w:rsid w:val="005103D2"/>
    <w:rsid w:val="00510851"/>
    <w:rsid w:val="005113DF"/>
    <w:rsid w:val="00511E96"/>
    <w:rsid w:val="005127A4"/>
    <w:rsid w:val="00512FC5"/>
    <w:rsid w:val="00513429"/>
    <w:rsid w:val="00514463"/>
    <w:rsid w:val="00514824"/>
    <w:rsid w:val="00514C6A"/>
    <w:rsid w:val="0051511A"/>
    <w:rsid w:val="00515C89"/>
    <w:rsid w:val="00516280"/>
    <w:rsid w:val="00516CE3"/>
    <w:rsid w:val="00516F05"/>
    <w:rsid w:val="00517113"/>
    <w:rsid w:val="00517D72"/>
    <w:rsid w:val="00517E8E"/>
    <w:rsid w:val="0052039A"/>
    <w:rsid w:val="0052057B"/>
    <w:rsid w:val="00520B0F"/>
    <w:rsid w:val="00520FEB"/>
    <w:rsid w:val="0052117F"/>
    <w:rsid w:val="005215C6"/>
    <w:rsid w:val="0052164B"/>
    <w:rsid w:val="00521D32"/>
    <w:rsid w:val="00522417"/>
    <w:rsid w:val="00522519"/>
    <w:rsid w:val="00522A6D"/>
    <w:rsid w:val="00522AA3"/>
    <w:rsid w:val="005231BA"/>
    <w:rsid w:val="00523385"/>
    <w:rsid w:val="005233AE"/>
    <w:rsid w:val="00523A4C"/>
    <w:rsid w:val="00523F1D"/>
    <w:rsid w:val="0052414B"/>
    <w:rsid w:val="00524C2F"/>
    <w:rsid w:val="00525517"/>
    <w:rsid w:val="00525FF6"/>
    <w:rsid w:val="00526160"/>
    <w:rsid w:val="005263EF"/>
    <w:rsid w:val="0052654B"/>
    <w:rsid w:val="005266BF"/>
    <w:rsid w:val="00527C46"/>
    <w:rsid w:val="005304D0"/>
    <w:rsid w:val="00530A24"/>
    <w:rsid w:val="00530FF6"/>
    <w:rsid w:val="00531A18"/>
    <w:rsid w:val="0053217E"/>
    <w:rsid w:val="0053294A"/>
    <w:rsid w:val="005331EE"/>
    <w:rsid w:val="00533389"/>
    <w:rsid w:val="00533C25"/>
    <w:rsid w:val="00533FE3"/>
    <w:rsid w:val="00534024"/>
    <w:rsid w:val="00534687"/>
    <w:rsid w:val="00535124"/>
    <w:rsid w:val="00535266"/>
    <w:rsid w:val="00535EF1"/>
    <w:rsid w:val="005374F6"/>
    <w:rsid w:val="00537565"/>
    <w:rsid w:val="0053770A"/>
    <w:rsid w:val="00537D33"/>
    <w:rsid w:val="0054055C"/>
    <w:rsid w:val="005406C3"/>
    <w:rsid w:val="005409ED"/>
    <w:rsid w:val="005417C7"/>
    <w:rsid w:val="00542010"/>
    <w:rsid w:val="005426F2"/>
    <w:rsid w:val="00542B77"/>
    <w:rsid w:val="00542BAD"/>
    <w:rsid w:val="00542D56"/>
    <w:rsid w:val="00542E00"/>
    <w:rsid w:val="00542EB1"/>
    <w:rsid w:val="00543205"/>
    <w:rsid w:val="00543787"/>
    <w:rsid w:val="00543878"/>
    <w:rsid w:val="00543AFD"/>
    <w:rsid w:val="005441FC"/>
    <w:rsid w:val="005442D3"/>
    <w:rsid w:val="005443FD"/>
    <w:rsid w:val="005445F6"/>
    <w:rsid w:val="005456C9"/>
    <w:rsid w:val="005459B7"/>
    <w:rsid w:val="005461D5"/>
    <w:rsid w:val="00546842"/>
    <w:rsid w:val="00546C05"/>
    <w:rsid w:val="005476D2"/>
    <w:rsid w:val="00547C6D"/>
    <w:rsid w:val="00547D32"/>
    <w:rsid w:val="005502BC"/>
    <w:rsid w:val="00550A8E"/>
    <w:rsid w:val="00550A9F"/>
    <w:rsid w:val="00550EA1"/>
    <w:rsid w:val="00551286"/>
    <w:rsid w:val="00551420"/>
    <w:rsid w:val="00551BBB"/>
    <w:rsid w:val="00552380"/>
    <w:rsid w:val="00552890"/>
    <w:rsid w:val="00552D7A"/>
    <w:rsid w:val="00552DB7"/>
    <w:rsid w:val="00553028"/>
    <w:rsid w:val="005537F0"/>
    <w:rsid w:val="00553E08"/>
    <w:rsid w:val="00553E14"/>
    <w:rsid w:val="0055444D"/>
    <w:rsid w:val="00554A68"/>
    <w:rsid w:val="00555C3E"/>
    <w:rsid w:val="005561F3"/>
    <w:rsid w:val="00556846"/>
    <w:rsid w:val="00556C71"/>
    <w:rsid w:val="00557BAB"/>
    <w:rsid w:val="00557BBF"/>
    <w:rsid w:val="00557F6A"/>
    <w:rsid w:val="005607B7"/>
    <w:rsid w:val="00560B00"/>
    <w:rsid w:val="00560C05"/>
    <w:rsid w:val="00560EB0"/>
    <w:rsid w:val="00561749"/>
    <w:rsid w:val="00561BDA"/>
    <w:rsid w:val="005621C5"/>
    <w:rsid w:val="00562372"/>
    <w:rsid w:val="005626E9"/>
    <w:rsid w:val="005627EB"/>
    <w:rsid w:val="00562B64"/>
    <w:rsid w:val="00562CD3"/>
    <w:rsid w:val="005632CA"/>
    <w:rsid w:val="00563A2F"/>
    <w:rsid w:val="00563AD4"/>
    <w:rsid w:val="0056451A"/>
    <w:rsid w:val="00564625"/>
    <w:rsid w:val="00564D70"/>
    <w:rsid w:val="00565944"/>
    <w:rsid w:val="00565CE1"/>
    <w:rsid w:val="00566A3C"/>
    <w:rsid w:val="00566A7E"/>
    <w:rsid w:val="00566D02"/>
    <w:rsid w:val="00567007"/>
    <w:rsid w:val="0056754B"/>
    <w:rsid w:val="00567C67"/>
    <w:rsid w:val="00567FBC"/>
    <w:rsid w:val="005702D3"/>
    <w:rsid w:val="005704E8"/>
    <w:rsid w:val="00570A2B"/>
    <w:rsid w:val="00570ED1"/>
    <w:rsid w:val="0057153D"/>
    <w:rsid w:val="005715C4"/>
    <w:rsid w:val="005716D4"/>
    <w:rsid w:val="00571CB2"/>
    <w:rsid w:val="00571F9D"/>
    <w:rsid w:val="005730BF"/>
    <w:rsid w:val="005763C3"/>
    <w:rsid w:val="00576AD3"/>
    <w:rsid w:val="00576F67"/>
    <w:rsid w:val="00577159"/>
    <w:rsid w:val="0057730E"/>
    <w:rsid w:val="00577A65"/>
    <w:rsid w:val="005800C4"/>
    <w:rsid w:val="00580243"/>
    <w:rsid w:val="00580D9F"/>
    <w:rsid w:val="00581520"/>
    <w:rsid w:val="00581AC9"/>
    <w:rsid w:val="00581B9A"/>
    <w:rsid w:val="00581CCA"/>
    <w:rsid w:val="00582082"/>
    <w:rsid w:val="005830A8"/>
    <w:rsid w:val="00584228"/>
    <w:rsid w:val="005842C2"/>
    <w:rsid w:val="00585D0F"/>
    <w:rsid w:val="00585EE4"/>
    <w:rsid w:val="00586BF2"/>
    <w:rsid w:val="005874FB"/>
    <w:rsid w:val="00587A85"/>
    <w:rsid w:val="00590108"/>
    <w:rsid w:val="00591BEB"/>
    <w:rsid w:val="00591CF4"/>
    <w:rsid w:val="00591EA5"/>
    <w:rsid w:val="005922B9"/>
    <w:rsid w:val="00592BA2"/>
    <w:rsid w:val="00593B24"/>
    <w:rsid w:val="00594B2A"/>
    <w:rsid w:val="00595569"/>
    <w:rsid w:val="00595A3A"/>
    <w:rsid w:val="00595B17"/>
    <w:rsid w:val="0059609B"/>
    <w:rsid w:val="0059614E"/>
    <w:rsid w:val="00597C99"/>
    <w:rsid w:val="00597F3B"/>
    <w:rsid w:val="005A0249"/>
    <w:rsid w:val="005A02B4"/>
    <w:rsid w:val="005A115D"/>
    <w:rsid w:val="005A1190"/>
    <w:rsid w:val="005A1A5F"/>
    <w:rsid w:val="005A1B76"/>
    <w:rsid w:val="005A2348"/>
    <w:rsid w:val="005A2389"/>
    <w:rsid w:val="005A2CC9"/>
    <w:rsid w:val="005A33D0"/>
    <w:rsid w:val="005A3498"/>
    <w:rsid w:val="005A3CF2"/>
    <w:rsid w:val="005A4CE0"/>
    <w:rsid w:val="005A52D4"/>
    <w:rsid w:val="005A5B70"/>
    <w:rsid w:val="005A5BF9"/>
    <w:rsid w:val="005A5F70"/>
    <w:rsid w:val="005A64B2"/>
    <w:rsid w:val="005A7677"/>
    <w:rsid w:val="005B00F7"/>
    <w:rsid w:val="005B04CE"/>
    <w:rsid w:val="005B0C8F"/>
    <w:rsid w:val="005B0F4A"/>
    <w:rsid w:val="005B159F"/>
    <w:rsid w:val="005B1CB0"/>
    <w:rsid w:val="005B20B9"/>
    <w:rsid w:val="005B224B"/>
    <w:rsid w:val="005B22CB"/>
    <w:rsid w:val="005B23DF"/>
    <w:rsid w:val="005B2691"/>
    <w:rsid w:val="005B26FB"/>
    <w:rsid w:val="005B2D03"/>
    <w:rsid w:val="005B2E5B"/>
    <w:rsid w:val="005B2E78"/>
    <w:rsid w:val="005B32ED"/>
    <w:rsid w:val="005B3DD2"/>
    <w:rsid w:val="005B452E"/>
    <w:rsid w:val="005B47B0"/>
    <w:rsid w:val="005B4839"/>
    <w:rsid w:val="005B50D5"/>
    <w:rsid w:val="005B5301"/>
    <w:rsid w:val="005B5592"/>
    <w:rsid w:val="005B58B3"/>
    <w:rsid w:val="005B5E34"/>
    <w:rsid w:val="005B633B"/>
    <w:rsid w:val="005B664D"/>
    <w:rsid w:val="005B69F1"/>
    <w:rsid w:val="005B6AE6"/>
    <w:rsid w:val="005B74B2"/>
    <w:rsid w:val="005B7BC9"/>
    <w:rsid w:val="005C0755"/>
    <w:rsid w:val="005C1B19"/>
    <w:rsid w:val="005C1C42"/>
    <w:rsid w:val="005C2217"/>
    <w:rsid w:val="005C2235"/>
    <w:rsid w:val="005C2555"/>
    <w:rsid w:val="005C3678"/>
    <w:rsid w:val="005C38DA"/>
    <w:rsid w:val="005C3A32"/>
    <w:rsid w:val="005C4023"/>
    <w:rsid w:val="005C4C0E"/>
    <w:rsid w:val="005C5125"/>
    <w:rsid w:val="005C54A7"/>
    <w:rsid w:val="005C595B"/>
    <w:rsid w:val="005C5E23"/>
    <w:rsid w:val="005C65C1"/>
    <w:rsid w:val="005C65FB"/>
    <w:rsid w:val="005C680C"/>
    <w:rsid w:val="005C6895"/>
    <w:rsid w:val="005C6DA3"/>
    <w:rsid w:val="005C7931"/>
    <w:rsid w:val="005C7E61"/>
    <w:rsid w:val="005D0060"/>
    <w:rsid w:val="005D0AB3"/>
    <w:rsid w:val="005D1F87"/>
    <w:rsid w:val="005D2152"/>
    <w:rsid w:val="005D243B"/>
    <w:rsid w:val="005D2465"/>
    <w:rsid w:val="005D24C9"/>
    <w:rsid w:val="005D25C6"/>
    <w:rsid w:val="005D2EE9"/>
    <w:rsid w:val="005D35CC"/>
    <w:rsid w:val="005D3934"/>
    <w:rsid w:val="005D4280"/>
    <w:rsid w:val="005D43C8"/>
    <w:rsid w:val="005D456A"/>
    <w:rsid w:val="005D4B24"/>
    <w:rsid w:val="005D4FA7"/>
    <w:rsid w:val="005D6F44"/>
    <w:rsid w:val="005D74F9"/>
    <w:rsid w:val="005D7590"/>
    <w:rsid w:val="005E0449"/>
    <w:rsid w:val="005E06B0"/>
    <w:rsid w:val="005E0BDE"/>
    <w:rsid w:val="005E0FDD"/>
    <w:rsid w:val="005E1154"/>
    <w:rsid w:val="005E149F"/>
    <w:rsid w:val="005E19AF"/>
    <w:rsid w:val="005E1EBA"/>
    <w:rsid w:val="005E1F34"/>
    <w:rsid w:val="005E25A2"/>
    <w:rsid w:val="005E30E5"/>
    <w:rsid w:val="005E34F6"/>
    <w:rsid w:val="005E35FB"/>
    <w:rsid w:val="005E3B54"/>
    <w:rsid w:val="005E445B"/>
    <w:rsid w:val="005E463E"/>
    <w:rsid w:val="005E4EDE"/>
    <w:rsid w:val="005E5279"/>
    <w:rsid w:val="005E5449"/>
    <w:rsid w:val="005E58B6"/>
    <w:rsid w:val="005E5D33"/>
    <w:rsid w:val="005E61EB"/>
    <w:rsid w:val="005E7160"/>
    <w:rsid w:val="005E7C7E"/>
    <w:rsid w:val="005E7D9A"/>
    <w:rsid w:val="005E7FD9"/>
    <w:rsid w:val="005F0269"/>
    <w:rsid w:val="005F08B3"/>
    <w:rsid w:val="005F1021"/>
    <w:rsid w:val="005F1A15"/>
    <w:rsid w:val="005F1ADD"/>
    <w:rsid w:val="005F1C7D"/>
    <w:rsid w:val="005F2569"/>
    <w:rsid w:val="005F2BBE"/>
    <w:rsid w:val="005F32CB"/>
    <w:rsid w:val="005F37ED"/>
    <w:rsid w:val="005F3B39"/>
    <w:rsid w:val="005F3D81"/>
    <w:rsid w:val="005F4384"/>
    <w:rsid w:val="005F4436"/>
    <w:rsid w:val="005F470C"/>
    <w:rsid w:val="005F582A"/>
    <w:rsid w:val="005F6143"/>
    <w:rsid w:val="005F61E8"/>
    <w:rsid w:val="005F7147"/>
    <w:rsid w:val="00600107"/>
    <w:rsid w:val="0060064A"/>
    <w:rsid w:val="00600EDB"/>
    <w:rsid w:val="00601E6D"/>
    <w:rsid w:val="00601E7C"/>
    <w:rsid w:val="006030FD"/>
    <w:rsid w:val="0060394C"/>
    <w:rsid w:val="00603B63"/>
    <w:rsid w:val="00604336"/>
    <w:rsid w:val="00604379"/>
    <w:rsid w:val="00604712"/>
    <w:rsid w:val="00604AD4"/>
    <w:rsid w:val="0060592D"/>
    <w:rsid w:val="00605BC0"/>
    <w:rsid w:val="00605C05"/>
    <w:rsid w:val="0060601D"/>
    <w:rsid w:val="006060F7"/>
    <w:rsid w:val="0060644D"/>
    <w:rsid w:val="0060776B"/>
    <w:rsid w:val="0061001B"/>
    <w:rsid w:val="006100A1"/>
    <w:rsid w:val="006113F0"/>
    <w:rsid w:val="006114A8"/>
    <w:rsid w:val="006116AE"/>
    <w:rsid w:val="00611A52"/>
    <w:rsid w:val="00611F58"/>
    <w:rsid w:val="00612671"/>
    <w:rsid w:val="00612C66"/>
    <w:rsid w:val="006132F6"/>
    <w:rsid w:val="00613DAF"/>
    <w:rsid w:val="006144BC"/>
    <w:rsid w:val="00614A2C"/>
    <w:rsid w:val="00615221"/>
    <w:rsid w:val="006154A8"/>
    <w:rsid w:val="00615D73"/>
    <w:rsid w:val="0061714D"/>
    <w:rsid w:val="00617200"/>
    <w:rsid w:val="0062048E"/>
    <w:rsid w:val="00620A1D"/>
    <w:rsid w:val="00620BC8"/>
    <w:rsid w:val="00621922"/>
    <w:rsid w:val="00621C48"/>
    <w:rsid w:val="00622534"/>
    <w:rsid w:val="00623736"/>
    <w:rsid w:val="00623AC6"/>
    <w:rsid w:val="00623AFA"/>
    <w:rsid w:val="006243D0"/>
    <w:rsid w:val="00625296"/>
    <w:rsid w:val="00625872"/>
    <w:rsid w:val="0062592B"/>
    <w:rsid w:val="00625CE4"/>
    <w:rsid w:val="00625D5F"/>
    <w:rsid w:val="0062651D"/>
    <w:rsid w:val="00627950"/>
    <w:rsid w:val="006300A9"/>
    <w:rsid w:val="006304FE"/>
    <w:rsid w:val="0063066B"/>
    <w:rsid w:val="00630E4E"/>
    <w:rsid w:val="006312F6"/>
    <w:rsid w:val="006318B1"/>
    <w:rsid w:val="00631948"/>
    <w:rsid w:val="0063260F"/>
    <w:rsid w:val="00632A97"/>
    <w:rsid w:val="00634004"/>
    <w:rsid w:val="00634222"/>
    <w:rsid w:val="006352F1"/>
    <w:rsid w:val="00635D08"/>
    <w:rsid w:val="00636018"/>
    <w:rsid w:val="006365D6"/>
    <w:rsid w:val="006368F8"/>
    <w:rsid w:val="00636BA4"/>
    <w:rsid w:val="0063799F"/>
    <w:rsid w:val="00637B48"/>
    <w:rsid w:val="00637BC6"/>
    <w:rsid w:val="00637C6E"/>
    <w:rsid w:val="00637C85"/>
    <w:rsid w:val="00640D3E"/>
    <w:rsid w:val="00640D56"/>
    <w:rsid w:val="006411C8"/>
    <w:rsid w:val="006411C9"/>
    <w:rsid w:val="006417D5"/>
    <w:rsid w:val="00641C67"/>
    <w:rsid w:val="00643082"/>
    <w:rsid w:val="00643959"/>
    <w:rsid w:val="00643D89"/>
    <w:rsid w:val="0064401B"/>
    <w:rsid w:val="006440A0"/>
    <w:rsid w:val="00644366"/>
    <w:rsid w:val="006446C2"/>
    <w:rsid w:val="00645691"/>
    <w:rsid w:val="00645881"/>
    <w:rsid w:val="00645D15"/>
    <w:rsid w:val="0064654E"/>
    <w:rsid w:val="00646C83"/>
    <w:rsid w:val="006475C6"/>
    <w:rsid w:val="00647A9D"/>
    <w:rsid w:val="0065073F"/>
    <w:rsid w:val="00650794"/>
    <w:rsid w:val="00650F51"/>
    <w:rsid w:val="006522B3"/>
    <w:rsid w:val="006523F8"/>
    <w:rsid w:val="00652617"/>
    <w:rsid w:val="00652D34"/>
    <w:rsid w:val="00653261"/>
    <w:rsid w:val="00653E67"/>
    <w:rsid w:val="00654277"/>
    <w:rsid w:val="006546CB"/>
    <w:rsid w:val="0065473B"/>
    <w:rsid w:val="00654DBD"/>
    <w:rsid w:val="006552BA"/>
    <w:rsid w:val="00655DD3"/>
    <w:rsid w:val="006576A8"/>
    <w:rsid w:val="006578D2"/>
    <w:rsid w:val="006602AB"/>
    <w:rsid w:val="006606A9"/>
    <w:rsid w:val="0066078D"/>
    <w:rsid w:val="0066117F"/>
    <w:rsid w:val="006612C2"/>
    <w:rsid w:val="0066194E"/>
    <w:rsid w:val="006619B1"/>
    <w:rsid w:val="006629A0"/>
    <w:rsid w:val="00662D77"/>
    <w:rsid w:val="00663933"/>
    <w:rsid w:val="0066519C"/>
    <w:rsid w:val="006656F6"/>
    <w:rsid w:val="006659FA"/>
    <w:rsid w:val="00665A45"/>
    <w:rsid w:val="00665A4B"/>
    <w:rsid w:val="00665A95"/>
    <w:rsid w:val="00665DC0"/>
    <w:rsid w:val="00666934"/>
    <w:rsid w:val="00666D55"/>
    <w:rsid w:val="00666DA0"/>
    <w:rsid w:val="00666F5A"/>
    <w:rsid w:val="0066707E"/>
    <w:rsid w:val="00667349"/>
    <w:rsid w:val="0066780B"/>
    <w:rsid w:val="006679FC"/>
    <w:rsid w:val="0067057B"/>
    <w:rsid w:val="00670AA4"/>
    <w:rsid w:val="00670C9D"/>
    <w:rsid w:val="00670D7A"/>
    <w:rsid w:val="00671A63"/>
    <w:rsid w:val="00671E7B"/>
    <w:rsid w:val="00672A65"/>
    <w:rsid w:val="00672FAD"/>
    <w:rsid w:val="006734C1"/>
    <w:rsid w:val="0067367A"/>
    <w:rsid w:val="006747D2"/>
    <w:rsid w:val="006758BF"/>
    <w:rsid w:val="00675AE8"/>
    <w:rsid w:val="00676011"/>
    <w:rsid w:val="00676C7C"/>
    <w:rsid w:val="00676E62"/>
    <w:rsid w:val="00677A95"/>
    <w:rsid w:val="006804A3"/>
    <w:rsid w:val="00680DDE"/>
    <w:rsid w:val="0068103E"/>
    <w:rsid w:val="00681249"/>
    <w:rsid w:val="006814E7"/>
    <w:rsid w:val="00682DCE"/>
    <w:rsid w:val="006845D1"/>
    <w:rsid w:val="006849C1"/>
    <w:rsid w:val="0068556E"/>
    <w:rsid w:val="00685B0F"/>
    <w:rsid w:val="00685B60"/>
    <w:rsid w:val="00686329"/>
    <w:rsid w:val="00686703"/>
    <w:rsid w:val="00686862"/>
    <w:rsid w:val="00686C66"/>
    <w:rsid w:val="0068736F"/>
    <w:rsid w:val="00687455"/>
    <w:rsid w:val="0069027D"/>
    <w:rsid w:val="00690568"/>
    <w:rsid w:val="0069087E"/>
    <w:rsid w:val="00691248"/>
    <w:rsid w:val="006921A3"/>
    <w:rsid w:val="00692CCE"/>
    <w:rsid w:val="0069326D"/>
    <w:rsid w:val="00693F9C"/>
    <w:rsid w:val="006941E8"/>
    <w:rsid w:val="00694AD1"/>
    <w:rsid w:val="006976EA"/>
    <w:rsid w:val="006978CB"/>
    <w:rsid w:val="006A000A"/>
    <w:rsid w:val="006A034F"/>
    <w:rsid w:val="006A10D6"/>
    <w:rsid w:val="006A12B7"/>
    <w:rsid w:val="006A1CD5"/>
    <w:rsid w:val="006A28FF"/>
    <w:rsid w:val="006A312B"/>
    <w:rsid w:val="006A35BC"/>
    <w:rsid w:val="006A36D9"/>
    <w:rsid w:val="006A42D0"/>
    <w:rsid w:val="006A48FB"/>
    <w:rsid w:val="006A4994"/>
    <w:rsid w:val="006A4D4D"/>
    <w:rsid w:val="006A52B4"/>
    <w:rsid w:val="006A5784"/>
    <w:rsid w:val="006A5F99"/>
    <w:rsid w:val="006A6FDE"/>
    <w:rsid w:val="006A7448"/>
    <w:rsid w:val="006A7490"/>
    <w:rsid w:val="006A7C4C"/>
    <w:rsid w:val="006A7E1F"/>
    <w:rsid w:val="006B03FD"/>
    <w:rsid w:val="006B0EBC"/>
    <w:rsid w:val="006B1197"/>
    <w:rsid w:val="006B15DD"/>
    <w:rsid w:val="006B18E9"/>
    <w:rsid w:val="006B2242"/>
    <w:rsid w:val="006B2B3E"/>
    <w:rsid w:val="006B36EB"/>
    <w:rsid w:val="006B3882"/>
    <w:rsid w:val="006B4074"/>
    <w:rsid w:val="006B417C"/>
    <w:rsid w:val="006B42E1"/>
    <w:rsid w:val="006B4346"/>
    <w:rsid w:val="006B5A01"/>
    <w:rsid w:val="006B5C1E"/>
    <w:rsid w:val="006B6913"/>
    <w:rsid w:val="006B6CFB"/>
    <w:rsid w:val="006B6FF9"/>
    <w:rsid w:val="006B7598"/>
    <w:rsid w:val="006C0042"/>
    <w:rsid w:val="006C0723"/>
    <w:rsid w:val="006C0BA9"/>
    <w:rsid w:val="006C1527"/>
    <w:rsid w:val="006C174C"/>
    <w:rsid w:val="006C29F5"/>
    <w:rsid w:val="006C2B6D"/>
    <w:rsid w:val="006C2B91"/>
    <w:rsid w:val="006C2BE3"/>
    <w:rsid w:val="006C3EB4"/>
    <w:rsid w:val="006C4858"/>
    <w:rsid w:val="006C49F4"/>
    <w:rsid w:val="006C50FA"/>
    <w:rsid w:val="006C5261"/>
    <w:rsid w:val="006C53C4"/>
    <w:rsid w:val="006C580E"/>
    <w:rsid w:val="006C58B3"/>
    <w:rsid w:val="006C5CD5"/>
    <w:rsid w:val="006C7772"/>
    <w:rsid w:val="006C7BC8"/>
    <w:rsid w:val="006D046C"/>
    <w:rsid w:val="006D15B5"/>
    <w:rsid w:val="006D1A1F"/>
    <w:rsid w:val="006D1B65"/>
    <w:rsid w:val="006D1B67"/>
    <w:rsid w:val="006D20A3"/>
    <w:rsid w:val="006D2397"/>
    <w:rsid w:val="006D36E6"/>
    <w:rsid w:val="006D4563"/>
    <w:rsid w:val="006D4580"/>
    <w:rsid w:val="006D487D"/>
    <w:rsid w:val="006D5049"/>
    <w:rsid w:val="006D55D0"/>
    <w:rsid w:val="006D60CE"/>
    <w:rsid w:val="006D6BF9"/>
    <w:rsid w:val="006D6CE3"/>
    <w:rsid w:val="006D6D2A"/>
    <w:rsid w:val="006D7095"/>
    <w:rsid w:val="006D79E5"/>
    <w:rsid w:val="006D7A7D"/>
    <w:rsid w:val="006E0089"/>
    <w:rsid w:val="006E0C1F"/>
    <w:rsid w:val="006E0E42"/>
    <w:rsid w:val="006E136C"/>
    <w:rsid w:val="006E252C"/>
    <w:rsid w:val="006E288C"/>
    <w:rsid w:val="006E2AFD"/>
    <w:rsid w:val="006E2BF9"/>
    <w:rsid w:val="006E32DE"/>
    <w:rsid w:val="006E39DD"/>
    <w:rsid w:val="006E3D5D"/>
    <w:rsid w:val="006E6554"/>
    <w:rsid w:val="006E68F8"/>
    <w:rsid w:val="006E6BA5"/>
    <w:rsid w:val="006E6FED"/>
    <w:rsid w:val="006E7409"/>
    <w:rsid w:val="006E7532"/>
    <w:rsid w:val="006E773D"/>
    <w:rsid w:val="006F0652"/>
    <w:rsid w:val="006F218D"/>
    <w:rsid w:val="006F26FF"/>
    <w:rsid w:val="006F27DB"/>
    <w:rsid w:val="006F3344"/>
    <w:rsid w:val="006F45CB"/>
    <w:rsid w:val="006F5F57"/>
    <w:rsid w:val="006F613E"/>
    <w:rsid w:val="006F651C"/>
    <w:rsid w:val="006F6823"/>
    <w:rsid w:val="006F6A5C"/>
    <w:rsid w:val="006F6F4B"/>
    <w:rsid w:val="00700573"/>
    <w:rsid w:val="007022B7"/>
    <w:rsid w:val="00702DB0"/>
    <w:rsid w:val="0070346E"/>
    <w:rsid w:val="007036ED"/>
    <w:rsid w:val="0070379F"/>
    <w:rsid w:val="00703A25"/>
    <w:rsid w:val="0070493C"/>
    <w:rsid w:val="0070495F"/>
    <w:rsid w:val="00705A82"/>
    <w:rsid w:val="0070638A"/>
    <w:rsid w:val="007066AA"/>
    <w:rsid w:val="007067A1"/>
    <w:rsid w:val="007067F9"/>
    <w:rsid w:val="00706BEF"/>
    <w:rsid w:val="00707C51"/>
    <w:rsid w:val="007104B6"/>
    <w:rsid w:val="00711D5C"/>
    <w:rsid w:val="00711D7B"/>
    <w:rsid w:val="007125F5"/>
    <w:rsid w:val="00713259"/>
    <w:rsid w:val="0071376A"/>
    <w:rsid w:val="00713D8C"/>
    <w:rsid w:val="00713E77"/>
    <w:rsid w:val="00714A85"/>
    <w:rsid w:val="00714AB0"/>
    <w:rsid w:val="0071616F"/>
    <w:rsid w:val="007162B5"/>
    <w:rsid w:val="007166C4"/>
    <w:rsid w:val="00716CCE"/>
    <w:rsid w:val="00716E3B"/>
    <w:rsid w:val="0071745A"/>
    <w:rsid w:val="00717FFE"/>
    <w:rsid w:val="00720595"/>
    <w:rsid w:val="00721519"/>
    <w:rsid w:val="00721F2A"/>
    <w:rsid w:val="0072300C"/>
    <w:rsid w:val="00723173"/>
    <w:rsid w:val="00723FBF"/>
    <w:rsid w:val="00724A57"/>
    <w:rsid w:val="00724F19"/>
    <w:rsid w:val="0072502E"/>
    <w:rsid w:val="00725162"/>
    <w:rsid w:val="007253AB"/>
    <w:rsid w:val="007259EF"/>
    <w:rsid w:val="00725DC6"/>
    <w:rsid w:val="00726585"/>
    <w:rsid w:val="007272B6"/>
    <w:rsid w:val="00727ADB"/>
    <w:rsid w:val="00727D9B"/>
    <w:rsid w:val="00730087"/>
    <w:rsid w:val="0073054A"/>
    <w:rsid w:val="0073142E"/>
    <w:rsid w:val="00731A57"/>
    <w:rsid w:val="00731B3C"/>
    <w:rsid w:val="00731F82"/>
    <w:rsid w:val="007322E6"/>
    <w:rsid w:val="007338B3"/>
    <w:rsid w:val="0073394E"/>
    <w:rsid w:val="00734234"/>
    <w:rsid w:val="00734324"/>
    <w:rsid w:val="00734D34"/>
    <w:rsid w:val="00734E9F"/>
    <w:rsid w:val="00735030"/>
    <w:rsid w:val="0073503E"/>
    <w:rsid w:val="00735784"/>
    <w:rsid w:val="00736184"/>
    <w:rsid w:val="00736D62"/>
    <w:rsid w:val="007370A4"/>
    <w:rsid w:val="0073766A"/>
    <w:rsid w:val="00737E33"/>
    <w:rsid w:val="00740311"/>
    <w:rsid w:val="00740C0F"/>
    <w:rsid w:val="00741907"/>
    <w:rsid w:val="00741E38"/>
    <w:rsid w:val="00742276"/>
    <w:rsid w:val="00742615"/>
    <w:rsid w:val="00742C63"/>
    <w:rsid w:val="00742C88"/>
    <w:rsid w:val="007431DC"/>
    <w:rsid w:val="0074326D"/>
    <w:rsid w:val="00743567"/>
    <w:rsid w:val="007442AB"/>
    <w:rsid w:val="00744464"/>
    <w:rsid w:val="0074643F"/>
    <w:rsid w:val="007466D0"/>
    <w:rsid w:val="007469E7"/>
    <w:rsid w:val="00746B87"/>
    <w:rsid w:val="0074786C"/>
    <w:rsid w:val="00747D13"/>
    <w:rsid w:val="00750532"/>
    <w:rsid w:val="007505ED"/>
    <w:rsid w:val="00750691"/>
    <w:rsid w:val="007506B3"/>
    <w:rsid w:val="00750B3F"/>
    <w:rsid w:val="00750E2D"/>
    <w:rsid w:val="0075147D"/>
    <w:rsid w:val="007515D7"/>
    <w:rsid w:val="00751897"/>
    <w:rsid w:val="00751A98"/>
    <w:rsid w:val="00751E60"/>
    <w:rsid w:val="007525DF"/>
    <w:rsid w:val="00752742"/>
    <w:rsid w:val="007532A2"/>
    <w:rsid w:val="007536C0"/>
    <w:rsid w:val="007538D8"/>
    <w:rsid w:val="00753C40"/>
    <w:rsid w:val="00753F4D"/>
    <w:rsid w:val="00753FE9"/>
    <w:rsid w:val="00754447"/>
    <w:rsid w:val="00754B68"/>
    <w:rsid w:val="00755134"/>
    <w:rsid w:val="0075530C"/>
    <w:rsid w:val="00755875"/>
    <w:rsid w:val="00755907"/>
    <w:rsid w:val="00757EB9"/>
    <w:rsid w:val="0076006C"/>
    <w:rsid w:val="007601D4"/>
    <w:rsid w:val="007614DC"/>
    <w:rsid w:val="00761B81"/>
    <w:rsid w:val="0076208A"/>
    <w:rsid w:val="007620BA"/>
    <w:rsid w:val="007627D6"/>
    <w:rsid w:val="007631C3"/>
    <w:rsid w:val="00763523"/>
    <w:rsid w:val="00763AA7"/>
    <w:rsid w:val="007648EC"/>
    <w:rsid w:val="00765B1D"/>
    <w:rsid w:val="00765BBA"/>
    <w:rsid w:val="00765C0F"/>
    <w:rsid w:val="00766159"/>
    <w:rsid w:val="00766713"/>
    <w:rsid w:val="00766C13"/>
    <w:rsid w:val="0076701F"/>
    <w:rsid w:val="007707A6"/>
    <w:rsid w:val="00771553"/>
    <w:rsid w:val="00771CE5"/>
    <w:rsid w:val="0077209A"/>
    <w:rsid w:val="00772173"/>
    <w:rsid w:val="007727D9"/>
    <w:rsid w:val="00772B29"/>
    <w:rsid w:val="007747B7"/>
    <w:rsid w:val="00774DA6"/>
    <w:rsid w:val="0077532B"/>
    <w:rsid w:val="00775913"/>
    <w:rsid w:val="00776052"/>
    <w:rsid w:val="00776995"/>
    <w:rsid w:val="007775F8"/>
    <w:rsid w:val="00777D95"/>
    <w:rsid w:val="007809C6"/>
    <w:rsid w:val="00781029"/>
    <w:rsid w:val="00781129"/>
    <w:rsid w:val="0078190E"/>
    <w:rsid w:val="00781C22"/>
    <w:rsid w:val="00781D21"/>
    <w:rsid w:val="00781E75"/>
    <w:rsid w:val="00783851"/>
    <w:rsid w:val="007840B0"/>
    <w:rsid w:val="007842AA"/>
    <w:rsid w:val="00784C2D"/>
    <w:rsid w:val="00785073"/>
    <w:rsid w:val="00785A00"/>
    <w:rsid w:val="00785CA2"/>
    <w:rsid w:val="00785D7B"/>
    <w:rsid w:val="007860D4"/>
    <w:rsid w:val="007861CA"/>
    <w:rsid w:val="0078626D"/>
    <w:rsid w:val="00786E05"/>
    <w:rsid w:val="00787112"/>
    <w:rsid w:val="007873ED"/>
    <w:rsid w:val="0078749D"/>
    <w:rsid w:val="00787AA4"/>
    <w:rsid w:val="0079092E"/>
    <w:rsid w:val="00790D03"/>
    <w:rsid w:val="00790DE8"/>
    <w:rsid w:val="0079171F"/>
    <w:rsid w:val="00791D6F"/>
    <w:rsid w:val="00792902"/>
    <w:rsid w:val="00792F1D"/>
    <w:rsid w:val="0079397B"/>
    <w:rsid w:val="0079497B"/>
    <w:rsid w:val="0079521D"/>
    <w:rsid w:val="0079598F"/>
    <w:rsid w:val="0079624D"/>
    <w:rsid w:val="00796B6C"/>
    <w:rsid w:val="00797102"/>
    <w:rsid w:val="00797A4F"/>
    <w:rsid w:val="00797F89"/>
    <w:rsid w:val="007A06F8"/>
    <w:rsid w:val="007A1007"/>
    <w:rsid w:val="007A1A56"/>
    <w:rsid w:val="007A1B9C"/>
    <w:rsid w:val="007A20D6"/>
    <w:rsid w:val="007A24BE"/>
    <w:rsid w:val="007A2836"/>
    <w:rsid w:val="007A286B"/>
    <w:rsid w:val="007A2FD8"/>
    <w:rsid w:val="007A3205"/>
    <w:rsid w:val="007A3824"/>
    <w:rsid w:val="007A3A54"/>
    <w:rsid w:val="007A3D0A"/>
    <w:rsid w:val="007A3FF2"/>
    <w:rsid w:val="007A41AD"/>
    <w:rsid w:val="007A439C"/>
    <w:rsid w:val="007A52DD"/>
    <w:rsid w:val="007A52F2"/>
    <w:rsid w:val="007A561B"/>
    <w:rsid w:val="007A6C41"/>
    <w:rsid w:val="007A7079"/>
    <w:rsid w:val="007A72DF"/>
    <w:rsid w:val="007A7DF4"/>
    <w:rsid w:val="007B036E"/>
    <w:rsid w:val="007B10DA"/>
    <w:rsid w:val="007B1D5D"/>
    <w:rsid w:val="007B25C8"/>
    <w:rsid w:val="007B2B98"/>
    <w:rsid w:val="007B2DEE"/>
    <w:rsid w:val="007B497B"/>
    <w:rsid w:val="007B5AA1"/>
    <w:rsid w:val="007B5D87"/>
    <w:rsid w:val="007B5D92"/>
    <w:rsid w:val="007B6348"/>
    <w:rsid w:val="007B6396"/>
    <w:rsid w:val="007B6730"/>
    <w:rsid w:val="007B6D13"/>
    <w:rsid w:val="007B75FA"/>
    <w:rsid w:val="007B7C7E"/>
    <w:rsid w:val="007C0333"/>
    <w:rsid w:val="007C0421"/>
    <w:rsid w:val="007C04A4"/>
    <w:rsid w:val="007C04A7"/>
    <w:rsid w:val="007C10B6"/>
    <w:rsid w:val="007C1182"/>
    <w:rsid w:val="007C2D76"/>
    <w:rsid w:val="007C3124"/>
    <w:rsid w:val="007C3642"/>
    <w:rsid w:val="007C3659"/>
    <w:rsid w:val="007C4FF6"/>
    <w:rsid w:val="007C6C73"/>
    <w:rsid w:val="007C6CE5"/>
    <w:rsid w:val="007C71FE"/>
    <w:rsid w:val="007C744B"/>
    <w:rsid w:val="007C748D"/>
    <w:rsid w:val="007C74CB"/>
    <w:rsid w:val="007C74D5"/>
    <w:rsid w:val="007C7AC4"/>
    <w:rsid w:val="007C7BDA"/>
    <w:rsid w:val="007D0138"/>
    <w:rsid w:val="007D0488"/>
    <w:rsid w:val="007D0944"/>
    <w:rsid w:val="007D1680"/>
    <w:rsid w:val="007D1CE0"/>
    <w:rsid w:val="007D2436"/>
    <w:rsid w:val="007D28ED"/>
    <w:rsid w:val="007D3E69"/>
    <w:rsid w:val="007D49A1"/>
    <w:rsid w:val="007D4EC8"/>
    <w:rsid w:val="007D4F9F"/>
    <w:rsid w:val="007D64A7"/>
    <w:rsid w:val="007D6D4C"/>
    <w:rsid w:val="007D6DC5"/>
    <w:rsid w:val="007D6EE0"/>
    <w:rsid w:val="007E0100"/>
    <w:rsid w:val="007E0B79"/>
    <w:rsid w:val="007E1371"/>
    <w:rsid w:val="007E1FA7"/>
    <w:rsid w:val="007E2F1F"/>
    <w:rsid w:val="007E2F74"/>
    <w:rsid w:val="007E3B86"/>
    <w:rsid w:val="007E3BB1"/>
    <w:rsid w:val="007E4637"/>
    <w:rsid w:val="007E4FB9"/>
    <w:rsid w:val="007E5391"/>
    <w:rsid w:val="007E5650"/>
    <w:rsid w:val="007E5BA5"/>
    <w:rsid w:val="007E5E39"/>
    <w:rsid w:val="007E6270"/>
    <w:rsid w:val="007E6365"/>
    <w:rsid w:val="007E68A1"/>
    <w:rsid w:val="007E70B9"/>
    <w:rsid w:val="007E78D0"/>
    <w:rsid w:val="007F00AE"/>
    <w:rsid w:val="007F0D3F"/>
    <w:rsid w:val="007F1257"/>
    <w:rsid w:val="007F252A"/>
    <w:rsid w:val="007F2D12"/>
    <w:rsid w:val="007F2EE7"/>
    <w:rsid w:val="007F303D"/>
    <w:rsid w:val="007F30C9"/>
    <w:rsid w:val="007F3B1E"/>
    <w:rsid w:val="007F3D59"/>
    <w:rsid w:val="007F414A"/>
    <w:rsid w:val="007F4E52"/>
    <w:rsid w:val="007F5692"/>
    <w:rsid w:val="007F56AB"/>
    <w:rsid w:val="007F5A11"/>
    <w:rsid w:val="007F611A"/>
    <w:rsid w:val="007F6431"/>
    <w:rsid w:val="007F643F"/>
    <w:rsid w:val="007F71DD"/>
    <w:rsid w:val="007F7855"/>
    <w:rsid w:val="007F78AE"/>
    <w:rsid w:val="007F79C2"/>
    <w:rsid w:val="007F7F6B"/>
    <w:rsid w:val="00800758"/>
    <w:rsid w:val="00800A67"/>
    <w:rsid w:val="00801AF8"/>
    <w:rsid w:val="00801EFD"/>
    <w:rsid w:val="00802775"/>
    <w:rsid w:val="00802B41"/>
    <w:rsid w:val="008039DA"/>
    <w:rsid w:val="00803AFC"/>
    <w:rsid w:val="00804690"/>
    <w:rsid w:val="008049E8"/>
    <w:rsid w:val="00804E63"/>
    <w:rsid w:val="0080539D"/>
    <w:rsid w:val="00805864"/>
    <w:rsid w:val="00805AC3"/>
    <w:rsid w:val="00805DDD"/>
    <w:rsid w:val="00806AB2"/>
    <w:rsid w:val="00806C01"/>
    <w:rsid w:val="00806F97"/>
    <w:rsid w:val="00807023"/>
    <w:rsid w:val="00810387"/>
    <w:rsid w:val="008104D6"/>
    <w:rsid w:val="00810B03"/>
    <w:rsid w:val="00810ED4"/>
    <w:rsid w:val="00811453"/>
    <w:rsid w:val="00811B05"/>
    <w:rsid w:val="008123DC"/>
    <w:rsid w:val="00812A50"/>
    <w:rsid w:val="00812E98"/>
    <w:rsid w:val="00812F5A"/>
    <w:rsid w:val="00813061"/>
    <w:rsid w:val="0081348A"/>
    <w:rsid w:val="00813836"/>
    <w:rsid w:val="00813C8E"/>
    <w:rsid w:val="00814642"/>
    <w:rsid w:val="008148B8"/>
    <w:rsid w:val="00814F11"/>
    <w:rsid w:val="0081508E"/>
    <w:rsid w:val="00816469"/>
    <w:rsid w:val="0081693A"/>
    <w:rsid w:val="00816B3B"/>
    <w:rsid w:val="00816E56"/>
    <w:rsid w:val="00820B0E"/>
    <w:rsid w:val="00821CC8"/>
    <w:rsid w:val="0082225A"/>
    <w:rsid w:val="008231FA"/>
    <w:rsid w:val="008240B7"/>
    <w:rsid w:val="008244EF"/>
    <w:rsid w:val="008246F6"/>
    <w:rsid w:val="00825821"/>
    <w:rsid w:val="00825D0B"/>
    <w:rsid w:val="00825EB2"/>
    <w:rsid w:val="00826048"/>
    <w:rsid w:val="00826397"/>
    <w:rsid w:val="008267D0"/>
    <w:rsid w:val="00826F83"/>
    <w:rsid w:val="008277D8"/>
    <w:rsid w:val="00827CA5"/>
    <w:rsid w:val="00830A45"/>
    <w:rsid w:val="00831281"/>
    <w:rsid w:val="008313B8"/>
    <w:rsid w:val="00831916"/>
    <w:rsid w:val="00831A03"/>
    <w:rsid w:val="00831AEB"/>
    <w:rsid w:val="00831F61"/>
    <w:rsid w:val="00832271"/>
    <w:rsid w:val="008326E0"/>
    <w:rsid w:val="008335D9"/>
    <w:rsid w:val="00833B70"/>
    <w:rsid w:val="0083434B"/>
    <w:rsid w:val="0083538F"/>
    <w:rsid w:val="008354C0"/>
    <w:rsid w:val="00835DEC"/>
    <w:rsid w:val="0083629F"/>
    <w:rsid w:val="00836B19"/>
    <w:rsid w:val="00836CE4"/>
    <w:rsid w:val="00836D27"/>
    <w:rsid w:val="00836D30"/>
    <w:rsid w:val="00837082"/>
    <w:rsid w:val="0084016F"/>
    <w:rsid w:val="0084024F"/>
    <w:rsid w:val="00840A8B"/>
    <w:rsid w:val="0084141E"/>
    <w:rsid w:val="00841C0F"/>
    <w:rsid w:val="00841E7C"/>
    <w:rsid w:val="00841EBE"/>
    <w:rsid w:val="008426AC"/>
    <w:rsid w:val="00842FAA"/>
    <w:rsid w:val="008432DF"/>
    <w:rsid w:val="0084367F"/>
    <w:rsid w:val="0084369D"/>
    <w:rsid w:val="008442DF"/>
    <w:rsid w:val="00844FC7"/>
    <w:rsid w:val="00845776"/>
    <w:rsid w:val="00845A7D"/>
    <w:rsid w:val="00845E39"/>
    <w:rsid w:val="008460C3"/>
    <w:rsid w:val="008466CE"/>
    <w:rsid w:val="00846B61"/>
    <w:rsid w:val="00846BDB"/>
    <w:rsid w:val="00847264"/>
    <w:rsid w:val="00847563"/>
    <w:rsid w:val="008505CC"/>
    <w:rsid w:val="008507DF"/>
    <w:rsid w:val="00850AEA"/>
    <w:rsid w:val="00850BDE"/>
    <w:rsid w:val="00851461"/>
    <w:rsid w:val="00851BDA"/>
    <w:rsid w:val="00851BDF"/>
    <w:rsid w:val="00852153"/>
    <w:rsid w:val="008522B7"/>
    <w:rsid w:val="00852699"/>
    <w:rsid w:val="00852B7E"/>
    <w:rsid w:val="00852EE0"/>
    <w:rsid w:val="008531C8"/>
    <w:rsid w:val="00853AF7"/>
    <w:rsid w:val="00853EFC"/>
    <w:rsid w:val="008544F9"/>
    <w:rsid w:val="008548C0"/>
    <w:rsid w:val="0085523C"/>
    <w:rsid w:val="00855C38"/>
    <w:rsid w:val="0085647D"/>
    <w:rsid w:val="0085675E"/>
    <w:rsid w:val="008568E9"/>
    <w:rsid w:val="00856926"/>
    <w:rsid w:val="008570D3"/>
    <w:rsid w:val="00857BDA"/>
    <w:rsid w:val="00860444"/>
    <w:rsid w:val="0086122B"/>
    <w:rsid w:val="00861663"/>
    <w:rsid w:val="00862CE3"/>
    <w:rsid w:val="00862EA5"/>
    <w:rsid w:val="0086326E"/>
    <w:rsid w:val="00863EF1"/>
    <w:rsid w:val="008640B3"/>
    <w:rsid w:val="0086433B"/>
    <w:rsid w:val="00864DE8"/>
    <w:rsid w:val="00864FF1"/>
    <w:rsid w:val="00865A5F"/>
    <w:rsid w:val="00865B89"/>
    <w:rsid w:val="008665D4"/>
    <w:rsid w:val="00866F9B"/>
    <w:rsid w:val="008673CC"/>
    <w:rsid w:val="0086740E"/>
    <w:rsid w:val="0086741B"/>
    <w:rsid w:val="00867B6A"/>
    <w:rsid w:val="00867D57"/>
    <w:rsid w:val="00870735"/>
    <w:rsid w:val="0087138B"/>
    <w:rsid w:val="008715CC"/>
    <w:rsid w:val="00871E52"/>
    <w:rsid w:val="008731A5"/>
    <w:rsid w:val="00873210"/>
    <w:rsid w:val="008737D5"/>
    <w:rsid w:val="008743F2"/>
    <w:rsid w:val="00874C20"/>
    <w:rsid w:val="00874EEA"/>
    <w:rsid w:val="00875323"/>
    <w:rsid w:val="00875770"/>
    <w:rsid w:val="008757A0"/>
    <w:rsid w:val="008766A4"/>
    <w:rsid w:val="00876A5A"/>
    <w:rsid w:val="00876E37"/>
    <w:rsid w:val="00877521"/>
    <w:rsid w:val="008779BF"/>
    <w:rsid w:val="0088038A"/>
    <w:rsid w:val="00880394"/>
    <w:rsid w:val="008811B7"/>
    <w:rsid w:val="0088186A"/>
    <w:rsid w:val="00881A59"/>
    <w:rsid w:val="00881CEF"/>
    <w:rsid w:val="00881EE0"/>
    <w:rsid w:val="00882A44"/>
    <w:rsid w:val="00883B80"/>
    <w:rsid w:val="00884594"/>
    <w:rsid w:val="00884BD8"/>
    <w:rsid w:val="00886259"/>
    <w:rsid w:val="008867D6"/>
    <w:rsid w:val="0088712B"/>
    <w:rsid w:val="00887879"/>
    <w:rsid w:val="008902D9"/>
    <w:rsid w:val="00890362"/>
    <w:rsid w:val="008905D4"/>
    <w:rsid w:val="00890B8F"/>
    <w:rsid w:val="00890DA9"/>
    <w:rsid w:val="00891048"/>
    <w:rsid w:val="00891734"/>
    <w:rsid w:val="008920BC"/>
    <w:rsid w:val="00892307"/>
    <w:rsid w:val="0089239F"/>
    <w:rsid w:val="00892913"/>
    <w:rsid w:val="00892CF7"/>
    <w:rsid w:val="00892F4D"/>
    <w:rsid w:val="0089379F"/>
    <w:rsid w:val="00893ABC"/>
    <w:rsid w:val="0089454B"/>
    <w:rsid w:val="008951E8"/>
    <w:rsid w:val="008959AC"/>
    <w:rsid w:val="008967A1"/>
    <w:rsid w:val="00896AE4"/>
    <w:rsid w:val="008974F2"/>
    <w:rsid w:val="008A06FB"/>
    <w:rsid w:val="008A113F"/>
    <w:rsid w:val="008A1A55"/>
    <w:rsid w:val="008A1EB5"/>
    <w:rsid w:val="008A1EDC"/>
    <w:rsid w:val="008A287F"/>
    <w:rsid w:val="008A28B4"/>
    <w:rsid w:val="008A2F58"/>
    <w:rsid w:val="008A30C2"/>
    <w:rsid w:val="008A4408"/>
    <w:rsid w:val="008A451A"/>
    <w:rsid w:val="008A49F1"/>
    <w:rsid w:val="008A5493"/>
    <w:rsid w:val="008A5539"/>
    <w:rsid w:val="008A5C88"/>
    <w:rsid w:val="008A659B"/>
    <w:rsid w:val="008A66A7"/>
    <w:rsid w:val="008A77FF"/>
    <w:rsid w:val="008A792C"/>
    <w:rsid w:val="008A7E4C"/>
    <w:rsid w:val="008B0D4A"/>
    <w:rsid w:val="008B171F"/>
    <w:rsid w:val="008B17BF"/>
    <w:rsid w:val="008B3BF2"/>
    <w:rsid w:val="008B3E1E"/>
    <w:rsid w:val="008B3ED4"/>
    <w:rsid w:val="008B43C0"/>
    <w:rsid w:val="008B4D05"/>
    <w:rsid w:val="008B510C"/>
    <w:rsid w:val="008B51B4"/>
    <w:rsid w:val="008B61C4"/>
    <w:rsid w:val="008B6D2C"/>
    <w:rsid w:val="008B74A6"/>
    <w:rsid w:val="008B7D10"/>
    <w:rsid w:val="008C0C02"/>
    <w:rsid w:val="008C113E"/>
    <w:rsid w:val="008C1392"/>
    <w:rsid w:val="008C14CE"/>
    <w:rsid w:val="008C1D0C"/>
    <w:rsid w:val="008C2149"/>
    <w:rsid w:val="008C22DC"/>
    <w:rsid w:val="008C3714"/>
    <w:rsid w:val="008C44B4"/>
    <w:rsid w:val="008C4AF0"/>
    <w:rsid w:val="008C4C1F"/>
    <w:rsid w:val="008C4C78"/>
    <w:rsid w:val="008C536A"/>
    <w:rsid w:val="008C53C8"/>
    <w:rsid w:val="008C56A8"/>
    <w:rsid w:val="008C5A0C"/>
    <w:rsid w:val="008C6BFB"/>
    <w:rsid w:val="008C6EA1"/>
    <w:rsid w:val="008C7998"/>
    <w:rsid w:val="008C7A91"/>
    <w:rsid w:val="008D0828"/>
    <w:rsid w:val="008D0DF6"/>
    <w:rsid w:val="008D0ECE"/>
    <w:rsid w:val="008D1D13"/>
    <w:rsid w:val="008D2386"/>
    <w:rsid w:val="008D272C"/>
    <w:rsid w:val="008D277F"/>
    <w:rsid w:val="008D2E59"/>
    <w:rsid w:val="008D385B"/>
    <w:rsid w:val="008D3D94"/>
    <w:rsid w:val="008D3E74"/>
    <w:rsid w:val="008D4672"/>
    <w:rsid w:val="008D4AF2"/>
    <w:rsid w:val="008D4F05"/>
    <w:rsid w:val="008D59FE"/>
    <w:rsid w:val="008D6597"/>
    <w:rsid w:val="008D6E63"/>
    <w:rsid w:val="008D6F92"/>
    <w:rsid w:val="008D7184"/>
    <w:rsid w:val="008E0D02"/>
    <w:rsid w:val="008E0E73"/>
    <w:rsid w:val="008E17EF"/>
    <w:rsid w:val="008E1DF0"/>
    <w:rsid w:val="008E1ED8"/>
    <w:rsid w:val="008E3EC4"/>
    <w:rsid w:val="008E3FE2"/>
    <w:rsid w:val="008E4131"/>
    <w:rsid w:val="008E5235"/>
    <w:rsid w:val="008E6079"/>
    <w:rsid w:val="008E690E"/>
    <w:rsid w:val="008E6F0A"/>
    <w:rsid w:val="008E7034"/>
    <w:rsid w:val="008E7908"/>
    <w:rsid w:val="008E7D97"/>
    <w:rsid w:val="008F004A"/>
    <w:rsid w:val="008F00BD"/>
    <w:rsid w:val="008F132F"/>
    <w:rsid w:val="008F1A55"/>
    <w:rsid w:val="008F1DAA"/>
    <w:rsid w:val="008F226B"/>
    <w:rsid w:val="008F3178"/>
    <w:rsid w:val="008F3E4D"/>
    <w:rsid w:val="008F3E55"/>
    <w:rsid w:val="008F474A"/>
    <w:rsid w:val="008F47DF"/>
    <w:rsid w:val="008F6023"/>
    <w:rsid w:val="008F6718"/>
    <w:rsid w:val="008F781D"/>
    <w:rsid w:val="008F7F3B"/>
    <w:rsid w:val="00900A91"/>
    <w:rsid w:val="00900A9D"/>
    <w:rsid w:val="0090103C"/>
    <w:rsid w:val="00901F51"/>
    <w:rsid w:val="009026F8"/>
    <w:rsid w:val="00902CBF"/>
    <w:rsid w:val="00903BE5"/>
    <w:rsid w:val="00904084"/>
    <w:rsid w:val="00904646"/>
    <w:rsid w:val="00904891"/>
    <w:rsid w:val="0090490D"/>
    <w:rsid w:val="00904F59"/>
    <w:rsid w:val="00905337"/>
    <w:rsid w:val="0090533E"/>
    <w:rsid w:val="009059B2"/>
    <w:rsid w:val="00905B4A"/>
    <w:rsid w:val="00905D2C"/>
    <w:rsid w:val="009060D9"/>
    <w:rsid w:val="0090675F"/>
    <w:rsid w:val="00907530"/>
    <w:rsid w:val="00910762"/>
    <w:rsid w:val="009108C5"/>
    <w:rsid w:val="009115F9"/>
    <w:rsid w:val="009117B0"/>
    <w:rsid w:val="00911ECB"/>
    <w:rsid w:val="009125A0"/>
    <w:rsid w:val="0091263C"/>
    <w:rsid w:val="009129E1"/>
    <w:rsid w:val="00912D22"/>
    <w:rsid w:val="00912EDB"/>
    <w:rsid w:val="00912F5C"/>
    <w:rsid w:val="0091483D"/>
    <w:rsid w:val="00914863"/>
    <w:rsid w:val="009151F4"/>
    <w:rsid w:val="00915E2B"/>
    <w:rsid w:val="00915FB2"/>
    <w:rsid w:val="00916280"/>
    <w:rsid w:val="00916B0D"/>
    <w:rsid w:val="00916B48"/>
    <w:rsid w:val="009170FA"/>
    <w:rsid w:val="00917167"/>
    <w:rsid w:val="00917A3E"/>
    <w:rsid w:val="00917F43"/>
    <w:rsid w:val="009205F5"/>
    <w:rsid w:val="0092086D"/>
    <w:rsid w:val="00920E78"/>
    <w:rsid w:val="00921667"/>
    <w:rsid w:val="00921F59"/>
    <w:rsid w:val="009222C8"/>
    <w:rsid w:val="00923365"/>
    <w:rsid w:val="009233CB"/>
    <w:rsid w:val="0092355F"/>
    <w:rsid w:val="00923D7A"/>
    <w:rsid w:val="009248AF"/>
    <w:rsid w:val="00924DCF"/>
    <w:rsid w:val="00925036"/>
    <w:rsid w:val="00925299"/>
    <w:rsid w:val="009266FB"/>
    <w:rsid w:val="009275D1"/>
    <w:rsid w:val="00927E5A"/>
    <w:rsid w:val="009301E0"/>
    <w:rsid w:val="009307E8"/>
    <w:rsid w:val="00930BAE"/>
    <w:rsid w:val="0093116E"/>
    <w:rsid w:val="00931711"/>
    <w:rsid w:val="0093181A"/>
    <w:rsid w:val="00931C37"/>
    <w:rsid w:val="009328D9"/>
    <w:rsid w:val="00932D33"/>
    <w:rsid w:val="009339D4"/>
    <w:rsid w:val="00934B98"/>
    <w:rsid w:val="009356B5"/>
    <w:rsid w:val="00936355"/>
    <w:rsid w:val="009374C2"/>
    <w:rsid w:val="00937A9E"/>
    <w:rsid w:val="00937AA6"/>
    <w:rsid w:val="009408D9"/>
    <w:rsid w:val="00940CDD"/>
    <w:rsid w:val="00940CE3"/>
    <w:rsid w:val="00940DF6"/>
    <w:rsid w:val="00941175"/>
    <w:rsid w:val="009413F4"/>
    <w:rsid w:val="009416FE"/>
    <w:rsid w:val="00941AC3"/>
    <w:rsid w:val="0094216B"/>
    <w:rsid w:val="00942314"/>
    <w:rsid w:val="009427E1"/>
    <w:rsid w:val="00942909"/>
    <w:rsid w:val="00942C58"/>
    <w:rsid w:val="00942F75"/>
    <w:rsid w:val="009431A6"/>
    <w:rsid w:val="009434EC"/>
    <w:rsid w:val="00943CA4"/>
    <w:rsid w:val="009443DC"/>
    <w:rsid w:val="009445A2"/>
    <w:rsid w:val="0094500F"/>
    <w:rsid w:val="00945065"/>
    <w:rsid w:val="009452D7"/>
    <w:rsid w:val="00945AB2"/>
    <w:rsid w:val="00945D36"/>
    <w:rsid w:val="00946247"/>
    <w:rsid w:val="009468ED"/>
    <w:rsid w:val="0094725E"/>
    <w:rsid w:val="009472D1"/>
    <w:rsid w:val="00947E45"/>
    <w:rsid w:val="00947E91"/>
    <w:rsid w:val="009502D9"/>
    <w:rsid w:val="009502EB"/>
    <w:rsid w:val="009512F1"/>
    <w:rsid w:val="00951E72"/>
    <w:rsid w:val="00952BAF"/>
    <w:rsid w:val="009531B6"/>
    <w:rsid w:val="00954713"/>
    <w:rsid w:val="009549F7"/>
    <w:rsid w:val="00954D84"/>
    <w:rsid w:val="00955134"/>
    <w:rsid w:val="00955A38"/>
    <w:rsid w:val="0095648F"/>
    <w:rsid w:val="009565B8"/>
    <w:rsid w:val="009566B1"/>
    <w:rsid w:val="00957123"/>
    <w:rsid w:val="00957DBC"/>
    <w:rsid w:val="00960A33"/>
    <w:rsid w:val="00960F3D"/>
    <w:rsid w:val="00961120"/>
    <w:rsid w:val="009613C1"/>
    <w:rsid w:val="00961A0B"/>
    <w:rsid w:val="00961E12"/>
    <w:rsid w:val="00962137"/>
    <w:rsid w:val="00962793"/>
    <w:rsid w:val="00963837"/>
    <w:rsid w:val="009638FC"/>
    <w:rsid w:val="0096488E"/>
    <w:rsid w:val="00964AAF"/>
    <w:rsid w:val="00966D4F"/>
    <w:rsid w:val="00966EFC"/>
    <w:rsid w:val="00967679"/>
    <w:rsid w:val="009702E7"/>
    <w:rsid w:val="00970BE1"/>
    <w:rsid w:val="00970BE5"/>
    <w:rsid w:val="0097158C"/>
    <w:rsid w:val="00971812"/>
    <w:rsid w:val="0097258A"/>
    <w:rsid w:val="009732D9"/>
    <w:rsid w:val="0097379A"/>
    <w:rsid w:val="00973DF3"/>
    <w:rsid w:val="00974210"/>
    <w:rsid w:val="009760E4"/>
    <w:rsid w:val="0097633D"/>
    <w:rsid w:val="00976B42"/>
    <w:rsid w:val="00976B91"/>
    <w:rsid w:val="00976E56"/>
    <w:rsid w:val="00977008"/>
    <w:rsid w:val="009771CF"/>
    <w:rsid w:val="009773E2"/>
    <w:rsid w:val="00977B45"/>
    <w:rsid w:val="00977C05"/>
    <w:rsid w:val="009800D3"/>
    <w:rsid w:val="00981378"/>
    <w:rsid w:val="00981A1D"/>
    <w:rsid w:val="00982889"/>
    <w:rsid w:val="00983D61"/>
    <w:rsid w:val="00984082"/>
    <w:rsid w:val="00984288"/>
    <w:rsid w:val="0098454E"/>
    <w:rsid w:val="00984BA1"/>
    <w:rsid w:val="009850A2"/>
    <w:rsid w:val="0098522C"/>
    <w:rsid w:val="00985B00"/>
    <w:rsid w:val="00986591"/>
    <w:rsid w:val="00987694"/>
    <w:rsid w:val="00990C0C"/>
    <w:rsid w:val="00991325"/>
    <w:rsid w:val="009917B4"/>
    <w:rsid w:val="00991AC1"/>
    <w:rsid w:val="00991E82"/>
    <w:rsid w:val="009920AC"/>
    <w:rsid w:val="00992223"/>
    <w:rsid w:val="00992D7C"/>
    <w:rsid w:val="00993A96"/>
    <w:rsid w:val="00993E32"/>
    <w:rsid w:val="009940B7"/>
    <w:rsid w:val="00994BC7"/>
    <w:rsid w:val="00995095"/>
    <w:rsid w:val="009956A9"/>
    <w:rsid w:val="00996613"/>
    <w:rsid w:val="009969EB"/>
    <w:rsid w:val="00996A90"/>
    <w:rsid w:val="00996C2E"/>
    <w:rsid w:val="00997466"/>
    <w:rsid w:val="00997BA2"/>
    <w:rsid w:val="009A07C8"/>
    <w:rsid w:val="009A0CC9"/>
    <w:rsid w:val="009A17EC"/>
    <w:rsid w:val="009A1D2F"/>
    <w:rsid w:val="009A22EC"/>
    <w:rsid w:val="009A2C66"/>
    <w:rsid w:val="009A3BAE"/>
    <w:rsid w:val="009A4191"/>
    <w:rsid w:val="009A4458"/>
    <w:rsid w:val="009A48B3"/>
    <w:rsid w:val="009A4CE0"/>
    <w:rsid w:val="009A4FFA"/>
    <w:rsid w:val="009A54E3"/>
    <w:rsid w:val="009A59B1"/>
    <w:rsid w:val="009A5D3F"/>
    <w:rsid w:val="009A64A6"/>
    <w:rsid w:val="009A7236"/>
    <w:rsid w:val="009A74FC"/>
    <w:rsid w:val="009B07D5"/>
    <w:rsid w:val="009B0B2E"/>
    <w:rsid w:val="009B0B46"/>
    <w:rsid w:val="009B1854"/>
    <w:rsid w:val="009B2FE7"/>
    <w:rsid w:val="009B3410"/>
    <w:rsid w:val="009B567E"/>
    <w:rsid w:val="009B5A09"/>
    <w:rsid w:val="009B770F"/>
    <w:rsid w:val="009B7A9F"/>
    <w:rsid w:val="009C0152"/>
    <w:rsid w:val="009C0A39"/>
    <w:rsid w:val="009C0B00"/>
    <w:rsid w:val="009C16B0"/>
    <w:rsid w:val="009C16E9"/>
    <w:rsid w:val="009C1791"/>
    <w:rsid w:val="009C1E7F"/>
    <w:rsid w:val="009C2AA5"/>
    <w:rsid w:val="009C2F80"/>
    <w:rsid w:val="009C362F"/>
    <w:rsid w:val="009C3FE7"/>
    <w:rsid w:val="009C4854"/>
    <w:rsid w:val="009C498D"/>
    <w:rsid w:val="009C560E"/>
    <w:rsid w:val="009C5ECE"/>
    <w:rsid w:val="009C6942"/>
    <w:rsid w:val="009C6F7E"/>
    <w:rsid w:val="009C70F9"/>
    <w:rsid w:val="009C7270"/>
    <w:rsid w:val="009C729C"/>
    <w:rsid w:val="009C756C"/>
    <w:rsid w:val="009D0AAF"/>
    <w:rsid w:val="009D0E7E"/>
    <w:rsid w:val="009D119C"/>
    <w:rsid w:val="009D1FB5"/>
    <w:rsid w:val="009D25EE"/>
    <w:rsid w:val="009D2933"/>
    <w:rsid w:val="009D2F47"/>
    <w:rsid w:val="009D3284"/>
    <w:rsid w:val="009D34FB"/>
    <w:rsid w:val="009D4216"/>
    <w:rsid w:val="009D4264"/>
    <w:rsid w:val="009D4614"/>
    <w:rsid w:val="009D58C2"/>
    <w:rsid w:val="009D6607"/>
    <w:rsid w:val="009D69E9"/>
    <w:rsid w:val="009D6F72"/>
    <w:rsid w:val="009D78EA"/>
    <w:rsid w:val="009D792A"/>
    <w:rsid w:val="009D79F6"/>
    <w:rsid w:val="009E0011"/>
    <w:rsid w:val="009E05F5"/>
    <w:rsid w:val="009E0D79"/>
    <w:rsid w:val="009E105E"/>
    <w:rsid w:val="009E1E2C"/>
    <w:rsid w:val="009E1E86"/>
    <w:rsid w:val="009E217F"/>
    <w:rsid w:val="009E2330"/>
    <w:rsid w:val="009E2856"/>
    <w:rsid w:val="009E3988"/>
    <w:rsid w:val="009E3CD2"/>
    <w:rsid w:val="009E43DD"/>
    <w:rsid w:val="009E4C34"/>
    <w:rsid w:val="009E4C6B"/>
    <w:rsid w:val="009E50D1"/>
    <w:rsid w:val="009E516A"/>
    <w:rsid w:val="009E5627"/>
    <w:rsid w:val="009E5BC5"/>
    <w:rsid w:val="009E5F32"/>
    <w:rsid w:val="009E6251"/>
    <w:rsid w:val="009E6867"/>
    <w:rsid w:val="009E75A1"/>
    <w:rsid w:val="009E79BF"/>
    <w:rsid w:val="009E7AAA"/>
    <w:rsid w:val="009F0049"/>
    <w:rsid w:val="009F0052"/>
    <w:rsid w:val="009F0406"/>
    <w:rsid w:val="009F1194"/>
    <w:rsid w:val="009F18BE"/>
    <w:rsid w:val="009F1959"/>
    <w:rsid w:val="009F1AA9"/>
    <w:rsid w:val="009F25C2"/>
    <w:rsid w:val="009F2EC1"/>
    <w:rsid w:val="009F32B6"/>
    <w:rsid w:val="009F421B"/>
    <w:rsid w:val="009F440C"/>
    <w:rsid w:val="009F456B"/>
    <w:rsid w:val="009F53FA"/>
    <w:rsid w:val="009F5448"/>
    <w:rsid w:val="009F552B"/>
    <w:rsid w:val="009F5D07"/>
    <w:rsid w:val="009F75D2"/>
    <w:rsid w:val="009F7676"/>
    <w:rsid w:val="009F7E52"/>
    <w:rsid w:val="00A0092E"/>
    <w:rsid w:val="00A00FA5"/>
    <w:rsid w:val="00A00FBC"/>
    <w:rsid w:val="00A01C52"/>
    <w:rsid w:val="00A01E37"/>
    <w:rsid w:val="00A02296"/>
    <w:rsid w:val="00A023AC"/>
    <w:rsid w:val="00A02F17"/>
    <w:rsid w:val="00A0318C"/>
    <w:rsid w:val="00A03295"/>
    <w:rsid w:val="00A035E9"/>
    <w:rsid w:val="00A0395A"/>
    <w:rsid w:val="00A03B06"/>
    <w:rsid w:val="00A03CBF"/>
    <w:rsid w:val="00A0400F"/>
    <w:rsid w:val="00A041DC"/>
    <w:rsid w:val="00A04876"/>
    <w:rsid w:val="00A0594D"/>
    <w:rsid w:val="00A05EE6"/>
    <w:rsid w:val="00A06115"/>
    <w:rsid w:val="00A06665"/>
    <w:rsid w:val="00A06DD7"/>
    <w:rsid w:val="00A075F4"/>
    <w:rsid w:val="00A10323"/>
    <w:rsid w:val="00A10521"/>
    <w:rsid w:val="00A10F77"/>
    <w:rsid w:val="00A11590"/>
    <w:rsid w:val="00A1162D"/>
    <w:rsid w:val="00A1173F"/>
    <w:rsid w:val="00A123C5"/>
    <w:rsid w:val="00A12A0A"/>
    <w:rsid w:val="00A12B57"/>
    <w:rsid w:val="00A12C59"/>
    <w:rsid w:val="00A12DA0"/>
    <w:rsid w:val="00A1366C"/>
    <w:rsid w:val="00A13716"/>
    <w:rsid w:val="00A137C2"/>
    <w:rsid w:val="00A13B94"/>
    <w:rsid w:val="00A13ECC"/>
    <w:rsid w:val="00A14002"/>
    <w:rsid w:val="00A1417B"/>
    <w:rsid w:val="00A14364"/>
    <w:rsid w:val="00A1444F"/>
    <w:rsid w:val="00A14501"/>
    <w:rsid w:val="00A14E41"/>
    <w:rsid w:val="00A15466"/>
    <w:rsid w:val="00A158D4"/>
    <w:rsid w:val="00A15DDC"/>
    <w:rsid w:val="00A16043"/>
    <w:rsid w:val="00A17B35"/>
    <w:rsid w:val="00A17B7D"/>
    <w:rsid w:val="00A20151"/>
    <w:rsid w:val="00A20569"/>
    <w:rsid w:val="00A20883"/>
    <w:rsid w:val="00A20CB9"/>
    <w:rsid w:val="00A21390"/>
    <w:rsid w:val="00A22133"/>
    <w:rsid w:val="00A225E3"/>
    <w:rsid w:val="00A22829"/>
    <w:rsid w:val="00A23520"/>
    <w:rsid w:val="00A24042"/>
    <w:rsid w:val="00A24076"/>
    <w:rsid w:val="00A24EF6"/>
    <w:rsid w:val="00A25432"/>
    <w:rsid w:val="00A255D7"/>
    <w:rsid w:val="00A256AA"/>
    <w:rsid w:val="00A25C5D"/>
    <w:rsid w:val="00A25FF4"/>
    <w:rsid w:val="00A263F7"/>
    <w:rsid w:val="00A26518"/>
    <w:rsid w:val="00A265DD"/>
    <w:rsid w:val="00A26E25"/>
    <w:rsid w:val="00A301B4"/>
    <w:rsid w:val="00A30A48"/>
    <w:rsid w:val="00A30A50"/>
    <w:rsid w:val="00A310C6"/>
    <w:rsid w:val="00A31553"/>
    <w:rsid w:val="00A31731"/>
    <w:rsid w:val="00A32414"/>
    <w:rsid w:val="00A33E35"/>
    <w:rsid w:val="00A34C11"/>
    <w:rsid w:val="00A3573F"/>
    <w:rsid w:val="00A358DA"/>
    <w:rsid w:val="00A35E6B"/>
    <w:rsid w:val="00A35FCE"/>
    <w:rsid w:val="00A36E5B"/>
    <w:rsid w:val="00A37AE7"/>
    <w:rsid w:val="00A37CAD"/>
    <w:rsid w:val="00A400F8"/>
    <w:rsid w:val="00A401DF"/>
    <w:rsid w:val="00A40DC6"/>
    <w:rsid w:val="00A40FDB"/>
    <w:rsid w:val="00A41417"/>
    <w:rsid w:val="00A416EE"/>
    <w:rsid w:val="00A426A0"/>
    <w:rsid w:val="00A42BC9"/>
    <w:rsid w:val="00A43E35"/>
    <w:rsid w:val="00A43EE6"/>
    <w:rsid w:val="00A44300"/>
    <w:rsid w:val="00A44520"/>
    <w:rsid w:val="00A445FE"/>
    <w:rsid w:val="00A4466C"/>
    <w:rsid w:val="00A45F7A"/>
    <w:rsid w:val="00A464FA"/>
    <w:rsid w:val="00A46E1F"/>
    <w:rsid w:val="00A470FE"/>
    <w:rsid w:val="00A4744C"/>
    <w:rsid w:val="00A475EC"/>
    <w:rsid w:val="00A477F3"/>
    <w:rsid w:val="00A47BB2"/>
    <w:rsid w:val="00A501DA"/>
    <w:rsid w:val="00A5054B"/>
    <w:rsid w:val="00A51680"/>
    <w:rsid w:val="00A5182D"/>
    <w:rsid w:val="00A51A32"/>
    <w:rsid w:val="00A526FC"/>
    <w:rsid w:val="00A52DB9"/>
    <w:rsid w:val="00A53075"/>
    <w:rsid w:val="00A5320E"/>
    <w:rsid w:val="00A5343A"/>
    <w:rsid w:val="00A53642"/>
    <w:rsid w:val="00A539D5"/>
    <w:rsid w:val="00A53F95"/>
    <w:rsid w:val="00A544CB"/>
    <w:rsid w:val="00A54E0D"/>
    <w:rsid w:val="00A54EE6"/>
    <w:rsid w:val="00A5589D"/>
    <w:rsid w:val="00A55FA0"/>
    <w:rsid w:val="00A56338"/>
    <w:rsid w:val="00A56541"/>
    <w:rsid w:val="00A56818"/>
    <w:rsid w:val="00A56C90"/>
    <w:rsid w:val="00A5700C"/>
    <w:rsid w:val="00A57214"/>
    <w:rsid w:val="00A5776F"/>
    <w:rsid w:val="00A57A5D"/>
    <w:rsid w:val="00A603DB"/>
    <w:rsid w:val="00A6069A"/>
    <w:rsid w:val="00A60B73"/>
    <w:rsid w:val="00A61729"/>
    <w:rsid w:val="00A6196D"/>
    <w:rsid w:val="00A61E80"/>
    <w:rsid w:val="00A61F1C"/>
    <w:rsid w:val="00A6244E"/>
    <w:rsid w:val="00A62E34"/>
    <w:rsid w:val="00A63438"/>
    <w:rsid w:val="00A635DE"/>
    <w:rsid w:val="00A64022"/>
    <w:rsid w:val="00A6486F"/>
    <w:rsid w:val="00A6489F"/>
    <w:rsid w:val="00A65252"/>
    <w:rsid w:val="00A662D9"/>
    <w:rsid w:val="00A66780"/>
    <w:rsid w:val="00A667AF"/>
    <w:rsid w:val="00A6794E"/>
    <w:rsid w:val="00A67B46"/>
    <w:rsid w:val="00A67B80"/>
    <w:rsid w:val="00A67BCE"/>
    <w:rsid w:val="00A67E13"/>
    <w:rsid w:val="00A7001F"/>
    <w:rsid w:val="00A70BF1"/>
    <w:rsid w:val="00A711A0"/>
    <w:rsid w:val="00A713A0"/>
    <w:rsid w:val="00A71546"/>
    <w:rsid w:val="00A719F2"/>
    <w:rsid w:val="00A71D1B"/>
    <w:rsid w:val="00A7201F"/>
    <w:rsid w:val="00A72168"/>
    <w:rsid w:val="00A737E5"/>
    <w:rsid w:val="00A73836"/>
    <w:rsid w:val="00A73FA9"/>
    <w:rsid w:val="00A74175"/>
    <w:rsid w:val="00A74C55"/>
    <w:rsid w:val="00A7510F"/>
    <w:rsid w:val="00A7528C"/>
    <w:rsid w:val="00A75744"/>
    <w:rsid w:val="00A761F2"/>
    <w:rsid w:val="00A763D6"/>
    <w:rsid w:val="00A7708C"/>
    <w:rsid w:val="00A802F8"/>
    <w:rsid w:val="00A80350"/>
    <w:rsid w:val="00A8072E"/>
    <w:rsid w:val="00A819D8"/>
    <w:rsid w:val="00A81F6A"/>
    <w:rsid w:val="00A822A5"/>
    <w:rsid w:val="00A82323"/>
    <w:rsid w:val="00A83681"/>
    <w:rsid w:val="00A84575"/>
    <w:rsid w:val="00A8481B"/>
    <w:rsid w:val="00A84A56"/>
    <w:rsid w:val="00A84BB2"/>
    <w:rsid w:val="00A850EB"/>
    <w:rsid w:val="00A85C0E"/>
    <w:rsid w:val="00A85E61"/>
    <w:rsid w:val="00A86678"/>
    <w:rsid w:val="00A868A6"/>
    <w:rsid w:val="00A86D0B"/>
    <w:rsid w:val="00A86F4D"/>
    <w:rsid w:val="00A876EC"/>
    <w:rsid w:val="00A87D1D"/>
    <w:rsid w:val="00A87EDA"/>
    <w:rsid w:val="00A90385"/>
    <w:rsid w:val="00A9157F"/>
    <w:rsid w:val="00A91EA4"/>
    <w:rsid w:val="00A920FC"/>
    <w:rsid w:val="00A9239E"/>
    <w:rsid w:val="00A92645"/>
    <w:rsid w:val="00A93126"/>
    <w:rsid w:val="00A933BD"/>
    <w:rsid w:val="00A934D0"/>
    <w:rsid w:val="00A936F4"/>
    <w:rsid w:val="00A93C41"/>
    <w:rsid w:val="00A9413B"/>
    <w:rsid w:val="00A94251"/>
    <w:rsid w:val="00A9442C"/>
    <w:rsid w:val="00A945EE"/>
    <w:rsid w:val="00A951F8"/>
    <w:rsid w:val="00A95ADD"/>
    <w:rsid w:val="00A96693"/>
    <w:rsid w:val="00A969CC"/>
    <w:rsid w:val="00A96CE8"/>
    <w:rsid w:val="00A96FAA"/>
    <w:rsid w:val="00A971B7"/>
    <w:rsid w:val="00A97B0B"/>
    <w:rsid w:val="00AA09D8"/>
    <w:rsid w:val="00AA166F"/>
    <w:rsid w:val="00AA2516"/>
    <w:rsid w:val="00AA2C6A"/>
    <w:rsid w:val="00AA3004"/>
    <w:rsid w:val="00AA32E8"/>
    <w:rsid w:val="00AA33F7"/>
    <w:rsid w:val="00AA36A2"/>
    <w:rsid w:val="00AA4115"/>
    <w:rsid w:val="00AA420E"/>
    <w:rsid w:val="00AA45B0"/>
    <w:rsid w:val="00AA4D38"/>
    <w:rsid w:val="00AA4DEC"/>
    <w:rsid w:val="00AA4E67"/>
    <w:rsid w:val="00AA4E92"/>
    <w:rsid w:val="00AA5D8E"/>
    <w:rsid w:val="00AA6148"/>
    <w:rsid w:val="00AA62C0"/>
    <w:rsid w:val="00AA6358"/>
    <w:rsid w:val="00AA656C"/>
    <w:rsid w:val="00AA677B"/>
    <w:rsid w:val="00AB03BD"/>
    <w:rsid w:val="00AB09F2"/>
    <w:rsid w:val="00AB0CDA"/>
    <w:rsid w:val="00AB1251"/>
    <w:rsid w:val="00AB13E6"/>
    <w:rsid w:val="00AB1989"/>
    <w:rsid w:val="00AB1CB3"/>
    <w:rsid w:val="00AB237E"/>
    <w:rsid w:val="00AB2729"/>
    <w:rsid w:val="00AB318B"/>
    <w:rsid w:val="00AB36A0"/>
    <w:rsid w:val="00AB4FF6"/>
    <w:rsid w:val="00AB52B4"/>
    <w:rsid w:val="00AB5F93"/>
    <w:rsid w:val="00AB6DA8"/>
    <w:rsid w:val="00AB78F9"/>
    <w:rsid w:val="00AC0792"/>
    <w:rsid w:val="00AC0C12"/>
    <w:rsid w:val="00AC0DCA"/>
    <w:rsid w:val="00AC1907"/>
    <w:rsid w:val="00AC1B93"/>
    <w:rsid w:val="00AC1D12"/>
    <w:rsid w:val="00AC201A"/>
    <w:rsid w:val="00AC2556"/>
    <w:rsid w:val="00AC2FB6"/>
    <w:rsid w:val="00AC3A11"/>
    <w:rsid w:val="00AC3BF6"/>
    <w:rsid w:val="00AC4047"/>
    <w:rsid w:val="00AC4B33"/>
    <w:rsid w:val="00AC4BD8"/>
    <w:rsid w:val="00AC4E86"/>
    <w:rsid w:val="00AC5484"/>
    <w:rsid w:val="00AC5590"/>
    <w:rsid w:val="00AC662C"/>
    <w:rsid w:val="00AC6A22"/>
    <w:rsid w:val="00AC6E78"/>
    <w:rsid w:val="00AC733F"/>
    <w:rsid w:val="00AD000C"/>
    <w:rsid w:val="00AD053F"/>
    <w:rsid w:val="00AD05E7"/>
    <w:rsid w:val="00AD0774"/>
    <w:rsid w:val="00AD09B2"/>
    <w:rsid w:val="00AD13C8"/>
    <w:rsid w:val="00AD1667"/>
    <w:rsid w:val="00AD1954"/>
    <w:rsid w:val="00AD2932"/>
    <w:rsid w:val="00AD40B0"/>
    <w:rsid w:val="00AD42CC"/>
    <w:rsid w:val="00AD4B90"/>
    <w:rsid w:val="00AD5732"/>
    <w:rsid w:val="00AD5771"/>
    <w:rsid w:val="00AD6009"/>
    <w:rsid w:val="00AD606A"/>
    <w:rsid w:val="00AD6103"/>
    <w:rsid w:val="00AD680B"/>
    <w:rsid w:val="00AD69DC"/>
    <w:rsid w:val="00AD7938"/>
    <w:rsid w:val="00AE014C"/>
    <w:rsid w:val="00AE0B84"/>
    <w:rsid w:val="00AE0D3A"/>
    <w:rsid w:val="00AE0F4B"/>
    <w:rsid w:val="00AE156C"/>
    <w:rsid w:val="00AE25AD"/>
    <w:rsid w:val="00AE260E"/>
    <w:rsid w:val="00AE2ED2"/>
    <w:rsid w:val="00AE3315"/>
    <w:rsid w:val="00AE380C"/>
    <w:rsid w:val="00AE3937"/>
    <w:rsid w:val="00AE3A46"/>
    <w:rsid w:val="00AE3E42"/>
    <w:rsid w:val="00AE400A"/>
    <w:rsid w:val="00AE4662"/>
    <w:rsid w:val="00AE4A95"/>
    <w:rsid w:val="00AE50ED"/>
    <w:rsid w:val="00AE52F6"/>
    <w:rsid w:val="00AE5DC0"/>
    <w:rsid w:val="00AE5F86"/>
    <w:rsid w:val="00AE6612"/>
    <w:rsid w:val="00AE6BB0"/>
    <w:rsid w:val="00AE6C54"/>
    <w:rsid w:val="00AE7E9C"/>
    <w:rsid w:val="00AF07CD"/>
    <w:rsid w:val="00AF08AF"/>
    <w:rsid w:val="00AF0E29"/>
    <w:rsid w:val="00AF1822"/>
    <w:rsid w:val="00AF1FC7"/>
    <w:rsid w:val="00AF2668"/>
    <w:rsid w:val="00AF29CF"/>
    <w:rsid w:val="00AF30B0"/>
    <w:rsid w:val="00AF37DF"/>
    <w:rsid w:val="00AF3887"/>
    <w:rsid w:val="00AF4A85"/>
    <w:rsid w:val="00AF4B82"/>
    <w:rsid w:val="00AF4D73"/>
    <w:rsid w:val="00AF4EE0"/>
    <w:rsid w:val="00AF6132"/>
    <w:rsid w:val="00AF6238"/>
    <w:rsid w:val="00AF6AA9"/>
    <w:rsid w:val="00AF7068"/>
    <w:rsid w:val="00AF7509"/>
    <w:rsid w:val="00B01525"/>
    <w:rsid w:val="00B02D86"/>
    <w:rsid w:val="00B0318D"/>
    <w:rsid w:val="00B03447"/>
    <w:rsid w:val="00B03570"/>
    <w:rsid w:val="00B03643"/>
    <w:rsid w:val="00B05294"/>
    <w:rsid w:val="00B05654"/>
    <w:rsid w:val="00B0579F"/>
    <w:rsid w:val="00B05ABA"/>
    <w:rsid w:val="00B0606E"/>
    <w:rsid w:val="00B06117"/>
    <w:rsid w:val="00B0631E"/>
    <w:rsid w:val="00B070B9"/>
    <w:rsid w:val="00B07232"/>
    <w:rsid w:val="00B07BBC"/>
    <w:rsid w:val="00B07FBF"/>
    <w:rsid w:val="00B07FDD"/>
    <w:rsid w:val="00B111CB"/>
    <w:rsid w:val="00B11754"/>
    <w:rsid w:val="00B119C7"/>
    <w:rsid w:val="00B12F56"/>
    <w:rsid w:val="00B12FC9"/>
    <w:rsid w:val="00B13163"/>
    <w:rsid w:val="00B13462"/>
    <w:rsid w:val="00B14195"/>
    <w:rsid w:val="00B144E9"/>
    <w:rsid w:val="00B157EF"/>
    <w:rsid w:val="00B15A17"/>
    <w:rsid w:val="00B15F8F"/>
    <w:rsid w:val="00B161C6"/>
    <w:rsid w:val="00B1663A"/>
    <w:rsid w:val="00B179A4"/>
    <w:rsid w:val="00B17EEB"/>
    <w:rsid w:val="00B20041"/>
    <w:rsid w:val="00B207E2"/>
    <w:rsid w:val="00B20B5E"/>
    <w:rsid w:val="00B21EED"/>
    <w:rsid w:val="00B24828"/>
    <w:rsid w:val="00B24A88"/>
    <w:rsid w:val="00B254DE"/>
    <w:rsid w:val="00B26AEE"/>
    <w:rsid w:val="00B26F0C"/>
    <w:rsid w:val="00B273E5"/>
    <w:rsid w:val="00B27807"/>
    <w:rsid w:val="00B27AA5"/>
    <w:rsid w:val="00B30357"/>
    <w:rsid w:val="00B31A80"/>
    <w:rsid w:val="00B32AB2"/>
    <w:rsid w:val="00B32FBD"/>
    <w:rsid w:val="00B33029"/>
    <w:rsid w:val="00B33722"/>
    <w:rsid w:val="00B34376"/>
    <w:rsid w:val="00B3484B"/>
    <w:rsid w:val="00B349B2"/>
    <w:rsid w:val="00B35633"/>
    <w:rsid w:val="00B357A3"/>
    <w:rsid w:val="00B36BD7"/>
    <w:rsid w:val="00B3742B"/>
    <w:rsid w:val="00B376B6"/>
    <w:rsid w:val="00B37B80"/>
    <w:rsid w:val="00B410D5"/>
    <w:rsid w:val="00B4220C"/>
    <w:rsid w:val="00B429E2"/>
    <w:rsid w:val="00B42A64"/>
    <w:rsid w:val="00B42E98"/>
    <w:rsid w:val="00B432E2"/>
    <w:rsid w:val="00B443C4"/>
    <w:rsid w:val="00B444E2"/>
    <w:rsid w:val="00B445A7"/>
    <w:rsid w:val="00B450F5"/>
    <w:rsid w:val="00B4527E"/>
    <w:rsid w:val="00B45405"/>
    <w:rsid w:val="00B45464"/>
    <w:rsid w:val="00B454D2"/>
    <w:rsid w:val="00B45670"/>
    <w:rsid w:val="00B45979"/>
    <w:rsid w:val="00B45B66"/>
    <w:rsid w:val="00B46239"/>
    <w:rsid w:val="00B46577"/>
    <w:rsid w:val="00B46B66"/>
    <w:rsid w:val="00B46CDE"/>
    <w:rsid w:val="00B47550"/>
    <w:rsid w:val="00B50657"/>
    <w:rsid w:val="00B5091F"/>
    <w:rsid w:val="00B509DC"/>
    <w:rsid w:val="00B51B00"/>
    <w:rsid w:val="00B51BA9"/>
    <w:rsid w:val="00B51C9C"/>
    <w:rsid w:val="00B51F1E"/>
    <w:rsid w:val="00B523A5"/>
    <w:rsid w:val="00B53099"/>
    <w:rsid w:val="00B53E50"/>
    <w:rsid w:val="00B54467"/>
    <w:rsid w:val="00B544BF"/>
    <w:rsid w:val="00B55242"/>
    <w:rsid w:val="00B556F0"/>
    <w:rsid w:val="00B55F07"/>
    <w:rsid w:val="00B60E34"/>
    <w:rsid w:val="00B61C29"/>
    <w:rsid w:val="00B61DBB"/>
    <w:rsid w:val="00B61FBC"/>
    <w:rsid w:val="00B628B0"/>
    <w:rsid w:val="00B62DDF"/>
    <w:rsid w:val="00B63C8D"/>
    <w:rsid w:val="00B63C9C"/>
    <w:rsid w:val="00B6409F"/>
    <w:rsid w:val="00B6436F"/>
    <w:rsid w:val="00B65B69"/>
    <w:rsid w:val="00B65CA3"/>
    <w:rsid w:val="00B65F11"/>
    <w:rsid w:val="00B66803"/>
    <w:rsid w:val="00B6690B"/>
    <w:rsid w:val="00B6776F"/>
    <w:rsid w:val="00B67B8A"/>
    <w:rsid w:val="00B67F05"/>
    <w:rsid w:val="00B71349"/>
    <w:rsid w:val="00B7190A"/>
    <w:rsid w:val="00B72214"/>
    <w:rsid w:val="00B72C79"/>
    <w:rsid w:val="00B72D55"/>
    <w:rsid w:val="00B72F3E"/>
    <w:rsid w:val="00B73433"/>
    <w:rsid w:val="00B749A4"/>
    <w:rsid w:val="00B74E33"/>
    <w:rsid w:val="00B7500C"/>
    <w:rsid w:val="00B751B8"/>
    <w:rsid w:val="00B75EB3"/>
    <w:rsid w:val="00B7601B"/>
    <w:rsid w:val="00B760F7"/>
    <w:rsid w:val="00B7625C"/>
    <w:rsid w:val="00B76543"/>
    <w:rsid w:val="00B77AF8"/>
    <w:rsid w:val="00B77D71"/>
    <w:rsid w:val="00B800E9"/>
    <w:rsid w:val="00B80379"/>
    <w:rsid w:val="00B81000"/>
    <w:rsid w:val="00B8105C"/>
    <w:rsid w:val="00B82240"/>
    <w:rsid w:val="00B834F3"/>
    <w:rsid w:val="00B853F6"/>
    <w:rsid w:val="00B8547C"/>
    <w:rsid w:val="00B85F8A"/>
    <w:rsid w:val="00B866DD"/>
    <w:rsid w:val="00B86877"/>
    <w:rsid w:val="00B86EA5"/>
    <w:rsid w:val="00B86EFC"/>
    <w:rsid w:val="00B87152"/>
    <w:rsid w:val="00B87246"/>
    <w:rsid w:val="00B906B2"/>
    <w:rsid w:val="00B922D3"/>
    <w:rsid w:val="00B923E3"/>
    <w:rsid w:val="00B9288A"/>
    <w:rsid w:val="00B92D2D"/>
    <w:rsid w:val="00B92F4D"/>
    <w:rsid w:val="00B932B8"/>
    <w:rsid w:val="00B932DA"/>
    <w:rsid w:val="00B93D9D"/>
    <w:rsid w:val="00B94304"/>
    <w:rsid w:val="00B95382"/>
    <w:rsid w:val="00B95885"/>
    <w:rsid w:val="00B959CE"/>
    <w:rsid w:val="00B964B5"/>
    <w:rsid w:val="00B975F8"/>
    <w:rsid w:val="00B97A71"/>
    <w:rsid w:val="00B97BED"/>
    <w:rsid w:val="00BA047D"/>
    <w:rsid w:val="00BA06B7"/>
    <w:rsid w:val="00BA0DCE"/>
    <w:rsid w:val="00BA12E6"/>
    <w:rsid w:val="00BA159D"/>
    <w:rsid w:val="00BA178D"/>
    <w:rsid w:val="00BA1B6D"/>
    <w:rsid w:val="00BA1E42"/>
    <w:rsid w:val="00BA21AD"/>
    <w:rsid w:val="00BA249F"/>
    <w:rsid w:val="00BA3338"/>
    <w:rsid w:val="00BA41C0"/>
    <w:rsid w:val="00BA4A01"/>
    <w:rsid w:val="00BA506D"/>
    <w:rsid w:val="00BA57D9"/>
    <w:rsid w:val="00BA63F7"/>
    <w:rsid w:val="00BA6E88"/>
    <w:rsid w:val="00BA7674"/>
    <w:rsid w:val="00BA7892"/>
    <w:rsid w:val="00BA78B6"/>
    <w:rsid w:val="00BB0ECF"/>
    <w:rsid w:val="00BB17FD"/>
    <w:rsid w:val="00BB1CE2"/>
    <w:rsid w:val="00BB2C11"/>
    <w:rsid w:val="00BB31E9"/>
    <w:rsid w:val="00BB3986"/>
    <w:rsid w:val="00BB3BD3"/>
    <w:rsid w:val="00BB4425"/>
    <w:rsid w:val="00BB5541"/>
    <w:rsid w:val="00BB5C82"/>
    <w:rsid w:val="00BB6111"/>
    <w:rsid w:val="00BB6AFB"/>
    <w:rsid w:val="00BB6C0E"/>
    <w:rsid w:val="00BB6E69"/>
    <w:rsid w:val="00BB7C3D"/>
    <w:rsid w:val="00BC0705"/>
    <w:rsid w:val="00BC0B73"/>
    <w:rsid w:val="00BC1F70"/>
    <w:rsid w:val="00BC21CC"/>
    <w:rsid w:val="00BC2A63"/>
    <w:rsid w:val="00BC2AD3"/>
    <w:rsid w:val="00BC31AB"/>
    <w:rsid w:val="00BC3EFD"/>
    <w:rsid w:val="00BC3F7E"/>
    <w:rsid w:val="00BC425C"/>
    <w:rsid w:val="00BC4519"/>
    <w:rsid w:val="00BC48A8"/>
    <w:rsid w:val="00BC4B0C"/>
    <w:rsid w:val="00BC5518"/>
    <w:rsid w:val="00BC5747"/>
    <w:rsid w:val="00BC5A96"/>
    <w:rsid w:val="00BC5F9D"/>
    <w:rsid w:val="00BC6016"/>
    <w:rsid w:val="00BC63F8"/>
    <w:rsid w:val="00BC6F23"/>
    <w:rsid w:val="00BC7435"/>
    <w:rsid w:val="00BD06B4"/>
    <w:rsid w:val="00BD16CA"/>
    <w:rsid w:val="00BD258A"/>
    <w:rsid w:val="00BD2786"/>
    <w:rsid w:val="00BD2D5C"/>
    <w:rsid w:val="00BD2EA4"/>
    <w:rsid w:val="00BD313E"/>
    <w:rsid w:val="00BD38BC"/>
    <w:rsid w:val="00BD39A0"/>
    <w:rsid w:val="00BD3CCE"/>
    <w:rsid w:val="00BD3E0F"/>
    <w:rsid w:val="00BD4562"/>
    <w:rsid w:val="00BD4E32"/>
    <w:rsid w:val="00BD5C46"/>
    <w:rsid w:val="00BD71D4"/>
    <w:rsid w:val="00BD7362"/>
    <w:rsid w:val="00BD75B0"/>
    <w:rsid w:val="00BD7986"/>
    <w:rsid w:val="00BD7B3D"/>
    <w:rsid w:val="00BE0883"/>
    <w:rsid w:val="00BE08FD"/>
    <w:rsid w:val="00BE099B"/>
    <w:rsid w:val="00BE0FE6"/>
    <w:rsid w:val="00BE121E"/>
    <w:rsid w:val="00BE189F"/>
    <w:rsid w:val="00BE216C"/>
    <w:rsid w:val="00BE24AD"/>
    <w:rsid w:val="00BE256F"/>
    <w:rsid w:val="00BE2597"/>
    <w:rsid w:val="00BE2E82"/>
    <w:rsid w:val="00BE33A3"/>
    <w:rsid w:val="00BE34BA"/>
    <w:rsid w:val="00BE393D"/>
    <w:rsid w:val="00BE41B0"/>
    <w:rsid w:val="00BE4233"/>
    <w:rsid w:val="00BE46B2"/>
    <w:rsid w:val="00BE47D2"/>
    <w:rsid w:val="00BE57AE"/>
    <w:rsid w:val="00BE64A8"/>
    <w:rsid w:val="00BE67A7"/>
    <w:rsid w:val="00BE7233"/>
    <w:rsid w:val="00BE7648"/>
    <w:rsid w:val="00BE7C28"/>
    <w:rsid w:val="00BF004F"/>
    <w:rsid w:val="00BF29E9"/>
    <w:rsid w:val="00BF2D69"/>
    <w:rsid w:val="00BF3DD5"/>
    <w:rsid w:val="00BF3E14"/>
    <w:rsid w:val="00BF3F79"/>
    <w:rsid w:val="00BF4DBA"/>
    <w:rsid w:val="00BF545E"/>
    <w:rsid w:val="00BF62D9"/>
    <w:rsid w:val="00BF65E2"/>
    <w:rsid w:val="00BF7228"/>
    <w:rsid w:val="00BF7470"/>
    <w:rsid w:val="00BF7805"/>
    <w:rsid w:val="00BF7840"/>
    <w:rsid w:val="00C0014C"/>
    <w:rsid w:val="00C01F7A"/>
    <w:rsid w:val="00C031E6"/>
    <w:rsid w:val="00C038D4"/>
    <w:rsid w:val="00C03C1D"/>
    <w:rsid w:val="00C03CAD"/>
    <w:rsid w:val="00C04755"/>
    <w:rsid w:val="00C04F4A"/>
    <w:rsid w:val="00C050EF"/>
    <w:rsid w:val="00C05188"/>
    <w:rsid w:val="00C0557B"/>
    <w:rsid w:val="00C05CE2"/>
    <w:rsid w:val="00C0637B"/>
    <w:rsid w:val="00C069A3"/>
    <w:rsid w:val="00C071AF"/>
    <w:rsid w:val="00C079AA"/>
    <w:rsid w:val="00C07D9C"/>
    <w:rsid w:val="00C11549"/>
    <w:rsid w:val="00C11B11"/>
    <w:rsid w:val="00C11E8A"/>
    <w:rsid w:val="00C12408"/>
    <w:rsid w:val="00C13768"/>
    <w:rsid w:val="00C1377F"/>
    <w:rsid w:val="00C13F78"/>
    <w:rsid w:val="00C14A82"/>
    <w:rsid w:val="00C14EC1"/>
    <w:rsid w:val="00C14FB2"/>
    <w:rsid w:val="00C15009"/>
    <w:rsid w:val="00C15DBC"/>
    <w:rsid w:val="00C15DF4"/>
    <w:rsid w:val="00C166E2"/>
    <w:rsid w:val="00C169DF"/>
    <w:rsid w:val="00C16A05"/>
    <w:rsid w:val="00C16B51"/>
    <w:rsid w:val="00C16DA8"/>
    <w:rsid w:val="00C16EB6"/>
    <w:rsid w:val="00C17712"/>
    <w:rsid w:val="00C17D3F"/>
    <w:rsid w:val="00C204E0"/>
    <w:rsid w:val="00C204F8"/>
    <w:rsid w:val="00C20A7D"/>
    <w:rsid w:val="00C20F19"/>
    <w:rsid w:val="00C21711"/>
    <w:rsid w:val="00C21962"/>
    <w:rsid w:val="00C22335"/>
    <w:rsid w:val="00C2273E"/>
    <w:rsid w:val="00C22916"/>
    <w:rsid w:val="00C2295A"/>
    <w:rsid w:val="00C2375B"/>
    <w:rsid w:val="00C23D4B"/>
    <w:rsid w:val="00C24026"/>
    <w:rsid w:val="00C24134"/>
    <w:rsid w:val="00C24A1F"/>
    <w:rsid w:val="00C25363"/>
    <w:rsid w:val="00C26051"/>
    <w:rsid w:val="00C26F13"/>
    <w:rsid w:val="00C273DE"/>
    <w:rsid w:val="00C27864"/>
    <w:rsid w:val="00C27878"/>
    <w:rsid w:val="00C2787D"/>
    <w:rsid w:val="00C2795E"/>
    <w:rsid w:val="00C3082A"/>
    <w:rsid w:val="00C3092D"/>
    <w:rsid w:val="00C30BFA"/>
    <w:rsid w:val="00C30DA6"/>
    <w:rsid w:val="00C3153B"/>
    <w:rsid w:val="00C32310"/>
    <w:rsid w:val="00C32520"/>
    <w:rsid w:val="00C32680"/>
    <w:rsid w:val="00C32C12"/>
    <w:rsid w:val="00C33193"/>
    <w:rsid w:val="00C333BF"/>
    <w:rsid w:val="00C3362E"/>
    <w:rsid w:val="00C34282"/>
    <w:rsid w:val="00C342E6"/>
    <w:rsid w:val="00C3459E"/>
    <w:rsid w:val="00C34912"/>
    <w:rsid w:val="00C34F5C"/>
    <w:rsid w:val="00C35725"/>
    <w:rsid w:val="00C3599D"/>
    <w:rsid w:val="00C3667C"/>
    <w:rsid w:val="00C371F9"/>
    <w:rsid w:val="00C377CE"/>
    <w:rsid w:val="00C379D5"/>
    <w:rsid w:val="00C4022D"/>
    <w:rsid w:val="00C41110"/>
    <w:rsid w:val="00C41143"/>
    <w:rsid w:val="00C42518"/>
    <w:rsid w:val="00C43377"/>
    <w:rsid w:val="00C441CD"/>
    <w:rsid w:val="00C463E3"/>
    <w:rsid w:val="00C46437"/>
    <w:rsid w:val="00C4652F"/>
    <w:rsid w:val="00C46ACB"/>
    <w:rsid w:val="00C46BEE"/>
    <w:rsid w:val="00C47145"/>
    <w:rsid w:val="00C4731E"/>
    <w:rsid w:val="00C501E5"/>
    <w:rsid w:val="00C505D4"/>
    <w:rsid w:val="00C509FD"/>
    <w:rsid w:val="00C50A57"/>
    <w:rsid w:val="00C50B25"/>
    <w:rsid w:val="00C50B42"/>
    <w:rsid w:val="00C51A1D"/>
    <w:rsid w:val="00C542DF"/>
    <w:rsid w:val="00C546C7"/>
    <w:rsid w:val="00C54774"/>
    <w:rsid w:val="00C54FF0"/>
    <w:rsid w:val="00C55CA6"/>
    <w:rsid w:val="00C574B7"/>
    <w:rsid w:val="00C57E14"/>
    <w:rsid w:val="00C57E9E"/>
    <w:rsid w:val="00C6033B"/>
    <w:rsid w:val="00C60D75"/>
    <w:rsid w:val="00C61927"/>
    <w:rsid w:val="00C62AF3"/>
    <w:rsid w:val="00C635A5"/>
    <w:rsid w:val="00C63728"/>
    <w:rsid w:val="00C63B61"/>
    <w:rsid w:val="00C65AA6"/>
    <w:rsid w:val="00C65C93"/>
    <w:rsid w:val="00C661A6"/>
    <w:rsid w:val="00C663FA"/>
    <w:rsid w:val="00C664C4"/>
    <w:rsid w:val="00C66E35"/>
    <w:rsid w:val="00C679EC"/>
    <w:rsid w:val="00C67D40"/>
    <w:rsid w:val="00C7047D"/>
    <w:rsid w:val="00C70CB6"/>
    <w:rsid w:val="00C71641"/>
    <w:rsid w:val="00C71BDA"/>
    <w:rsid w:val="00C726E8"/>
    <w:rsid w:val="00C731BB"/>
    <w:rsid w:val="00C736EF"/>
    <w:rsid w:val="00C73987"/>
    <w:rsid w:val="00C73CB9"/>
    <w:rsid w:val="00C740FA"/>
    <w:rsid w:val="00C745D7"/>
    <w:rsid w:val="00C74B3A"/>
    <w:rsid w:val="00C755CF"/>
    <w:rsid w:val="00C7660C"/>
    <w:rsid w:val="00C76838"/>
    <w:rsid w:val="00C76C71"/>
    <w:rsid w:val="00C76EE9"/>
    <w:rsid w:val="00C77741"/>
    <w:rsid w:val="00C779D1"/>
    <w:rsid w:val="00C8058B"/>
    <w:rsid w:val="00C80E1C"/>
    <w:rsid w:val="00C81859"/>
    <w:rsid w:val="00C81E2A"/>
    <w:rsid w:val="00C823BF"/>
    <w:rsid w:val="00C82F6D"/>
    <w:rsid w:val="00C84388"/>
    <w:rsid w:val="00C84C1B"/>
    <w:rsid w:val="00C8617A"/>
    <w:rsid w:val="00C869DF"/>
    <w:rsid w:val="00C86E0A"/>
    <w:rsid w:val="00C86E3C"/>
    <w:rsid w:val="00C871E5"/>
    <w:rsid w:val="00C873BC"/>
    <w:rsid w:val="00C87C47"/>
    <w:rsid w:val="00C9020A"/>
    <w:rsid w:val="00C90277"/>
    <w:rsid w:val="00C90524"/>
    <w:rsid w:val="00C908C0"/>
    <w:rsid w:val="00C91803"/>
    <w:rsid w:val="00C91979"/>
    <w:rsid w:val="00C921B2"/>
    <w:rsid w:val="00C9237A"/>
    <w:rsid w:val="00C9293B"/>
    <w:rsid w:val="00C92C61"/>
    <w:rsid w:val="00C92CD0"/>
    <w:rsid w:val="00C939F7"/>
    <w:rsid w:val="00C93A36"/>
    <w:rsid w:val="00C93F14"/>
    <w:rsid w:val="00C93FB8"/>
    <w:rsid w:val="00C9404E"/>
    <w:rsid w:val="00C9442D"/>
    <w:rsid w:val="00C9472D"/>
    <w:rsid w:val="00C94802"/>
    <w:rsid w:val="00C94BAD"/>
    <w:rsid w:val="00C952AD"/>
    <w:rsid w:val="00C95A2E"/>
    <w:rsid w:val="00C961EB"/>
    <w:rsid w:val="00C9647B"/>
    <w:rsid w:val="00C97351"/>
    <w:rsid w:val="00CA0810"/>
    <w:rsid w:val="00CA0F9C"/>
    <w:rsid w:val="00CA119F"/>
    <w:rsid w:val="00CA187B"/>
    <w:rsid w:val="00CA32D3"/>
    <w:rsid w:val="00CA335C"/>
    <w:rsid w:val="00CA336E"/>
    <w:rsid w:val="00CA3500"/>
    <w:rsid w:val="00CA3829"/>
    <w:rsid w:val="00CA398E"/>
    <w:rsid w:val="00CA39E8"/>
    <w:rsid w:val="00CA3BE8"/>
    <w:rsid w:val="00CA3FFB"/>
    <w:rsid w:val="00CA67EA"/>
    <w:rsid w:val="00CA6CCF"/>
    <w:rsid w:val="00CA6CE5"/>
    <w:rsid w:val="00CA7093"/>
    <w:rsid w:val="00CA7250"/>
    <w:rsid w:val="00CA7EF1"/>
    <w:rsid w:val="00CB00D3"/>
    <w:rsid w:val="00CB04ED"/>
    <w:rsid w:val="00CB1617"/>
    <w:rsid w:val="00CB1C6D"/>
    <w:rsid w:val="00CB2921"/>
    <w:rsid w:val="00CB373A"/>
    <w:rsid w:val="00CB3965"/>
    <w:rsid w:val="00CB3A18"/>
    <w:rsid w:val="00CB3B13"/>
    <w:rsid w:val="00CB4ED4"/>
    <w:rsid w:val="00CB5195"/>
    <w:rsid w:val="00CB53FF"/>
    <w:rsid w:val="00CB54E8"/>
    <w:rsid w:val="00CB58E2"/>
    <w:rsid w:val="00CB6AFD"/>
    <w:rsid w:val="00CB6BE1"/>
    <w:rsid w:val="00CB7264"/>
    <w:rsid w:val="00CB73D5"/>
    <w:rsid w:val="00CB79E6"/>
    <w:rsid w:val="00CB7D99"/>
    <w:rsid w:val="00CB7F87"/>
    <w:rsid w:val="00CC0C85"/>
    <w:rsid w:val="00CC1398"/>
    <w:rsid w:val="00CC189D"/>
    <w:rsid w:val="00CC216A"/>
    <w:rsid w:val="00CC2390"/>
    <w:rsid w:val="00CC316D"/>
    <w:rsid w:val="00CC3317"/>
    <w:rsid w:val="00CC3826"/>
    <w:rsid w:val="00CC3A26"/>
    <w:rsid w:val="00CC3B55"/>
    <w:rsid w:val="00CC3C96"/>
    <w:rsid w:val="00CC3CAA"/>
    <w:rsid w:val="00CC40C3"/>
    <w:rsid w:val="00CC4332"/>
    <w:rsid w:val="00CC5377"/>
    <w:rsid w:val="00CC57EB"/>
    <w:rsid w:val="00CC5C7D"/>
    <w:rsid w:val="00CC5D76"/>
    <w:rsid w:val="00CC66FC"/>
    <w:rsid w:val="00CC6B13"/>
    <w:rsid w:val="00CC7DC0"/>
    <w:rsid w:val="00CD0364"/>
    <w:rsid w:val="00CD0536"/>
    <w:rsid w:val="00CD065F"/>
    <w:rsid w:val="00CD06D4"/>
    <w:rsid w:val="00CD0F3D"/>
    <w:rsid w:val="00CD1224"/>
    <w:rsid w:val="00CD12EA"/>
    <w:rsid w:val="00CD16D0"/>
    <w:rsid w:val="00CD2901"/>
    <w:rsid w:val="00CD2B93"/>
    <w:rsid w:val="00CD2C55"/>
    <w:rsid w:val="00CD32BF"/>
    <w:rsid w:val="00CD32C3"/>
    <w:rsid w:val="00CD3386"/>
    <w:rsid w:val="00CD367E"/>
    <w:rsid w:val="00CD4747"/>
    <w:rsid w:val="00CD487D"/>
    <w:rsid w:val="00CD531C"/>
    <w:rsid w:val="00CD538B"/>
    <w:rsid w:val="00CD54D5"/>
    <w:rsid w:val="00CD567C"/>
    <w:rsid w:val="00CD5AA4"/>
    <w:rsid w:val="00CD5C19"/>
    <w:rsid w:val="00CD63A4"/>
    <w:rsid w:val="00CE0023"/>
    <w:rsid w:val="00CE0132"/>
    <w:rsid w:val="00CE239D"/>
    <w:rsid w:val="00CE359E"/>
    <w:rsid w:val="00CE35E4"/>
    <w:rsid w:val="00CE41DC"/>
    <w:rsid w:val="00CE46A9"/>
    <w:rsid w:val="00CE4C40"/>
    <w:rsid w:val="00CE4FBA"/>
    <w:rsid w:val="00CE4FFE"/>
    <w:rsid w:val="00CE5939"/>
    <w:rsid w:val="00CE5BFC"/>
    <w:rsid w:val="00CE60CD"/>
    <w:rsid w:val="00CE6F0B"/>
    <w:rsid w:val="00CE71C1"/>
    <w:rsid w:val="00CE7405"/>
    <w:rsid w:val="00CF012B"/>
    <w:rsid w:val="00CF0775"/>
    <w:rsid w:val="00CF08CD"/>
    <w:rsid w:val="00CF0C93"/>
    <w:rsid w:val="00CF0E1F"/>
    <w:rsid w:val="00CF183B"/>
    <w:rsid w:val="00CF1CE2"/>
    <w:rsid w:val="00CF2719"/>
    <w:rsid w:val="00CF28D3"/>
    <w:rsid w:val="00CF301C"/>
    <w:rsid w:val="00CF31E8"/>
    <w:rsid w:val="00CF34B7"/>
    <w:rsid w:val="00CF437E"/>
    <w:rsid w:val="00CF554A"/>
    <w:rsid w:val="00CF555A"/>
    <w:rsid w:val="00CF62B3"/>
    <w:rsid w:val="00CF74FE"/>
    <w:rsid w:val="00CF7719"/>
    <w:rsid w:val="00CF77AD"/>
    <w:rsid w:val="00CF77B9"/>
    <w:rsid w:val="00D00039"/>
    <w:rsid w:val="00D00886"/>
    <w:rsid w:val="00D00D38"/>
    <w:rsid w:val="00D01434"/>
    <w:rsid w:val="00D01818"/>
    <w:rsid w:val="00D01CF2"/>
    <w:rsid w:val="00D023D3"/>
    <w:rsid w:val="00D03151"/>
    <w:rsid w:val="00D036AF"/>
    <w:rsid w:val="00D03A6A"/>
    <w:rsid w:val="00D04772"/>
    <w:rsid w:val="00D04A20"/>
    <w:rsid w:val="00D04F1C"/>
    <w:rsid w:val="00D055FD"/>
    <w:rsid w:val="00D05A4C"/>
    <w:rsid w:val="00D05B0B"/>
    <w:rsid w:val="00D05DCC"/>
    <w:rsid w:val="00D05F69"/>
    <w:rsid w:val="00D066A6"/>
    <w:rsid w:val="00D068C6"/>
    <w:rsid w:val="00D07548"/>
    <w:rsid w:val="00D07910"/>
    <w:rsid w:val="00D105F4"/>
    <w:rsid w:val="00D10B52"/>
    <w:rsid w:val="00D10DE5"/>
    <w:rsid w:val="00D1107D"/>
    <w:rsid w:val="00D1187E"/>
    <w:rsid w:val="00D11FBE"/>
    <w:rsid w:val="00D120B8"/>
    <w:rsid w:val="00D124FE"/>
    <w:rsid w:val="00D12A3B"/>
    <w:rsid w:val="00D12FD9"/>
    <w:rsid w:val="00D133DC"/>
    <w:rsid w:val="00D13FDF"/>
    <w:rsid w:val="00D1401B"/>
    <w:rsid w:val="00D1454F"/>
    <w:rsid w:val="00D14E6E"/>
    <w:rsid w:val="00D15791"/>
    <w:rsid w:val="00D164DD"/>
    <w:rsid w:val="00D1669C"/>
    <w:rsid w:val="00D16934"/>
    <w:rsid w:val="00D16CDE"/>
    <w:rsid w:val="00D17016"/>
    <w:rsid w:val="00D17772"/>
    <w:rsid w:val="00D17825"/>
    <w:rsid w:val="00D17C12"/>
    <w:rsid w:val="00D17C98"/>
    <w:rsid w:val="00D17FC5"/>
    <w:rsid w:val="00D20431"/>
    <w:rsid w:val="00D20470"/>
    <w:rsid w:val="00D204A6"/>
    <w:rsid w:val="00D205FB"/>
    <w:rsid w:val="00D2070E"/>
    <w:rsid w:val="00D20E81"/>
    <w:rsid w:val="00D213DC"/>
    <w:rsid w:val="00D21420"/>
    <w:rsid w:val="00D21CD7"/>
    <w:rsid w:val="00D21EF8"/>
    <w:rsid w:val="00D22000"/>
    <w:rsid w:val="00D2207B"/>
    <w:rsid w:val="00D22751"/>
    <w:rsid w:val="00D22E13"/>
    <w:rsid w:val="00D22E94"/>
    <w:rsid w:val="00D23653"/>
    <w:rsid w:val="00D238B5"/>
    <w:rsid w:val="00D23E6A"/>
    <w:rsid w:val="00D24514"/>
    <w:rsid w:val="00D24D29"/>
    <w:rsid w:val="00D24DA3"/>
    <w:rsid w:val="00D267AC"/>
    <w:rsid w:val="00D26859"/>
    <w:rsid w:val="00D26D61"/>
    <w:rsid w:val="00D275DC"/>
    <w:rsid w:val="00D30598"/>
    <w:rsid w:val="00D30C59"/>
    <w:rsid w:val="00D31562"/>
    <w:rsid w:val="00D31E86"/>
    <w:rsid w:val="00D31F0C"/>
    <w:rsid w:val="00D3256F"/>
    <w:rsid w:val="00D32888"/>
    <w:rsid w:val="00D33504"/>
    <w:rsid w:val="00D3442A"/>
    <w:rsid w:val="00D34452"/>
    <w:rsid w:val="00D348A9"/>
    <w:rsid w:val="00D351C7"/>
    <w:rsid w:val="00D35419"/>
    <w:rsid w:val="00D3572B"/>
    <w:rsid w:val="00D35E39"/>
    <w:rsid w:val="00D36A93"/>
    <w:rsid w:val="00D37035"/>
    <w:rsid w:val="00D373DF"/>
    <w:rsid w:val="00D37CF1"/>
    <w:rsid w:val="00D37DE6"/>
    <w:rsid w:val="00D37FFD"/>
    <w:rsid w:val="00D40267"/>
    <w:rsid w:val="00D40682"/>
    <w:rsid w:val="00D40A06"/>
    <w:rsid w:val="00D40A24"/>
    <w:rsid w:val="00D41095"/>
    <w:rsid w:val="00D416CD"/>
    <w:rsid w:val="00D41842"/>
    <w:rsid w:val="00D4251B"/>
    <w:rsid w:val="00D428CB"/>
    <w:rsid w:val="00D4300E"/>
    <w:rsid w:val="00D43798"/>
    <w:rsid w:val="00D43E60"/>
    <w:rsid w:val="00D44132"/>
    <w:rsid w:val="00D4413C"/>
    <w:rsid w:val="00D44177"/>
    <w:rsid w:val="00D443D7"/>
    <w:rsid w:val="00D447F1"/>
    <w:rsid w:val="00D44857"/>
    <w:rsid w:val="00D45F20"/>
    <w:rsid w:val="00D4724C"/>
    <w:rsid w:val="00D479C7"/>
    <w:rsid w:val="00D5055A"/>
    <w:rsid w:val="00D50932"/>
    <w:rsid w:val="00D5164A"/>
    <w:rsid w:val="00D516F4"/>
    <w:rsid w:val="00D52326"/>
    <w:rsid w:val="00D52691"/>
    <w:rsid w:val="00D53C70"/>
    <w:rsid w:val="00D54CFD"/>
    <w:rsid w:val="00D55289"/>
    <w:rsid w:val="00D55AB0"/>
    <w:rsid w:val="00D55E7B"/>
    <w:rsid w:val="00D56007"/>
    <w:rsid w:val="00D560F0"/>
    <w:rsid w:val="00D5682D"/>
    <w:rsid w:val="00D573B4"/>
    <w:rsid w:val="00D576E9"/>
    <w:rsid w:val="00D57C1D"/>
    <w:rsid w:val="00D60D59"/>
    <w:rsid w:val="00D61099"/>
    <w:rsid w:val="00D61A5C"/>
    <w:rsid w:val="00D61C24"/>
    <w:rsid w:val="00D61FA3"/>
    <w:rsid w:val="00D6236C"/>
    <w:rsid w:val="00D62BB9"/>
    <w:rsid w:val="00D64E82"/>
    <w:rsid w:val="00D65005"/>
    <w:rsid w:val="00D655B4"/>
    <w:rsid w:val="00D65DD5"/>
    <w:rsid w:val="00D661B4"/>
    <w:rsid w:val="00D66562"/>
    <w:rsid w:val="00D66CCA"/>
    <w:rsid w:val="00D70145"/>
    <w:rsid w:val="00D708F0"/>
    <w:rsid w:val="00D70B15"/>
    <w:rsid w:val="00D70DF8"/>
    <w:rsid w:val="00D70E44"/>
    <w:rsid w:val="00D71E43"/>
    <w:rsid w:val="00D721C7"/>
    <w:rsid w:val="00D732BA"/>
    <w:rsid w:val="00D734AC"/>
    <w:rsid w:val="00D73A8C"/>
    <w:rsid w:val="00D73C58"/>
    <w:rsid w:val="00D74161"/>
    <w:rsid w:val="00D74864"/>
    <w:rsid w:val="00D74F44"/>
    <w:rsid w:val="00D74F5C"/>
    <w:rsid w:val="00D74FD8"/>
    <w:rsid w:val="00D76173"/>
    <w:rsid w:val="00D768EA"/>
    <w:rsid w:val="00D76D1F"/>
    <w:rsid w:val="00D77BA1"/>
    <w:rsid w:val="00D77D03"/>
    <w:rsid w:val="00D80195"/>
    <w:rsid w:val="00D805C6"/>
    <w:rsid w:val="00D80DED"/>
    <w:rsid w:val="00D81065"/>
    <w:rsid w:val="00D819C8"/>
    <w:rsid w:val="00D829D0"/>
    <w:rsid w:val="00D82ACE"/>
    <w:rsid w:val="00D82E8A"/>
    <w:rsid w:val="00D83C71"/>
    <w:rsid w:val="00D83E0E"/>
    <w:rsid w:val="00D83FE6"/>
    <w:rsid w:val="00D8452B"/>
    <w:rsid w:val="00D84738"/>
    <w:rsid w:val="00D848A4"/>
    <w:rsid w:val="00D84A1C"/>
    <w:rsid w:val="00D84CF7"/>
    <w:rsid w:val="00D852CA"/>
    <w:rsid w:val="00D854CD"/>
    <w:rsid w:val="00D85653"/>
    <w:rsid w:val="00D85C88"/>
    <w:rsid w:val="00D86809"/>
    <w:rsid w:val="00D86DD6"/>
    <w:rsid w:val="00D879EB"/>
    <w:rsid w:val="00D87EAD"/>
    <w:rsid w:val="00D90836"/>
    <w:rsid w:val="00D9089E"/>
    <w:rsid w:val="00D9201F"/>
    <w:rsid w:val="00D92093"/>
    <w:rsid w:val="00D921F3"/>
    <w:rsid w:val="00D92EC4"/>
    <w:rsid w:val="00D9339F"/>
    <w:rsid w:val="00D937D4"/>
    <w:rsid w:val="00D93BA1"/>
    <w:rsid w:val="00D94674"/>
    <w:rsid w:val="00D9500D"/>
    <w:rsid w:val="00D9517F"/>
    <w:rsid w:val="00D95193"/>
    <w:rsid w:val="00D96031"/>
    <w:rsid w:val="00D969A6"/>
    <w:rsid w:val="00D97641"/>
    <w:rsid w:val="00DA03A3"/>
    <w:rsid w:val="00DA065F"/>
    <w:rsid w:val="00DA10A3"/>
    <w:rsid w:val="00DA1118"/>
    <w:rsid w:val="00DA19BD"/>
    <w:rsid w:val="00DA24EE"/>
    <w:rsid w:val="00DA2520"/>
    <w:rsid w:val="00DA29EA"/>
    <w:rsid w:val="00DA2EB0"/>
    <w:rsid w:val="00DA335D"/>
    <w:rsid w:val="00DA35E5"/>
    <w:rsid w:val="00DA39C4"/>
    <w:rsid w:val="00DA4438"/>
    <w:rsid w:val="00DA4552"/>
    <w:rsid w:val="00DA4722"/>
    <w:rsid w:val="00DA4AFE"/>
    <w:rsid w:val="00DA526A"/>
    <w:rsid w:val="00DA5404"/>
    <w:rsid w:val="00DA5C82"/>
    <w:rsid w:val="00DA6987"/>
    <w:rsid w:val="00DA6BC1"/>
    <w:rsid w:val="00DA6D10"/>
    <w:rsid w:val="00DA6DB8"/>
    <w:rsid w:val="00DA71E0"/>
    <w:rsid w:val="00DB05EF"/>
    <w:rsid w:val="00DB0796"/>
    <w:rsid w:val="00DB08CD"/>
    <w:rsid w:val="00DB115C"/>
    <w:rsid w:val="00DB1D30"/>
    <w:rsid w:val="00DB1E0D"/>
    <w:rsid w:val="00DB1F65"/>
    <w:rsid w:val="00DB3CDD"/>
    <w:rsid w:val="00DB3D05"/>
    <w:rsid w:val="00DB5097"/>
    <w:rsid w:val="00DB5649"/>
    <w:rsid w:val="00DB6015"/>
    <w:rsid w:val="00DB6317"/>
    <w:rsid w:val="00DB675A"/>
    <w:rsid w:val="00DB7064"/>
    <w:rsid w:val="00DB70D6"/>
    <w:rsid w:val="00DC0320"/>
    <w:rsid w:val="00DC157C"/>
    <w:rsid w:val="00DC183E"/>
    <w:rsid w:val="00DC1E55"/>
    <w:rsid w:val="00DC2020"/>
    <w:rsid w:val="00DC2213"/>
    <w:rsid w:val="00DC3201"/>
    <w:rsid w:val="00DC341F"/>
    <w:rsid w:val="00DC3B41"/>
    <w:rsid w:val="00DC3E55"/>
    <w:rsid w:val="00DC45C9"/>
    <w:rsid w:val="00DC4789"/>
    <w:rsid w:val="00DC56AE"/>
    <w:rsid w:val="00DC5C4E"/>
    <w:rsid w:val="00DC5D9D"/>
    <w:rsid w:val="00DC6202"/>
    <w:rsid w:val="00DC669E"/>
    <w:rsid w:val="00DC66BB"/>
    <w:rsid w:val="00DC6871"/>
    <w:rsid w:val="00DC6CCF"/>
    <w:rsid w:val="00DD0055"/>
    <w:rsid w:val="00DD03DF"/>
    <w:rsid w:val="00DD0451"/>
    <w:rsid w:val="00DD13DA"/>
    <w:rsid w:val="00DD164F"/>
    <w:rsid w:val="00DD1FA8"/>
    <w:rsid w:val="00DD25A2"/>
    <w:rsid w:val="00DD40AB"/>
    <w:rsid w:val="00DD43CF"/>
    <w:rsid w:val="00DD48D8"/>
    <w:rsid w:val="00DD4FE3"/>
    <w:rsid w:val="00DD51CA"/>
    <w:rsid w:val="00DD5280"/>
    <w:rsid w:val="00DD56C0"/>
    <w:rsid w:val="00DD56C1"/>
    <w:rsid w:val="00DD65A8"/>
    <w:rsid w:val="00DD68F9"/>
    <w:rsid w:val="00DD6D1D"/>
    <w:rsid w:val="00DD72BA"/>
    <w:rsid w:val="00DD78AF"/>
    <w:rsid w:val="00DE026C"/>
    <w:rsid w:val="00DE0EF0"/>
    <w:rsid w:val="00DE23C5"/>
    <w:rsid w:val="00DE2555"/>
    <w:rsid w:val="00DE3205"/>
    <w:rsid w:val="00DE3F08"/>
    <w:rsid w:val="00DE4AB6"/>
    <w:rsid w:val="00DE567E"/>
    <w:rsid w:val="00DE57DC"/>
    <w:rsid w:val="00DE5D3A"/>
    <w:rsid w:val="00DE5DE4"/>
    <w:rsid w:val="00DE5EF3"/>
    <w:rsid w:val="00DE6661"/>
    <w:rsid w:val="00DE6918"/>
    <w:rsid w:val="00DE6B34"/>
    <w:rsid w:val="00DE6E3B"/>
    <w:rsid w:val="00DE6E5F"/>
    <w:rsid w:val="00DE78A9"/>
    <w:rsid w:val="00DE7B4B"/>
    <w:rsid w:val="00DF1046"/>
    <w:rsid w:val="00DF1DA1"/>
    <w:rsid w:val="00DF2B9F"/>
    <w:rsid w:val="00DF2F9C"/>
    <w:rsid w:val="00DF312C"/>
    <w:rsid w:val="00DF3213"/>
    <w:rsid w:val="00DF456C"/>
    <w:rsid w:val="00DF634C"/>
    <w:rsid w:val="00DF635B"/>
    <w:rsid w:val="00DF68A5"/>
    <w:rsid w:val="00DF7B46"/>
    <w:rsid w:val="00DF7FDA"/>
    <w:rsid w:val="00E00079"/>
    <w:rsid w:val="00E000C9"/>
    <w:rsid w:val="00E002AA"/>
    <w:rsid w:val="00E003D7"/>
    <w:rsid w:val="00E00638"/>
    <w:rsid w:val="00E00D20"/>
    <w:rsid w:val="00E00FDE"/>
    <w:rsid w:val="00E01012"/>
    <w:rsid w:val="00E01732"/>
    <w:rsid w:val="00E017C1"/>
    <w:rsid w:val="00E0190D"/>
    <w:rsid w:val="00E02BD5"/>
    <w:rsid w:val="00E02C90"/>
    <w:rsid w:val="00E03447"/>
    <w:rsid w:val="00E03AD5"/>
    <w:rsid w:val="00E03E56"/>
    <w:rsid w:val="00E0580D"/>
    <w:rsid w:val="00E07335"/>
    <w:rsid w:val="00E07388"/>
    <w:rsid w:val="00E07BDA"/>
    <w:rsid w:val="00E10D20"/>
    <w:rsid w:val="00E11267"/>
    <w:rsid w:val="00E11381"/>
    <w:rsid w:val="00E116CA"/>
    <w:rsid w:val="00E12990"/>
    <w:rsid w:val="00E133B8"/>
    <w:rsid w:val="00E13449"/>
    <w:rsid w:val="00E1344B"/>
    <w:rsid w:val="00E134E4"/>
    <w:rsid w:val="00E13BE8"/>
    <w:rsid w:val="00E13E93"/>
    <w:rsid w:val="00E1408E"/>
    <w:rsid w:val="00E1433C"/>
    <w:rsid w:val="00E14C02"/>
    <w:rsid w:val="00E15744"/>
    <w:rsid w:val="00E159C8"/>
    <w:rsid w:val="00E15C9D"/>
    <w:rsid w:val="00E160E5"/>
    <w:rsid w:val="00E164C9"/>
    <w:rsid w:val="00E17203"/>
    <w:rsid w:val="00E1765D"/>
    <w:rsid w:val="00E17BC6"/>
    <w:rsid w:val="00E17DC2"/>
    <w:rsid w:val="00E21366"/>
    <w:rsid w:val="00E2137D"/>
    <w:rsid w:val="00E21380"/>
    <w:rsid w:val="00E214C0"/>
    <w:rsid w:val="00E217B3"/>
    <w:rsid w:val="00E218EC"/>
    <w:rsid w:val="00E21D4C"/>
    <w:rsid w:val="00E22417"/>
    <w:rsid w:val="00E22799"/>
    <w:rsid w:val="00E22BEF"/>
    <w:rsid w:val="00E234D1"/>
    <w:rsid w:val="00E23DEB"/>
    <w:rsid w:val="00E23E40"/>
    <w:rsid w:val="00E24FFD"/>
    <w:rsid w:val="00E25134"/>
    <w:rsid w:val="00E25376"/>
    <w:rsid w:val="00E25C1A"/>
    <w:rsid w:val="00E25C97"/>
    <w:rsid w:val="00E25D30"/>
    <w:rsid w:val="00E25F52"/>
    <w:rsid w:val="00E267F4"/>
    <w:rsid w:val="00E26805"/>
    <w:rsid w:val="00E273EA"/>
    <w:rsid w:val="00E27CDD"/>
    <w:rsid w:val="00E30ACF"/>
    <w:rsid w:val="00E3161A"/>
    <w:rsid w:val="00E31A60"/>
    <w:rsid w:val="00E320CA"/>
    <w:rsid w:val="00E32206"/>
    <w:rsid w:val="00E3260D"/>
    <w:rsid w:val="00E32934"/>
    <w:rsid w:val="00E32BEE"/>
    <w:rsid w:val="00E330AD"/>
    <w:rsid w:val="00E331A9"/>
    <w:rsid w:val="00E33942"/>
    <w:rsid w:val="00E33E88"/>
    <w:rsid w:val="00E34206"/>
    <w:rsid w:val="00E34246"/>
    <w:rsid w:val="00E3496D"/>
    <w:rsid w:val="00E350D9"/>
    <w:rsid w:val="00E3563E"/>
    <w:rsid w:val="00E362B6"/>
    <w:rsid w:val="00E36654"/>
    <w:rsid w:val="00E368C9"/>
    <w:rsid w:val="00E372A6"/>
    <w:rsid w:val="00E37AD0"/>
    <w:rsid w:val="00E40293"/>
    <w:rsid w:val="00E40825"/>
    <w:rsid w:val="00E417A2"/>
    <w:rsid w:val="00E417CF"/>
    <w:rsid w:val="00E4192D"/>
    <w:rsid w:val="00E41C09"/>
    <w:rsid w:val="00E42047"/>
    <w:rsid w:val="00E42444"/>
    <w:rsid w:val="00E42539"/>
    <w:rsid w:val="00E42691"/>
    <w:rsid w:val="00E43124"/>
    <w:rsid w:val="00E4327E"/>
    <w:rsid w:val="00E43A30"/>
    <w:rsid w:val="00E43C14"/>
    <w:rsid w:val="00E44085"/>
    <w:rsid w:val="00E442AF"/>
    <w:rsid w:val="00E44803"/>
    <w:rsid w:val="00E44952"/>
    <w:rsid w:val="00E44E94"/>
    <w:rsid w:val="00E451E2"/>
    <w:rsid w:val="00E454B6"/>
    <w:rsid w:val="00E45A04"/>
    <w:rsid w:val="00E46627"/>
    <w:rsid w:val="00E5017D"/>
    <w:rsid w:val="00E503BB"/>
    <w:rsid w:val="00E50708"/>
    <w:rsid w:val="00E50F9C"/>
    <w:rsid w:val="00E51562"/>
    <w:rsid w:val="00E52070"/>
    <w:rsid w:val="00E53EC6"/>
    <w:rsid w:val="00E54BB2"/>
    <w:rsid w:val="00E54F16"/>
    <w:rsid w:val="00E556D5"/>
    <w:rsid w:val="00E55A61"/>
    <w:rsid w:val="00E5604A"/>
    <w:rsid w:val="00E56491"/>
    <w:rsid w:val="00E568B9"/>
    <w:rsid w:val="00E577EA"/>
    <w:rsid w:val="00E57ABC"/>
    <w:rsid w:val="00E57C28"/>
    <w:rsid w:val="00E57C70"/>
    <w:rsid w:val="00E57C79"/>
    <w:rsid w:val="00E57F59"/>
    <w:rsid w:val="00E60391"/>
    <w:rsid w:val="00E60515"/>
    <w:rsid w:val="00E6294B"/>
    <w:rsid w:val="00E62DED"/>
    <w:rsid w:val="00E633E8"/>
    <w:rsid w:val="00E63AB8"/>
    <w:rsid w:val="00E63FF7"/>
    <w:rsid w:val="00E641BE"/>
    <w:rsid w:val="00E644C7"/>
    <w:rsid w:val="00E65140"/>
    <w:rsid w:val="00E654BA"/>
    <w:rsid w:val="00E6550C"/>
    <w:rsid w:val="00E659C3"/>
    <w:rsid w:val="00E662E2"/>
    <w:rsid w:val="00E676EB"/>
    <w:rsid w:val="00E67B01"/>
    <w:rsid w:val="00E71164"/>
    <w:rsid w:val="00E71713"/>
    <w:rsid w:val="00E72432"/>
    <w:rsid w:val="00E7255D"/>
    <w:rsid w:val="00E72702"/>
    <w:rsid w:val="00E72E78"/>
    <w:rsid w:val="00E72F6D"/>
    <w:rsid w:val="00E73393"/>
    <w:rsid w:val="00E73642"/>
    <w:rsid w:val="00E739B3"/>
    <w:rsid w:val="00E74021"/>
    <w:rsid w:val="00E75ABC"/>
    <w:rsid w:val="00E75D63"/>
    <w:rsid w:val="00E76010"/>
    <w:rsid w:val="00E7624A"/>
    <w:rsid w:val="00E770F7"/>
    <w:rsid w:val="00E772AA"/>
    <w:rsid w:val="00E77454"/>
    <w:rsid w:val="00E7787F"/>
    <w:rsid w:val="00E77AA6"/>
    <w:rsid w:val="00E77BE3"/>
    <w:rsid w:val="00E77C24"/>
    <w:rsid w:val="00E77E3E"/>
    <w:rsid w:val="00E80326"/>
    <w:rsid w:val="00E804EA"/>
    <w:rsid w:val="00E80E88"/>
    <w:rsid w:val="00E80FC7"/>
    <w:rsid w:val="00E81647"/>
    <w:rsid w:val="00E83546"/>
    <w:rsid w:val="00E83715"/>
    <w:rsid w:val="00E83B4A"/>
    <w:rsid w:val="00E83F25"/>
    <w:rsid w:val="00E841EA"/>
    <w:rsid w:val="00E85C28"/>
    <w:rsid w:val="00E85D14"/>
    <w:rsid w:val="00E86212"/>
    <w:rsid w:val="00E86ACF"/>
    <w:rsid w:val="00E86CAB"/>
    <w:rsid w:val="00E86F65"/>
    <w:rsid w:val="00E86F77"/>
    <w:rsid w:val="00E8763E"/>
    <w:rsid w:val="00E903FE"/>
    <w:rsid w:val="00E907E9"/>
    <w:rsid w:val="00E90997"/>
    <w:rsid w:val="00E90B32"/>
    <w:rsid w:val="00E90B6B"/>
    <w:rsid w:val="00E90D0D"/>
    <w:rsid w:val="00E90DFB"/>
    <w:rsid w:val="00E9186D"/>
    <w:rsid w:val="00E91CC0"/>
    <w:rsid w:val="00E91F5A"/>
    <w:rsid w:val="00E92531"/>
    <w:rsid w:val="00E92A7D"/>
    <w:rsid w:val="00E92AFA"/>
    <w:rsid w:val="00E94816"/>
    <w:rsid w:val="00E951ED"/>
    <w:rsid w:val="00E959BC"/>
    <w:rsid w:val="00E95A43"/>
    <w:rsid w:val="00E95FC3"/>
    <w:rsid w:val="00E96324"/>
    <w:rsid w:val="00E96658"/>
    <w:rsid w:val="00E96ADD"/>
    <w:rsid w:val="00E96BE0"/>
    <w:rsid w:val="00EA0E39"/>
    <w:rsid w:val="00EA15D9"/>
    <w:rsid w:val="00EA1ACB"/>
    <w:rsid w:val="00EA1F44"/>
    <w:rsid w:val="00EA2DBA"/>
    <w:rsid w:val="00EA426F"/>
    <w:rsid w:val="00EA49C2"/>
    <w:rsid w:val="00EA6460"/>
    <w:rsid w:val="00EA7213"/>
    <w:rsid w:val="00EA736B"/>
    <w:rsid w:val="00EA73AA"/>
    <w:rsid w:val="00EB06F1"/>
    <w:rsid w:val="00EB0A8A"/>
    <w:rsid w:val="00EB1211"/>
    <w:rsid w:val="00EB16A6"/>
    <w:rsid w:val="00EB1C7C"/>
    <w:rsid w:val="00EB2231"/>
    <w:rsid w:val="00EB2E26"/>
    <w:rsid w:val="00EB2E29"/>
    <w:rsid w:val="00EB30CD"/>
    <w:rsid w:val="00EB36B6"/>
    <w:rsid w:val="00EB38E3"/>
    <w:rsid w:val="00EB39F4"/>
    <w:rsid w:val="00EB40BE"/>
    <w:rsid w:val="00EB422D"/>
    <w:rsid w:val="00EB49C3"/>
    <w:rsid w:val="00EB4A7C"/>
    <w:rsid w:val="00EB4DA4"/>
    <w:rsid w:val="00EB5753"/>
    <w:rsid w:val="00EB5772"/>
    <w:rsid w:val="00EB777D"/>
    <w:rsid w:val="00EC00E7"/>
    <w:rsid w:val="00EC023E"/>
    <w:rsid w:val="00EC0779"/>
    <w:rsid w:val="00EC0950"/>
    <w:rsid w:val="00EC1ABD"/>
    <w:rsid w:val="00EC1F5D"/>
    <w:rsid w:val="00EC2084"/>
    <w:rsid w:val="00EC22A8"/>
    <w:rsid w:val="00EC2408"/>
    <w:rsid w:val="00EC2B4A"/>
    <w:rsid w:val="00EC3151"/>
    <w:rsid w:val="00EC32F5"/>
    <w:rsid w:val="00EC3937"/>
    <w:rsid w:val="00EC409D"/>
    <w:rsid w:val="00EC45DC"/>
    <w:rsid w:val="00EC4ED1"/>
    <w:rsid w:val="00EC51B6"/>
    <w:rsid w:val="00EC5D28"/>
    <w:rsid w:val="00EC651D"/>
    <w:rsid w:val="00EC69A2"/>
    <w:rsid w:val="00EC6A7A"/>
    <w:rsid w:val="00ED0262"/>
    <w:rsid w:val="00ED11D1"/>
    <w:rsid w:val="00ED3C54"/>
    <w:rsid w:val="00ED49A0"/>
    <w:rsid w:val="00ED4A9F"/>
    <w:rsid w:val="00ED4F57"/>
    <w:rsid w:val="00ED52D4"/>
    <w:rsid w:val="00ED6110"/>
    <w:rsid w:val="00ED78C6"/>
    <w:rsid w:val="00ED7B79"/>
    <w:rsid w:val="00ED7C5A"/>
    <w:rsid w:val="00ED7EA7"/>
    <w:rsid w:val="00ED7F8B"/>
    <w:rsid w:val="00ED7FB4"/>
    <w:rsid w:val="00EE08A0"/>
    <w:rsid w:val="00EE14C1"/>
    <w:rsid w:val="00EE16CE"/>
    <w:rsid w:val="00EE1733"/>
    <w:rsid w:val="00EE2CAA"/>
    <w:rsid w:val="00EE2DA7"/>
    <w:rsid w:val="00EE3478"/>
    <w:rsid w:val="00EE35FF"/>
    <w:rsid w:val="00EE44D8"/>
    <w:rsid w:val="00EE45EA"/>
    <w:rsid w:val="00EE59D7"/>
    <w:rsid w:val="00EE61A4"/>
    <w:rsid w:val="00EE6791"/>
    <w:rsid w:val="00EE696E"/>
    <w:rsid w:val="00EE6EA6"/>
    <w:rsid w:val="00EE72D0"/>
    <w:rsid w:val="00EE78CE"/>
    <w:rsid w:val="00EE7C54"/>
    <w:rsid w:val="00EF1001"/>
    <w:rsid w:val="00EF1B66"/>
    <w:rsid w:val="00EF217A"/>
    <w:rsid w:val="00EF297C"/>
    <w:rsid w:val="00EF3954"/>
    <w:rsid w:val="00EF3D9D"/>
    <w:rsid w:val="00EF420E"/>
    <w:rsid w:val="00EF4241"/>
    <w:rsid w:val="00EF460D"/>
    <w:rsid w:val="00EF472B"/>
    <w:rsid w:val="00EF4CD4"/>
    <w:rsid w:val="00EF4E71"/>
    <w:rsid w:val="00EF4F72"/>
    <w:rsid w:val="00EF4F90"/>
    <w:rsid w:val="00EF598E"/>
    <w:rsid w:val="00EF5F4F"/>
    <w:rsid w:val="00EF6454"/>
    <w:rsid w:val="00EF6A9B"/>
    <w:rsid w:val="00EF6DF9"/>
    <w:rsid w:val="00EF7CC4"/>
    <w:rsid w:val="00EF7FBD"/>
    <w:rsid w:val="00F005C9"/>
    <w:rsid w:val="00F017E7"/>
    <w:rsid w:val="00F01DD5"/>
    <w:rsid w:val="00F02B12"/>
    <w:rsid w:val="00F02BB3"/>
    <w:rsid w:val="00F03612"/>
    <w:rsid w:val="00F054F7"/>
    <w:rsid w:val="00F05881"/>
    <w:rsid w:val="00F066C7"/>
    <w:rsid w:val="00F06AA4"/>
    <w:rsid w:val="00F06BFF"/>
    <w:rsid w:val="00F06C69"/>
    <w:rsid w:val="00F076D8"/>
    <w:rsid w:val="00F10464"/>
    <w:rsid w:val="00F1048C"/>
    <w:rsid w:val="00F10C47"/>
    <w:rsid w:val="00F1118B"/>
    <w:rsid w:val="00F1154A"/>
    <w:rsid w:val="00F12BDA"/>
    <w:rsid w:val="00F1320C"/>
    <w:rsid w:val="00F14640"/>
    <w:rsid w:val="00F14A90"/>
    <w:rsid w:val="00F14D44"/>
    <w:rsid w:val="00F14EBA"/>
    <w:rsid w:val="00F15071"/>
    <w:rsid w:val="00F157A9"/>
    <w:rsid w:val="00F15C69"/>
    <w:rsid w:val="00F15F1C"/>
    <w:rsid w:val="00F163D5"/>
    <w:rsid w:val="00F1692C"/>
    <w:rsid w:val="00F16DBC"/>
    <w:rsid w:val="00F16E35"/>
    <w:rsid w:val="00F17CE5"/>
    <w:rsid w:val="00F2083A"/>
    <w:rsid w:val="00F209CA"/>
    <w:rsid w:val="00F2100A"/>
    <w:rsid w:val="00F2103C"/>
    <w:rsid w:val="00F2118D"/>
    <w:rsid w:val="00F212A3"/>
    <w:rsid w:val="00F21B83"/>
    <w:rsid w:val="00F22813"/>
    <w:rsid w:val="00F22962"/>
    <w:rsid w:val="00F22A6E"/>
    <w:rsid w:val="00F23060"/>
    <w:rsid w:val="00F237C9"/>
    <w:rsid w:val="00F238A0"/>
    <w:rsid w:val="00F23DC4"/>
    <w:rsid w:val="00F24340"/>
    <w:rsid w:val="00F252E2"/>
    <w:rsid w:val="00F2598E"/>
    <w:rsid w:val="00F25B37"/>
    <w:rsid w:val="00F25D7A"/>
    <w:rsid w:val="00F26D2C"/>
    <w:rsid w:val="00F26F44"/>
    <w:rsid w:val="00F27635"/>
    <w:rsid w:val="00F30F83"/>
    <w:rsid w:val="00F31092"/>
    <w:rsid w:val="00F31B55"/>
    <w:rsid w:val="00F32283"/>
    <w:rsid w:val="00F32FC5"/>
    <w:rsid w:val="00F33091"/>
    <w:rsid w:val="00F338AA"/>
    <w:rsid w:val="00F338C0"/>
    <w:rsid w:val="00F355B9"/>
    <w:rsid w:val="00F36B4C"/>
    <w:rsid w:val="00F36E2B"/>
    <w:rsid w:val="00F37AA2"/>
    <w:rsid w:val="00F37E8E"/>
    <w:rsid w:val="00F41F4D"/>
    <w:rsid w:val="00F41F63"/>
    <w:rsid w:val="00F421A4"/>
    <w:rsid w:val="00F424A0"/>
    <w:rsid w:val="00F42E59"/>
    <w:rsid w:val="00F43046"/>
    <w:rsid w:val="00F435DD"/>
    <w:rsid w:val="00F43D2D"/>
    <w:rsid w:val="00F4450A"/>
    <w:rsid w:val="00F4462C"/>
    <w:rsid w:val="00F4529F"/>
    <w:rsid w:val="00F45837"/>
    <w:rsid w:val="00F46357"/>
    <w:rsid w:val="00F46AF0"/>
    <w:rsid w:val="00F470DF"/>
    <w:rsid w:val="00F472F5"/>
    <w:rsid w:val="00F47FCB"/>
    <w:rsid w:val="00F50379"/>
    <w:rsid w:val="00F50583"/>
    <w:rsid w:val="00F50ACA"/>
    <w:rsid w:val="00F50BDF"/>
    <w:rsid w:val="00F5167E"/>
    <w:rsid w:val="00F52034"/>
    <w:rsid w:val="00F521CF"/>
    <w:rsid w:val="00F53C02"/>
    <w:rsid w:val="00F544D1"/>
    <w:rsid w:val="00F549CC"/>
    <w:rsid w:val="00F556C6"/>
    <w:rsid w:val="00F55AEC"/>
    <w:rsid w:val="00F56398"/>
    <w:rsid w:val="00F56A28"/>
    <w:rsid w:val="00F56C9D"/>
    <w:rsid w:val="00F57769"/>
    <w:rsid w:val="00F57D3C"/>
    <w:rsid w:val="00F57F32"/>
    <w:rsid w:val="00F60D8A"/>
    <w:rsid w:val="00F61BD3"/>
    <w:rsid w:val="00F61C5A"/>
    <w:rsid w:val="00F621BF"/>
    <w:rsid w:val="00F625BC"/>
    <w:rsid w:val="00F625E3"/>
    <w:rsid w:val="00F62BA1"/>
    <w:rsid w:val="00F63D91"/>
    <w:rsid w:val="00F63FB5"/>
    <w:rsid w:val="00F660E5"/>
    <w:rsid w:val="00F6629E"/>
    <w:rsid w:val="00F663B5"/>
    <w:rsid w:val="00F66A80"/>
    <w:rsid w:val="00F677EA"/>
    <w:rsid w:val="00F67AC0"/>
    <w:rsid w:val="00F67B3D"/>
    <w:rsid w:val="00F706A3"/>
    <w:rsid w:val="00F70821"/>
    <w:rsid w:val="00F70F1C"/>
    <w:rsid w:val="00F718B6"/>
    <w:rsid w:val="00F71CB7"/>
    <w:rsid w:val="00F72665"/>
    <w:rsid w:val="00F72D53"/>
    <w:rsid w:val="00F731D9"/>
    <w:rsid w:val="00F73F89"/>
    <w:rsid w:val="00F7500A"/>
    <w:rsid w:val="00F75724"/>
    <w:rsid w:val="00F7594D"/>
    <w:rsid w:val="00F760BF"/>
    <w:rsid w:val="00F7610B"/>
    <w:rsid w:val="00F761D5"/>
    <w:rsid w:val="00F76221"/>
    <w:rsid w:val="00F77F99"/>
    <w:rsid w:val="00F80A9F"/>
    <w:rsid w:val="00F80AD3"/>
    <w:rsid w:val="00F812B0"/>
    <w:rsid w:val="00F819F1"/>
    <w:rsid w:val="00F81E09"/>
    <w:rsid w:val="00F8225F"/>
    <w:rsid w:val="00F83F40"/>
    <w:rsid w:val="00F86DC6"/>
    <w:rsid w:val="00F87600"/>
    <w:rsid w:val="00F87CEB"/>
    <w:rsid w:val="00F87D25"/>
    <w:rsid w:val="00F87E5F"/>
    <w:rsid w:val="00F90396"/>
    <w:rsid w:val="00F9136B"/>
    <w:rsid w:val="00F91B60"/>
    <w:rsid w:val="00F923C0"/>
    <w:rsid w:val="00F935DC"/>
    <w:rsid w:val="00F937CB"/>
    <w:rsid w:val="00F9404A"/>
    <w:rsid w:val="00F945A6"/>
    <w:rsid w:val="00F9479E"/>
    <w:rsid w:val="00F94ABF"/>
    <w:rsid w:val="00F94C9C"/>
    <w:rsid w:val="00F94F44"/>
    <w:rsid w:val="00F957E4"/>
    <w:rsid w:val="00F95A07"/>
    <w:rsid w:val="00F9627A"/>
    <w:rsid w:val="00F96780"/>
    <w:rsid w:val="00F96A7A"/>
    <w:rsid w:val="00F96B93"/>
    <w:rsid w:val="00F96C76"/>
    <w:rsid w:val="00F96CD7"/>
    <w:rsid w:val="00F96DE9"/>
    <w:rsid w:val="00F96E50"/>
    <w:rsid w:val="00F972D6"/>
    <w:rsid w:val="00F975DE"/>
    <w:rsid w:val="00F97AEE"/>
    <w:rsid w:val="00F97E3C"/>
    <w:rsid w:val="00FA0CA3"/>
    <w:rsid w:val="00FA117A"/>
    <w:rsid w:val="00FA24FA"/>
    <w:rsid w:val="00FA2756"/>
    <w:rsid w:val="00FA290E"/>
    <w:rsid w:val="00FA2E74"/>
    <w:rsid w:val="00FA31B6"/>
    <w:rsid w:val="00FA36EA"/>
    <w:rsid w:val="00FA3813"/>
    <w:rsid w:val="00FA39CB"/>
    <w:rsid w:val="00FA4954"/>
    <w:rsid w:val="00FA495E"/>
    <w:rsid w:val="00FA5089"/>
    <w:rsid w:val="00FA54DF"/>
    <w:rsid w:val="00FA690A"/>
    <w:rsid w:val="00FA6EED"/>
    <w:rsid w:val="00FA7041"/>
    <w:rsid w:val="00FA7129"/>
    <w:rsid w:val="00FA74A2"/>
    <w:rsid w:val="00FA79B0"/>
    <w:rsid w:val="00FB034E"/>
    <w:rsid w:val="00FB0552"/>
    <w:rsid w:val="00FB0680"/>
    <w:rsid w:val="00FB0708"/>
    <w:rsid w:val="00FB180D"/>
    <w:rsid w:val="00FB1C8B"/>
    <w:rsid w:val="00FB2156"/>
    <w:rsid w:val="00FB31F9"/>
    <w:rsid w:val="00FB3B04"/>
    <w:rsid w:val="00FB3BBE"/>
    <w:rsid w:val="00FB3FC5"/>
    <w:rsid w:val="00FB47DA"/>
    <w:rsid w:val="00FB4E4D"/>
    <w:rsid w:val="00FB5016"/>
    <w:rsid w:val="00FB5AB6"/>
    <w:rsid w:val="00FB5F2E"/>
    <w:rsid w:val="00FB6131"/>
    <w:rsid w:val="00FB636C"/>
    <w:rsid w:val="00FB63FB"/>
    <w:rsid w:val="00FB6A53"/>
    <w:rsid w:val="00FB70DC"/>
    <w:rsid w:val="00FB73E3"/>
    <w:rsid w:val="00FC0BDA"/>
    <w:rsid w:val="00FC11AE"/>
    <w:rsid w:val="00FC130E"/>
    <w:rsid w:val="00FC259E"/>
    <w:rsid w:val="00FC3690"/>
    <w:rsid w:val="00FC369D"/>
    <w:rsid w:val="00FC3B74"/>
    <w:rsid w:val="00FC3C1D"/>
    <w:rsid w:val="00FC4222"/>
    <w:rsid w:val="00FC465E"/>
    <w:rsid w:val="00FC46EF"/>
    <w:rsid w:val="00FC47D4"/>
    <w:rsid w:val="00FC4B64"/>
    <w:rsid w:val="00FC5BEA"/>
    <w:rsid w:val="00FC5E22"/>
    <w:rsid w:val="00FC64DE"/>
    <w:rsid w:val="00FC6633"/>
    <w:rsid w:val="00FC7166"/>
    <w:rsid w:val="00FC71D9"/>
    <w:rsid w:val="00FC72EC"/>
    <w:rsid w:val="00FC752F"/>
    <w:rsid w:val="00FC79BE"/>
    <w:rsid w:val="00FD0266"/>
    <w:rsid w:val="00FD0537"/>
    <w:rsid w:val="00FD0657"/>
    <w:rsid w:val="00FD0FBA"/>
    <w:rsid w:val="00FD130F"/>
    <w:rsid w:val="00FD147D"/>
    <w:rsid w:val="00FD1AF0"/>
    <w:rsid w:val="00FD1DB3"/>
    <w:rsid w:val="00FD1E20"/>
    <w:rsid w:val="00FD2BBC"/>
    <w:rsid w:val="00FD43CF"/>
    <w:rsid w:val="00FD47E0"/>
    <w:rsid w:val="00FD493F"/>
    <w:rsid w:val="00FD5574"/>
    <w:rsid w:val="00FD5759"/>
    <w:rsid w:val="00FD5A47"/>
    <w:rsid w:val="00FD6508"/>
    <w:rsid w:val="00FD72F6"/>
    <w:rsid w:val="00FD7529"/>
    <w:rsid w:val="00FD7B71"/>
    <w:rsid w:val="00FD7F1D"/>
    <w:rsid w:val="00FE0312"/>
    <w:rsid w:val="00FE034F"/>
    <w:rsid w:val="00FE03A3"/>
    <w:rsid w:val="00FE09A5"/>
    <w:rsid w:val="00FE0AF0"/>
    <w:rsid w:val="00FE1781"/>
    <w:rsid w:val="00FE17B0"/>
    <w:rsid w:val="00FE1BB2"/>
    <w:rsid w:val="00FE21DA"/>
    <w:rsid w:val="00FE31B9"/>
    <w:rsid w:val="00FE37A6"/>
    <w:rsid w:val="00FE38E9"/>
    <w:rsid w:val="00FE3C47"/>
    <w:rsid w:val="00FE5A19"/>
    <w:rsid w:val="00FE684F"/>
    <w:rsid w:val="00FE75C1"/>
    <w:rsid w:val="00FF0A02"/>
    <w:rsid w:val="00FF0B6B"/>
    <w:rsid w:val="00FF1B1B"/>
    <w:rsid w:val="00FF1C9C"/>
    <w:rsid w:val="00FF279F"/>
    <w:rsid w:val="00FF2B6B"/>
    <w:rsid w:val="00FF3344"/>
    <w:rsid w:val="00FF38BD"/>
    <w:rsid w:val="00FF3DFD"/>
    <w:rsid w:val="00FF44B7"/>
    <w:rsid w:val="00FF44BA"/>
    <w:rsid w:val="00FF46C7"/>
    <w:rsid w:val="00FF4F1F"/>
    <w:rsid w:val="00FF5012"/>
    <w:rsid w:val="00FF6A3F"/>
    <w:rsid w:val="00FF724D"/>
    <w:rsid w:val="00FF79A9"/>
    <w:rsid w:val="00FF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7">
      <o:colormru v:ext="edit" colors="#4d4d4d,gray"/>
    </o:shapedefaults>
    <o:shapelayout v:ext="edit">
      <o:idmap v:ext="edit" data="1"/>
    </o:shapelayout>
  </w:shapeDefaults>
  <w:decimalSymbol w:val=","/>
  <w:listSeparator w:val=";"/>
  <w14:docId w14:val="1A99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C1"/>
    <w:rPr>
      <w:rFonts w:ascii="Arial" w:hAnsi="Arial" w:cs="Arial"/>
      <w:sz w:val="24"/>
      <w:szCs w:val="24"/>
    </w:rPr>
  </w:style>
  <w:style w:type="paragraph" w:styleId="Heading1">
    <w:name w:val="heading 1"/>
    <w:basedOn w:val="Normal"/>
    <w:next w:val="BodyText"/>
    <w:qFormat/>
    <w:pPr>
      <w:keepNext/>
      <w:keepLines/>
      <w:spacing w:after="240" w:line="240" w:lineRule="atLeast"/>
      <w:jc w:val="center"/>
      <w:outlineLvl w:val="0"/>
    </w:pPr>
    <w:rPr>
      <w:caps/>
      <w:spacing w:val="14"/>
      <w:kern w:val="20"/>
      <w:sz w:val="23"/>
    </w:rPr>
  </w:style>
  <w:style w:type="paragraph" w:styleId="Heading2">
    <w:name w:val="heading 2"/>
    <w:basedOn w:val="Normal"/>
    <w:next w:val="BodyText"/>
    <w:link w:val="Heading2Char"/>
    <w:qFormat/>
    <w:pPr>
      <w:keepNext/>
      <w:keepLines/>
      <w:spacing w:after="240" w:line="240" w:lineRule="atLeast"/>
      <w:outlineLvl w:val="1"/>
    </w:pPr>
    <w:rPr>
      <w:rFonts w:cs="Times New Roman"/>
      <w:caps/>
      <w:spacing w:val="10"/>
      <w:kern w:val="20"/>
      <w:lang w:val="x-none" w:eastAsia="x-none"/>
    </w:rPr>
  </w:style>
  <w:style w:type="paragraph" w:styleId="Heading3">
    <w:name w:val="heading 3"/>
    <w:basedOn w:val="Normal"/>
    <w:next w:val="BodyText"/>
    <w:qFormat/>
    <w:pPr>
      <w:keepNext/>
      <w:keepLines/>
      <w:spacing w:after="240" w:line="240" w:lineRule="atLeast"/>
      <w:outlineLvl w:val="2"/>
    </w:pPr>
    <w:rPr>
      <w:i/>
      <w:kern w:val="20"/>
    </w:rPr>
  </w:style>
  <w:style w:type="paragraph" w:styleId="Heading4">
    <w:name w:val="heading 4"/>
    <w:basedOn w:val="Normal"/>
    <w:next w:val="BodyText"/>
    <w:qFormat/>
    <w:pPr>
      <w:keepNext/>
      <w:keepLines/>
      <w:spacing w:line="240" w:lineRule="atLeast"/>
      <w:outlineLvl w:val="3"/>
    </w:pPr>
    <w:rPr>
      <w:caps/>
      <w:kern w:val="20"/>
      <w:sz w:val="23"/>
    </w:rPr>
  </w:style>
  <w:style w:type="paragraph" w:styleId="Heading5">
    <w:name w:val="heading 5"/>
    <w:basedOn w:val="Normal"/>
    <w:next w:val="BodyText"/>
    <w:qFormat/>
    <w:pPr>
      <w:keepNext/>
      <w:keepLines/>
      <w:spacing w:line="240" w:lineRule="atLeast"/>
      <w:outlineLvl w:val="4"/>
    </w:pPr>
    <w:rPr>
      <w:kern w:val="20"/>
    </w:rPr>
  </w:style>
  <w:style w:type="paragraph" w:styleId="Heading6">
    <w:name w:val="heading 6"/>
    <w:basedOn w:val="Normal"/>
    <w:next w:val="Normal"/>
    <w:qFormat/>
    <w:rsid w:val="00AF4A85"/>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9F0052"/>
    <w:pPr>
      <w:keepNext/>
      <w:tabs>
        <w:tab w:val="num" w:pos="1296"/>
      </w:tabs>
      <w:ind w:left="1296" w:hanging="288"/>
      <w:jc w:val="both"/>
      <w:outlineLvl w:val="6"/>
    </w:pPr>
    <w:rPr>
      <w:rFonts w:ascii="CHelvPlain" w:hAnsi="CHelvPlain" w:cs="Times New Roman"/>
      <w:b/>
      <w:szCs w:val="20"/>
    </w:rPr>
  </w:style>
  <w:style w:type="paragraph" w:styleId="Heading8">
    <w:name w:val="heading 8"/>
    <w:basedOn w:val="Normal"/>
    <w:next w:val="Normal"/>
    <w:qFormat/>
    <w:rsid w:val="009F0052"/>
    <w:pPr>
      <w:keepNext/>
      <w:tabs>
        <w:tab w:val="num" w:pos="1440"/>
      </w:tabs>
      <w:ind w:left="1440" w:hanging="432"/>
      <w:jc w:val="both"/>
      <w:outlineLvl w:val="7"/>
    </w:pPr>
    <w:rPr>
      <w:rFonts w:ascii="CHelvPlain" w:hAnsi="CHelvPlain" w:cs="Times New Roman"/>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uvlaka 2, uvlaka 3,uvlaka 2,uvlaka 3"/>
    <w:basedOn w:val="Normal"/>
    <w:link w:val="BodyTextChar1"/>
    <w:pPr>
      <w:spacing w:after="240" w:line="240" w:lineRule="atLeast"/>
      <w:ind w:firstLine="360"/>
      <w:jc w:val="both"/>
    </w:pPr>
    <w:rPr>
      <w:spacing w:val="-5"/>
    </w:rPr>
  </w:style>
  <w:style w:type="character" w:customStyle="1" w:styleId="BodyTextChar1">
    <w:name w:val="Body Text Char1"/>
    <w:aliases w:val="  uvlaka 2 Char, uvlaka 3 Char,uvlaka 2 Char,uvlaka 3 Char"/>
    <w:link w:val="BodyText"/>
    <w:rsid w:val="009F0052"/>
    <w:rPr>
      <w:rFonts w:ascii="Arial" w:hAnsi="Arial" w:cs="Arial"/>
      <w:spacing w:val="-5"/>
      <w:sz w:val="24"/>
      <w:szCs w:val="24"/>
      <w:lang w:val="en-US" w:eastAsia="en-US" w:bidi="ar-SA"/>
    </w:rPr>
  </w:style>
  <w:style w:type="paragraph" w:customStyle="1" w:styleId="CharChar">
    <w:name w:val="Char Char"/>
    <w:basedOn w:val="Normal"/>
    <w:rsid w:val="009F0052"/>
    <w:pPr>
      <w:spacing w:after="160" w:line="240" w:lineRule="exact"/>
    </w:pPr>
    <w:rPr>
      <w:rFonts w:ascii="Verdana" w:hAnsi="Verdana" w:cs="Times New Roman"/>
      <w:sz w:val="20"/>
      <w:szCs w:val="20"/>
    </w:rPr>
  </w:style>
  <w:style w:type="character" w:styleId="Emphasis">
    <w:name w:val="Emphasis"/>
    <w:qFormat/>
    <w:rPr>
      <w:i w:val="0"/>
      <w:iCs w:val="0"/>
      <w:caps/>
      <w:spacing w:val="10"/>
      <w:sz w:val="16"/>
    </w:rPr>
  </w:style>
  <w:style w:type="paragraph" w:styleId="NormalIndent">
    <w:name w:val="Normal Indent"/>
    <w:basedOn w:val="Normal"/>
    <w:pPr>
      <w:ind w:left="720"/>
    </w:pPr>
  </w:style>
  <w:style w:type="paragraph" w:styleId="Subtitle">
    <w:name w:val="Subtitle"/>
    <w:basedOn w:val="Title"/>
    <w:next w:val="BodyText"/>
    <w:qFormat/>
    <w:pPr>
      <w:keepNext/>
      <w:spacing w:before="0" w:after="240"/>
      <w:outlineLvl w:val="9"/>
    </w:pPr>
    <w:rPr>
      <w:rFonts w:cs="Times New Roman"/>
      <w:b w:val="0"/>
      <w:bCs w:val="0"/>
      <w:i/>
      <w:sz w:val="28"/>
      <w:szCs w:val="20"/>
    </w:rPr>
  </w:style>
  <w:style w:type="paragraph" w:styleId="Title">
    <w:name w:val="Title"/>
    <w:basedOn w:val="Normal"/>
    <w:qFormat/>
    <w:pPr>
      <w:spacing w:before="240" w:after="60"/>
      <w:jc w:val="center"/>
      <w:outlineLvl w:val="0"/>
    </w:pPr>
    <w:rPr>
      <w:b/>
      <w:bCs/>
      <w:kern w:val="28"/>
      <w:sz w:val="32"/>
      <w:szCs w:val="32"/>
    </w:rPr>
  </w:style>
  <w:style w:type="paragraph" w:styleId="MessageHeader">
    <w:name w:val="Message Header"/>
    <w:basedOn w:val="BodyText"/>
    <w:pPr>
      <w:keepLines/>
      <w:spacing w:after="40" w:line="140" w:lineRule="atLeast"/>
      <w:ind w:left="360" w:firstLine="0"/>
      <w:jc w:val="left"/>
    </w:pPr>
  </w:style>
  <w:style w:type="paragraph" w:customStyle="1" w:styleId="CompanyName">
    <w:name w:val="Company Name"/>
    <w:basedOn w:val="BodyText"/>
    <w:pPr>
      <w:keepLines/>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pPr>
      <w:spacing w:line="240" w:lineRule="atLeast"/>
      <w:jc w:val="center"/>
    </w:pPr>
    <w:rPr>
      <w:rFonts w:ascii="Garamond" w:hAnsi="Garamond"/>
      <w:caps/>
      <w:spacing w:val="30"/>
      <w:sz w:val="15"/>
    </w:rPr>
  </w:style>
  <w:style w:type="paragraph" w:customStyle="1" w:styleId="SignatureName">
    <w:name w:val="Signature Name"/>
    <w:basedOn w:val="Normal"/>
    <w:next w:val="Normal"/>
    <w:pPr>
      <w:keepNext/>
      <w:keepLines/>
      <w:spacing w:before="660" w:line="240" w:lineRule="atLeast"/>
    </w:pPr>
    <w:rPr>
      <w:spacing w:val="-5"/>
    </w:rPr>
  </w:style>
  <w:style w:type="character" w:styleId="PageNumber">
    <w:name w:val="page number"/>
    <w:rPr>
      <w:sz w:val="24"/>
    </w:rPr>
  </w:style>
  <w:style w:type="character" w:customStyle="1" w:styleId="Checkbox">
    <w:name w:val="Checkbox"/>
    <w:rPr>
      <w:rFonts w:ascii="Times New Roman" w:hAnsi="Times New Roman" w:cs="Times New Roman" w:hint="default"/>
      <w:sz w:val="22"/>
    </w:rPr>
  </w:style>
  <w:style w:type="character" w:customStyle="1" w:styleId="Slogan">
    <w:name w:val="Slogan"/>
    <w:rPr>
      <w:i/>
      <w:iCs w:val="0"/>
      <w:spacing w:val="70"/>
    </w:rPr>
  </w:style>
  <w:style w:type="paragraph" w:styleId="Footer">
    <w:name w:val="footer"/>
    <w:basedOn w:val="HeaderBase"/>
    <w:pPr>
      <w:pBdr>
        <w:top w:val="single" w:sz="6" w:space="30" w:color="auto"/>
      </w:pBdr>
      <w:spacing w:before="600"/>
      <w:ind w:firstLine="0"/>
      <w:jc w:val="left"/>
    </w:pPr>
  </w:style>
  <w:style w:type="paragraph" w:styleId="Header">
    <w:name w:val="header"/>
    <w:basedOn w:val="HeaderBase"/>
    <w:link w:val="HeaderChar"/>
    <w:pPr>
      <w:spacing w:after="600"/>
      <w:ind w:firstLine="0"/>
      <w:jc w:val="left"/>
    </w:pPr>
    <w:rPr>
      <w:caps/>
      <w:sz w:val="18"/>
    </w:rPr>
  </w:style>
  <w:style w:type="paragraph" w:styleId="BalloonText">
    <w:name w:val="Balloon Text"/>
    <w:basedOn w:val="Normal"/>
    <w:link w:val="BalloonTextChar"/>
    <w:rPr>
      <w:rFonts w:ascii="Tahoma" w:hAnsi="Tahoma" w:cs="Times New Roman"/>
      <w:sz w:val="16"/>
      <w:szCs w:val="16"/>
      <w:lang w:val="x-none" w:eastAsia="x-none"/>
    </w:rPr>
  </w:style>
  <w:style w:type="character" w:styleId="Hyperlink">
    <w:name w:val="Hyperlink"/>
    <w:rPr>
      <w:color w:val="0000FF"/>
      <w:u w:val="single"/>
    </w:rPr>
  </w:style>
  <w:style w:type="table" w:styleId="TableGrid">
    <w:name w:val="Table Grid"/>
    <w:basedOn w:val="TableNormal"/>
    <w:uiPriority w:val="59"/>
    <w:rsid w:val="00DF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500ACA"/>
    <w:pPr>
      <w:spacing w:after="160" w:line="240" w:lineRule="exact"/>
    </w:pPr>
    <w:rPr>
      <w:rFonts w:ascii="Tahoma" w:hAnsi="Tahoma" w:cs="Times New Roman"/>
      <w:sz w:val="20"/>
      <w:szCs w:val="20"/>
      <w:lang w:val="sr-Cyrl-BA"/>
    </w:rPr>
  </w:style>
  <w:style w:type="paragraph" w:styleId="BodyText3">
    <w:name w:val="Body Text 3"/>
    <w:basedOn w:val="Normal"/>
    <w:rsid w:val="00500ACA"/>
    <w:pPr>
      <w:spacing w:after="120"/>
    </w:pPr>
    <w:rPr>
      <w:sz w:val="16"/>
      <w:szCs w:val="16"/>
    </w:rPr>
  </w:style>
  <w:style w:type="paragraph" w:styleId="CommentText">
    <w:name w:val="annotation text"/>
    <w:basedOn w:val="Normal"/>
    <w:link w:val="CommentTextChar"/>
    <w:uiPriority w:val="99"/>
    <w:rsid w:val="00500ACA"/>
    <w:rPr>
      <w:rFonts w:ascii="Garamond" w:hAnsi="Garamond" w:cs="Times New Roman"/>
      <w:sz w:val="20"/>
      <w:szCs w:val="20"/>
      <w:lang w:val="sr-Cyrl-BA" w:eastAsia="x-none"/>
    </w:rPr>
  </w:style>
  <w:style w:type="character" w:customStyle="1" w:styleId="st1">
    <w:name w:val="st1"/>
    <w:basedOn w:val="DefaultParagraphFont"/>
    <w:rsid w:val="00DA065F"/>
  </w:style>
  <w:style w:type="paragraph" w:styleId="NormalWeb">
    <w:name w:val="Normal (Web)"/>
    <w:basedOn w:val="Normal"/>
    <w:uiPriority w:val="99"/>
    <w:unhideWhenUsed/>
    <w:rsid w:val="005C1C42"/>
    <w:pPr>
      <w:spacing w:before="100" w:beforeAutospacing="1" w:after="100" w:afterAutospacing="1"/>
    </w:pPr>
    <w:rPr>
      <w:rFonts w:ascii="Times New Roman" w:hAnsi="Times New Roman" w:cs="Times New Roman"/>
    </w:rPr>
  </w:style>
  <w:style w:type="character" w:styleId="Strong">
    <w:name w:val="Strong"/>
    <w:uiPriority w:val="22"/>
    <w:qFormat/>
    <w:rsid w:val="005C1C42"/>
    <w:rPr>
      <w:b/>
      <w:bCs/>
    </w:rPr>
  </w:style>
  <w:style w:type="paragraph" w:styleId="BodyText2">
    <w:name w:val="Body Text 2"/>
    <w:basedOn w:val="Normal"/>
    <w:rsid w:val="009F0052"/>
    <w:pPr>
      <w:spacing w:after="120" w:line="480" w:lineRule="auto"/>
    </w:pPr>
  </w:style>
  <w:style w:type="paragraph" w:styleId="BodyTextIndent">
    <w:name w:val="Body Text Indent"/>
    <w:basedOn w:val="Normal"/>
    <w:link w:val="BodyTextIndentChar"/>
    <w:rsid w:val="009F0052"/>
    <w:pPr>
      <w:spacing w:after="120"/>
      <w:ind w:left="283"/>
    </w:pPr>
    <w:rPr>
      <w:rFonts w:cs="Times New Roman"/>
      <w:lang w:val="x-none" w:eastAsia="x-none"/>
    </w:rPr>
  </w:style>
  <w:style w:type="paragraph" w:customStyle="1" w:styleId="Char0">
    <w:name w:val="Char"/>
    <w:basedOn w:val="Normal"/>
    <w:rsid w:val="009F0052"/>
    <w:pPr>
      <w:spacing w:after="160" w:line="240" w:lineRule="exact"/>
    </w:pPr>
    <w:rPr>
      <w:rFonts w:ascii="Tahoma" w:hAnsi="Tahoma" w:cs="Times New Roman"/>
      <w:sz w:val="20"/>
      <w:szCs w:val="20"/>
    </w:rPr>
  </w:style>
  <w:style w:type="paragraph" w:customStyle="1" w:styleId="Char1CharCharChar">
    <w:name w:val="Char1 Char Char Char"/>
    <w:basedOn w:val="Normal"/>
    <w:rsid w:val="009F0052"/>
    <w:pPr>
      <w:spacing w:after="160" w:line="240" w:lineRule="exact"/>
    </w:pPr>
    <w:rPr>
      <w:rFonts w:ascii="Tahoma" w:hAnsi="Tahoma" w:cs="Times New Roman"/>
      <w:sz w:val="20"/>
      <w:szCs w:val="20"/>
    </w:rPr>
  </w:style>
  <w:style w:type="paragraph" w:customStyle="1" w:styleId="CM12">
    <w:name w:val="CM12"/>
    <w:basedOn w:val="Normal"/>
    <w:next w:val="Normal"/>
    <w:rsid w:val="009F0052"/>
    <w:pPr>
      <w:widowControl w:val="0"/>
      <w:autoSpaceDE w:val="0"/>
      <w:autoSpaceDN w:val="0"/>
      <w:adjustRightInd w:val="0"/>
    </w:pPr>
    <w:rPr>
      <w:rFonts w:ascii="Times New Roman" w:hAnsi="Times New Roman" w:cs="Times New Roman"/>
      <w:lang w:val="bs-Latn-BA" w:eastAsia="bs-Latn-BA"/>
    </w:rPr>
  </w:style>
  <w:style w:type="paragraph" w:customStyle="1" w:styleId="CM20">
    <w:name w:val="CM20"/>
    <w:basedOn w:val="Normal"/>
    <w:next w:val="Normal"/>
    <w:rsid w:val="009F0052"/>
    <w:pPr>
      <w:widowControl w:val="0"/>
      <w:autoSpaceDE w:val="0"/>
      <w:autoSpaceDN w:val="0"/>
      <w:adjustRightInd w:val="0"/>
    </w:pPr>
    <w:rPr>
      <w:rFonts w:ascii="Times New Roman" w:hAnsi="Times New Roman" w:cs="Times New Roman"/>
      <w:lang w:val="bs-Latn-BA" w:eastAsia="bs-Latn-BA"/>
    </w:rPr>
  </w:style>
  <w:style w:type="paragraph" w:styleId="TOC2">
    <w:name w:val="toc 2"/>
    <w:basedOn w:val="Normal"/>
    <w:next w:val="Normal"/>
    <w:autoRedefine/>
    <w:semiHidden/>
    <w:rsid w:val="009F0052"/>
    <w:pPr>
      <w:numPr>
        <w:ilvl w:val="2"/>
        <w:numId w:val="1"/>
      </w:numPr>
      <w:tabs>
        <w:tab w:val="clear" w:pos="964"/>
      </w:tabs>
      <w:ind w:left="238"/>
    </w:pPr>
    <w:rPr>
      <w:rFonts w:cs="Times New Roman"/>
      <w:smallCaps/>
      <w:sz w:val="22"/>
      <w:szCs w:val="20"/>
      <w:lang w:val="sr-Cyrl-BA"/>
    </w:rPr>
  </w:style>
  <w:style w:type="paragraph" w:customStyle="1" w:styleId="Char2">
    <w:name w:val="Char2"/>
    <w:basedOn w:val="Normal"/>
    <w:rsid w:val="009F0052"/>
    <w:pPr>
      <w:spacing w:before="120" w:after="160" w:line="240" w:lineRule="exact"/>
      <w:jc w:val="both"/>
    </w:pPr>
    <w:rPr>
      <w:rFonts w:ascii="Tahoma" w:hAnsi="Tahoma" w:cs="Times New Roman"/>
      <w:sz w:val="20"/>
      <w:szCs w:val="20"/>
    </w:rPr>
  </w:style>
  <w:style w:type="paragraph" w:customStyle="1" w:styleId="CharCharCharCharCharCharChar">
    <w:name w:val="Char Char Char Char Char Char Char"/>
    <w:basedOn w:val="Normal"/>
    <w:autoRedefine/>
    <w:rsid w:val="009F0052"/>
    <w:pPr>
      <w:spacing w:after="160" w:line="240" w:lineRule="exact"/>
    </w:pPr>
    <w:rPr>
      <w:rFonts w:ascii="Life L2" w:hAnsi="Life L2" w:cs="Times New Roman"/>
      <w:sz w:val="22"/>
      <w:szCs w:val="20"/>
      <w:lang w:val="hr-HR"/>
    </w:rPr>
  </w:style>
  <w:style w:type="paragraph" w:styleId="BodyTextIndent3">
    <w:name w:val="Body Text Indent 3"/>
    <w:basedOn w:val="Normal"/>
    <w:rsid w:val="009F0052"/>
    <w:pPr>
      <w:ind w:firstLine="720"/>
      <w:jc w:val="both"/>
    </w:pPr>
    <w:rPr>
      <w:rFonts w:ascii="CHelvPlain" w:hAnsi="CHelvPlain" w:cs="Times New Roman"/>
      <w:b/>
      <w:bCs/>
      <w:szCs w:val="20"/>
    </w:rPr>
  </w:style>
  <w:style w:type="paragraph" w:styleId="BodyTextIndent2">
    <w:name w:val="Body Text Indent 2"/>
    <w:basedOn w:val="Normal"/>
    <w:link w:val="BodyTextIndent2Char"/>
    <w:rsid w:val="009F0052"/>
    <w:pPr>
      <w:ind w:left="360"/>
      <w:jc w:val="both"/>
    </w:pPr>
    <w:rPr>
      <w:rFonts w:ascii="CHelvPlain" w:hAnsi="CHelvPlain" w:cs="Times New Roman"/>
      <w:lang w:val="en-GB" w:eastAsia="x-none"/>
    </w:rPr>
  </w:style>
  <w:style w:type="paragraph" w:customStyle="1" w:styleId="Normalarial">
    <w:name w:val="Normal+arial"/>
    <w:basedOn w:val="BodyText"/>
    <w:rsid w:val="009F0052"/>
    <w:pPr>
      <w:spacing w:after="120" w:line="240" w:lineRule="auto"/>
      <w:ind w:firstLine="0"/>
    </w:pPr>
    <w:rPr>
      <w:rFonts w:ascii="Times New Roman" w:hAnsi="Times New Roman" w:cs="Times New Roman"/>
      <w:spacing w:val="0"/>
      <w:sz w:val="28"/>
      <w:szCs w:val="28"/>
      <w:lang w:val="en-GB"/>
    </w:rPr>
  </w:style>
  <w:style w:type="character" w:customStyle="1" w:styleId="Heading1Char">
    <w:name w:val="Heading 1 Char"/>
    <w:rsid w:val="009F0052"/>
    <w:rPr>
      <w:rFonts w:ascii="Arial" w:hAnsi="Arial" w:cs="Arial"/>
      <w:b/>
      <w:bCs/>
      <w:kern w:val="32"/>
      <w:sz w:val="32"/>
      <w:szCs w:val="32"/>
      <w:lang w:val="de-DE" w:eastAsia="de-DE" w:bidi="ar-SA"/>
    </w:rPr>
  </w:style>
  <w:style w:type="character" w:customStyle="1" w:styleId="StyleArial">
    <w:name w:val="Style Arial"/>
    <w:rsid w:val="009F0052"/>
    <w:rPr>
      <w:rFonts w:ascii="Arial" w:hAnsi="Arial"/>
    </w:rPr>
  </w:style>
  <w:style w:type="paragraph" w:customStyle="1" w:styleId="Style1">
    <w:name w:val="Style1"/>
    <w:basedOn w:val="Normal"/>
    <w:rsid w:val="009F0052"/>
    <w:pPr>
      <w:numPr>
        <w:numId w:val="2"/>
      </w:numPr>
      <w:jc w:val="both"/>
    </w:pPr>
    <w:rPr>
      <w:lang w:val="sr-Cyrl-CS"/>
    </w:rPr>
  </w:style>
  <w:style w:type="paragraph" w:customStyle="1" w:styleId="Style3">
    <w:name w:val="Style3"/>
    <w:basedOn w:val="Normal"/>
    <w:rsid w:val="009F0052"/>
    <w:pPr>
      <w:spacing w:line="480" w:lineRule="auto"/>
      <w:ind w:firstLine="720"/>
    </w:pPr>
    <w:rPr>
      <w:rFonts w:ascii="Garamond" w:hAnsi="Garamond"/>
      <w:sz w:val="28"/>
      <w:lang w:val="sl-SI"/>
    </w:rPr>
  </w:style>
  <w:style w:type="character" w:customStyle="1" w:styleId="emailstyle16">
    <w:name w:val="emailstyle16"/>
    <w:rsid w:val="009F0052"/>
    <w:rPr>
      <w:rFonts w:ascii="Arial" w:hAnsi="Arial" w:cs="Arial"/>
      <w:color w:val="000000"/>
      <w:sz w:val="20"/>
    </w:rPr>
  </w:style>
  <w:style w:type="paragraph" w:customStyle="1" w:styleId="Char1">
    <w:name w:val="Char1"/>
    <w:basedOn w:val="Normal"/>
    <w:rsid w:val="009F0052"/>
    <w:pPr>
      <w:spacing w:after="160" w:line="240" w:lineRule="exact"/>
    </w:pPr>
    <w:rPr>
      <w:rFonts w:ascii="Tahoma" w:hAnsi="Tahoma" w:cs="Times New Roman"/>
      <w:sz w:val="20"/>
      <w:szCs w:val="20"/>
    </w:rPr>
  </w:style>
  <w:style w:type="paragraph" w:customStyle="1" w:styleId="CharCharCharCharCharCharCharCharCharCharCharCharCharCharCharCharCharChar1CharCharCharCharCarattereCarattere">
    <w:name w:val="Char Char Char Char Char Char Char Char Char Char Char Char Char Char Char Char Char Char1 Char Char Char Char Carattere Carattere"/>
    <w:basedOn w:val="Normal"/>
    <w:rsid w:val="009F0052"/>
    <w:pPr>
      <w:spacing w:after="160" w:line="240" w:lineRule="exact"/>
    </w:pPr>
    <w:rPr>
      <w:rFonts w:ascii="Tahoma" w:hAnsi="Tahoma" w:cs="Times New Roman"/>
      <w:sz w:val="20"/>
      <w:szCs w:val="20"/>
    </w:rPr>
  </w:style>
  <w:style w:type="paragraph" w:customStyle="1" w:styleId="CharCharCharCharCharCharCharCharCharCharCharCharCharCharCharCharCharChar1CharCharCharCharCarattereCarattere0">
    <w:name w:val="Char Char Char Char Char Char Char Char Char Char Char Char Char Char Char Char Char Char1 Char Char Char Char Carattere Carattere"/>
    <w:basedOn w:val="Normal"/>
    <w:rsid w:val="009F0052"/>
    <w:pPr>
      <w:spacing w:after="160" w:line="240" w:lineRule="exact"/>
    </w:pPr>
    <w:rPr>
      <w:rFonts w:ascii="Tahoma" w:hAnsi="Tahoma" w:cs="Times New Roman"/>
      <w:sz w:val="20"/>
      <w:szCs w:val="20"/>
    </w:rPr>
  </w:style>
  <w:style w:type="paragraph" w:customStyle="1" w:styleId="CharCharCharCharCharCharCharCharCharCharCharCharCharCharCharChar">
    <w:name w:val="Char Char Char Char Char Char Char Char Char Char Char Char Char Char Char Char"/>
    <w:basedOn w:val="Normal"/>
    <w:rsid w:val="009F0052"/>
    <w:pPr>
      <w:spacing w:after="160" w:line="240" w:lineRule="exact"/>
    </w:pPr>
    <w:rPr>
      <w:rFonts w:ascii="Verdana" w:hAnsi="Verdana" w:cs="Times New Roman"/>
      <w:sz w:val="20"/>
      <w:szCs w:val="20"/>
    </w:rPr>
  </w:style>
  <w:style w:type="paragraph" w:customStyle="1" w:styleId="NoSpacing1">
    <w:name w:val="No Spacing1"/>
    <w:aliases w:val="Bez razmaka"/>
    <w:link w:val="NoSpacingChar"/>
    <w:uiPriority w:val="1"/>
    <w:qFormat/>
    <w:rsid w:val="009F0052"/>
    <w:rPr>
      <w:rFonts w:ascii="Calibri" w:eastAsia="Calibri" w:hAnsi="Calibri"/>
      <w:sz w:val="22"/>
      <w:szCs w:val="22"/>
      <w:lang w:val="en-GB"/>
    </w:rPr>
  </w:style>
  <w:style w:type="character" w:customStyle="1" w:styleId="style831">
    <w:name w:val="style831"/>
    <w:rsid w:val="009F0052"/>
    <w:rPr>
      <w:rFonts w:ascii="Verdana" w:hAnsi="Verdana" w:hint="default"/>
      <w:sz w:val="16"/>
      <w:szCs w:val="16"/>
    </w:rPr>
  </w:style>
  <w:style w:type="character" w:customStyle="1" w:styleId="emailstyle17">
    <w:name w:val="emailstyle17"/>
    <w:rsid w:val="009F0052"/>
    <w:rPr>
      <w:rFonts w:ascii="Arial" w:hAnsi="Arial" w:cs="Arial"/>
      <w:color w:val="000000"/>
      <w:sz w:val="20"/>
    </w:rPr>
  </w:style>
  <w:style w:type="character" w:styleId="FollowedHyperlink">
    <w:name w:val="FollowedHyperlink"/>
    <w:rsid w:val="009F0052"/>
    <w:rPr>
      <w:color w:val="800080"/>
      <w:u w:val="single"/>
    </w:rPr>
  </w:style>
  <w:style w:type="character" w:customStyle="1" w:styleId="vspacedblock1">
    <w:name w:val="vspacedblock1"/>
    <w:rsid w:val="009F0052"/>
    <w:rPr>
      <w:vanish w:val="0"/>
      <w:webHidden w:val="0"/>
      <w:specVanish w:val="0"/>
    </w:rPr>
  </w:style>
  <w:style w:type="character" w:customStyle="1" w:styleId="CharacterStyle2">
    <w:name w:val="Character Style 2"/>
    <w:rsid w:val="009F0052"/>
    <w:rPr>
      <w:rFonts w:ascii="Verdana" w:hAnsi="Verdana" w:cs="Verdana"/>
      <w:sz w:val="24"/>
      <w:szCs w:val="24"/>
    </w:rPr>
  </w:style>
  <w:style w:type="paragraph" w:customStyle="1" w:styleId="CharCharCharCharCharChar">
    <w:name w:val="Char Char Char Char Char Char"/>
    <w:basedOn w:val="Normal"/>
    <w:rsid w:val="009F0052"/>
    <w:pPr>
      <w:spacing w:after="160" w:line="240" w:lineRule="exact"/>
    </w:pPr>
    <w:rPr>
      <w:rFonts w:ascii="Tahoma" w:hAnsi="Tahoma" w:cs="Times New Roman"/>
      <w:sz w:val="20"/>
      <w:szCs w:val="20"/>
    </w:rPr>
  </w:style>
  <w:style w:type="paragraph" w:customStyle="1" w:styleId="CharCharCharCharCharCharCharChar">
    <w:name w:val="Char Char Char Char Char Char Char Char"/>
    <w:basedOn w:val="Normal"/>
    <w:rsid w:val="009F0052"/>
    <w:pPr>
      <w:spacing w:after="160" w:line="240" w:lineRule="exact"/>
    </w:pPr>
    <w:rPr>
      <w:rFonts w:ascii="Tahoma" w:hAnsi="Tahoma" w:cs="Times New Roman"/>
      <w:sz w:val="20"/>
      <w:szCs w:val="20"/>
    </w:rPr>
  </w:style>
  <w:style w:type="paragraph" w:customStyle="1" w:styleId="Zakon-stav">
    <w:name w:val="Zakon - stav"/>
    <w:link w:val="Zakon-stavChar"/>
    <w:rsid w:val="009F0052"/>
    <w:pPr>
      <w:ind w:firstLine="851"/>
      <w:jc w:val="both"/>
    </w:pPr>
    <w:rPr>
      <w:sz w:val="24"/>
      <w:szCs w:val="24"/>
      <w:lang w:val="sr-Cyrl-CS"/>
    </w:rPr>
  </w:style>
  <w:style w:type="character" w:customStyle="1" w:styleId="Zakon-stavChar">
    <w:name w:val="Zakon - stav Char"/>
    <w:link w:val="Zakon-stav"/>
    <w:rsid w:val="009F0052"/>
    <w:rPr>
      <w:sz w:val="24"/>
      <w:szCs w:val="24"/>
      <w:lang w:val="sr-Cyrl-CS" w:eastAsia="en-US" w:bidi="ar-SA"/>
    </w:rPr>
  </w:style>
  <w:style w:type="paragraph" w:customStyle="1" w:styleId="CharCharCharCharCharCharCharCharCharCharChar">
    <w:name w:val="Char Char Char Char Char Char Char Char Char Char Char"/>
    <w:basedOn w:val="Normal"/>
    <w:rsid w:val="009F0052"/>
    <w:pPr>
      <w:spacing w:after="160" w:line="240" w:lineRule="exact"/>
    </w:pPr>
    <w:rPr>
      <w:rFonts w:ascii="Tahoma" w:hAnsi="Tahoma" w:cs="Times New Roman"/>
      <w:sz w:val="20"/>
      <w:szCs w:val="20"/>
    </w:rPr>
  </w:style>
  <w:style w:type="character" w:styleId="FootnoteReference">
    <w:name w:val="footnote reference"/>
    <w:basedOn w:val="DefaultParagraphFont"/>
    <w:uiPriority w:val="99"/>
    <w:rsid w:val="009F0052"/>
  </w:style>
  <w:style w:type="paragraph" w:customStyle="1" w:styleId="Char1CharCharChar0">
    <w:name w:val="Char1 Char Char Char"/>
    <w:basedOn w:val="Normal"/>
    <w:rsid w:val="009F0052"/>
    <w:pPr>
      <w:spacing w:after="160" w:line="240" w:lineRule="exact"/>
    </w:pPr>
    <w:rPr>
      <w:rFonts w:ascii="Tahoma" w:hAnsi="Tahoma" w:cs="Times New Roman"/>
      <w:sz w:val="20"/>
      <w:szCs w:val="20"/>
    </w:rPr>
  </w:style>
  <w:style w:type="paragraph" w:customStyle="1" w:styleId="ListParagraph1">
    <w:name w:val="List Paragraph1"/>
    <w:aliases w:val="Podnaslov 1 sredina"/>
    <w:basedOn w:val="Normal"/>
    <w:link w:val="ListParagraphChar"/>
    <w:qFormat/>
    <w:rsid w:val="009F0052"/>
    <w:pPr>
      <w:ind w:left="720"/>
    </w:pPr>
    <w:rPr>
      <w:rFonts w:ascii="Times New Roman" w:eastAsia="Calibri" w:hAnsi="Times New Roman" w:cs="Times New Roman"/>
      <w:lang w:val="en-GB"/>
    </w:rPr>
  </w:style>
  <w:style w:type="paragraph" w:customStyle="1" w:styleId="Char3">
    <w:name w:val="Char3"/>
    <w:basedOn w:val="Normal"/>
    <w:rsid w:val="009F0052"/>
    <w:pPr>
      <w:spacing w:before="120" w:after="160" w:line="240" w:lineRule="exact"/>
      <w:jc w:val="both"/>
    </w:pPr>
    <w:rPr>
      <w:rFonts w:ascii="Tahoma" w:hAnsi="Tahoma" w:cs="Times New Roman"/>
      <w:sz w:val="20"/>
      <w:szCs w:val="20"/>
    </w:rPr>
  </w:style>
  <w:style w:type="paragraph" w:customStyle="1" w:styleId="CharCharCharCharCharCharCharCharCharCharCharCharCharCharCharChar0">
    <w:name w:val="Char Char Char Char Char Char Char Char Char Char Char Char Char Char Char Char"/>
    <w:basedOn w:val="Normal"/>
    <w:rsid w:val="009F0052"/>
    <w:pPr>
      <w:spacing w:after="160" w:line="240" w:lineRule="exact"/>
    </w:pPr>
    <w:rPr>
      <w:rFonts w:ascii="Verdana" w:hAnsi="Verdana" w:cs="Times New Roman"/>
      <w:sz w:val="20"/>
      <w:szCs w:val="20"/>
    </w:rPr>
  </w:style>
  <w:style w:type="character" w:customStyle="1" w:styleId="style2">
    <w:name w:val="style2"/>
    <w:basedOn w:val="DefaultParagraphFont"/>
    <w:rsid w:val="009F0052"/>
  </w:style>
  <w:style w:type="character" w:customStyle="1" w:styleId="style21">
    <w:name w:val="style21"/>
    <w:rsid w:val="009F0052"/>
    <w:rPr>
      <w:rFonts w:ascii="Verdana" w:hAnsi="Verdana" w:hint="default"/>
      <w:sz w:val="17"/>
      <w:szCs w:val="17"/>
    </w:rPr>
  </w:style>
  <w:style w:type="paragraph" w:styleId="FootnoteText">
    <w:name w:val="footnote text"/>
    <w:basedOn w:val="Normal"/>
    <w:link w:val="FootnoteTextChar"/>
    <w:uiPriority w:val="99"/>
    <w:rsid w:val="009F0052"/>
    <w:rPr>
      <w:rFonts w:cs="Times New Roman"/>
      <w:sz w:val="20"/>
      <w:szCs w:val="20"/>
      <w:lang w:val="x-none" w:eastAsia="x-none"/>
    </w:rPr>
  </w:style>
  <w:style w:type="paragraph" w:customStyle="1" w:styleId="NoSpacing10">
    <w:name w:val="No Spacing1"/>
    <w:qFormat/>
    <w:rsid w:val="009F0052"/>
    <w:rPr>
      <w:rFonts w:ascii="Calibri" w:hAnsi="Calibri" w:cs="Calibri"/>
      <w:sz w:val="22"/>
      <w:szCs w:val="22"/>
    </w:rPr>
  </w:style>
  <w:style w:type="paragraph" w:customStyle="1" w:styleId="Default">
    <w:name w:val="Default"/>
    <w:link w:val="DefaultChar"/>
    <w:rsid w:val="009F0052"/>
    <w:pPr>
      <w:autoSpaceDE w:val="0"/>
      <w:autoSpaceDN w:val="0"/>
      <w:adjustRightInd w:val="0"/>
    </w:pPr>
    <w:rPr>
      <w:rFonts w:ascii="Calibri" w:hAnsi="Calibri" w:cs="Calibri"/>
      <w:color w:val="000000"/>
      <w:sz w:val="24"/>
      <w:szCs w:val="24"/>
    </w:rPr>
  </w:style>
  <w:style w:type="paragraph" w:customStyle="1" w:styleId="msonospacing0">
    <w:name w:val="msonospacing"/>
    <w:basedOn w:val="Normal"/>
    <w:rsid w:val="009F0052"/>
    <w:rPr>
      <w:rFonts w:ascii="Calibri" w:hAnsi="Calibri" w:cs="Times New Roman"/>
      <w:sz w:val="22"/>
      <w:szCs w:val="22"/>
    </w:rPr>
  </w:style>
  <w:style w:type="paragraph" w:customStyle="1" w:styleId="CharChar0">
    <w:name w:val="Char Char"/>
    <w:basedOn w:val="Normal"/>
    <w:rsid w:val="009F0052"/>
    <w:pPr>
      <w:spacing w:after="160" w:line="240" w:lineRule="exact"/>
    </w:pPr>
    <w:rPr>
      <w:rFonts w:ascii="Verdana" w:hAnsi="Verdana" w:cs="Times New Roman"/>
      <w:sz w:val="20"/>
      <w:szCs w:val="20"/>
    </w:rPr>
  </w:style>
  <w:style w:type="paragraph" w:styleId="EndnoteText">
    <w:name w:val="endnote text"/>
    <w:basedOn w:val="Normal"/>
    <w:semiHidden/>
    <w:rsid w:val="0046074F"/>
    <w:pPr>
      <w:widowControl w:val="0"/>
    </w:pPr>
    <w:rPr>
      <w:rFonts w:ascii="TimesCiril" w:hAnsi="TimesCiril" w:cs="Times New Roman"/>
      <w:sz w:val="20"/>
      <w:szCs w:val="20"/>
      <w:lang w:val="en-GB"/>
    </w:rPr>
  </w:style>
  <w:style w:type="paragraph" w:styleId="CommentSubject">
    <w:name w:val="annotation subject"/>
    <w:basedOn w:val="CommentText"/>
    <w:next w:val="CommentText"/>
    <w:semiHidden/>
    <w:rsid w:val="0046074F"/>
    <w:rPr>
      <w:rFonts w:ascii="Times New Roman" w:hAnsi="Times New Roman"/>
      <w:b/>
      <w:bCs/>
      <w:lang w:val="en-GB"/>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46074F"/>
    <w:rPr>
      <w:rFonts w:cs="Times New Roman"/>
      <w:sz w:val="20"/>
      <w:szCs w:val="20"/>
      <w:lang w:val="sl-SI"/>
    </w:rPr>
  </w:style>
  <w:style w:type="paragraph" w:styleId="TOC1">
    <w:name w:val="toc 1"/>
    <w:basedOn w:val="Normal"/>
    <w:next w:val="Normal"/>
    <w:autoRedefine/>
    <w:semiHidden/>
    <w:rsid w:val="0046074F"/>
    <w:pPr>
      <w:jc w:val="both"/>
    </w:pPr>
    <w:rPr>
      <w:lang w:val="ru-RU"/>
    </w:rPr>
  </w:style>
  <w:style w:type="paragraph" w:customStyle="1" w:styleId="CM21">
    <w:name w:val="CM21"/>
    <w:basedOn w:val="Normal"/>
    <w:next w:val="Normal"/>
    <w:rsid w:val="0046074F"/>
    <w:pPr>
      <w:widowControl w:val="0"/>
      <w:autoSpaceDE w:val="0"/>
      <w:autoSpaceDN w:val="0"/>
      <w:adjustRightInd w:val="0"/>
    </w:pPr>
    <w:rPr>
      <w:rFonts w:ascii="Times New Roman" w:hAnsi="Times New Roman" w:cs="Times New Roman"/>
      <w:lang w:val="bs-Latn-BA" w:eastAsia="bs-Latn-BA"/>
    </w:rPr>
  </w:style>
  <w:style w:type="paragraph" w:customStyle="1" w:styleId="CM15">
    <w:name w:val="CM15"/>
    <w:basedOn w:val="Normal"/>
    <w:next w:val="Normal"/>
    <w:rsid w:val="0046074F"/>
    <w:pPr>
      <w:widowControl w:val="0"/>
      <w:autoSpaceDE w:val="0"/>
      <w:autoSpaceDN w:val="0"/>
      <w:adjustRightInd w:val="0"/>
    </w:pPr>
    <w:rPr>
      <w:rFonts w:ascii="Times New Roman" w:eastAsia="PMingLiU" w:hAnsi="Times New Roman" w:cs="Times New Roman"/>
      <w:snapToGrid w:val="0"/>
      <w:lang w:eastAsia="zh-TW"/>
    </w:rPr>
  </w:style>
  <w:style w:type="paragraph" w:customStyle="1" w:styleId="CM13">
    <w:name w:val="CM13"/>
    <w:basedOn w:val="Normal"/>
    <w:next w:val="Normal"/>
    <w:rsid w:val="0046074F"/>
    <w:pPr>
      <w:widowControl w:val="0"/>
      <w:autoSpaceDE w:val="0"/>
      <w:autoSpaceDN w:val="0"/>
      <w:adjustRightInd w:val="0"/>
    </w:pPr>
    <w:rPr>
      <w:rFonts w:ascii="Times New Roman" w:eastAsia="PMingLiU" w:hAnsi="Times New Roman" w:cs="Times New Roman"/>
      <w:snapToGrid w:val="0"/>
      <w:lang w:eastAsia="zh-TW"/>
    </w:rPr>
  </w:style>
  <w:style w:type="paragraph" w:customStyle="1" w:styleId="CM24">
    <w:name w:val="CM24"/>
    <w:basedOn w:val="Normal"/>
    <w:next w:val="Normal"/>
    <w:rsid w:val="0046074F"/>
    <w:pPr>
      <w:widowControl w:val="0"/>
      <w:autoSpaceDE w:val="0"/>
      <w:autoSpaceDN w:val="0"/>
      <w:adjustRightInd w:val="0"/>
    </w:pPr>
    <w:rPr>
      <w:rFonts w:ascii="Times New Roman" w:eastAsia="PMingLiU" w:hAnsi="Times New Roman" w:cs="Times New Roman"/>
      <w:snapToGrid w:val="0"/>
      <w:lang w:eastAsia="zh-TW"/>
    </w:rPr>
  </w:style>
  <w:style w:type="character" w:customStyle="1" w:styleId="apple-style-span">
    <w:name w:val="apple-style-span"/>
    <w:rsid w:val="0046074F"/>
    <w:rPr>
      <w:rFonts w:cs="Times New Roman"/>
    </w:rPr>
  </w:style>
  <w:style w:type="character" w:customStyle="1" w:styleId="tw4winMark">
    <w:name w:val="tw4winMark"/>
    <w:rsid w:val="0046074F"/>
    <w:rPr>
      <w:rFonts w:ascii="Courier New" w:hAnsi="Courier New"/>
      <w:vanish/>
      <w:color w:val="800080"/>
      <w:vertAlign w:val="subscript"/>
    </w:rPr>
  </w:style>
  <w:style w:type="paragraph" w:styleId="DocumentMap">
    <w:name w:val="Document Map"/>
    <w:basedOn w:val="Normal"/>
    <w:semiHidden/>
    <w:rsid w:val="0046074F"/>
    <w:pPr>
      <w:shd w:val="clear" w:color="auto" w:fill="000080"/>
    </w:pPr>
    <w:rPr>
      <w:rFonts w:ascii="Tahoma" w:hAnsi="Tahoma" w:cs="Tahoma"/>
      <w:sz w:val="20"/>
      <w:szCs w:val="20"/>
    </w:rPr>
  </w:style>
  <w:style w:type="character" w:customStyle="1" w:styleId="DefaultChar">
    <w:name w:val="Default Char"/>
    <w:link w:val="Default"/>
    <w:rsid w:val="0046074F"/>
    <w:rPr>
      <w:rFonts w:ascii="Calibri" w:hAnsi="Calibri" w:cs="Calibri"/>
      <w:color w:val="000000"/>
      <w:sz w:val="24"/>
      <w:szCs w:val="24"/>
      <w:lang w:val="en-US" w:eastAsia="en-US" w:bidi="ar-SA"/>
    </w:rPr>
  </w:style>
  <w:style w:type="paragraph" w:customStyle="1" w:styleId="msolistparagraph0">
    <w:name w:val="msolistparagraph"/>
    <w:basedOn w:val="Normal"/>
    <w:rsid w:val="0046074F"/>
    <w:pPr>
      <w:ind w:left="720"/>
    </w:pPr>
    <w:rPr>
      <w:rFonts w:ascii="Times New Roman" w:hAnsi="Times New Roman" w:cs="Times New Roman"/>
      <w:lang w:val="en-GB" w:eastAsia="en-GB"/>
    </w:rPr>
  </w:style>
  <w:style w:type="character" w:customStyle="1" w:styleId="apple-converted-space">
    <w:name w:val="apple-converted-space"/>
    <w:basedOn w:val="DefaultParagraphFont"/>
    <w:rsid w:val="0046074F"/>
  </w:style>
  <w:style w:type="character" w:customStyle="1" w:styleId="BodyTextChar">
    <w:name w:val="Body Text Char"/>
    <w:rsid w:val="006A5F99"/>
    <w:rPr>
      <w:rFonts w:ascii="Arial" w:hAnsi="Arial" w:cs="Arial"/>
      <w:spacing w:val="-5"/>
      <w:sz w:val="24"/>
      <w:szCs w:val="24"/>
      <w:lang w:val="en-US" w:eastAsia="en-US" w:bidi="ar-SA"/>
    </w:rPr>
  </w:style>
  <w:style w:type="paragraph" w:styleId="Revision">
    <w:name w:val="Revision"/>
    <w:hidden/>
    <w:uiPriority w:val="99"/>
    <w:semiHidden/>
    <w:rsid w:val="001046B6"/>
    <w:rPr>
      <w:rFonts w:ascii="Arial" w:hAnsi="Arial" w:cs="Arial"/>
      <w:sz w:val="24"/>
      <w:szCs w:val="24"/>
    </w:rPr>
  </w:style>
  <w:style w:type="character" w:customStyle="1" w:styleId="BodyTextIndentChar">
    <w:name w:val="Body Text Indent Char"/>
    <w:link w:val="BodyTextIndent"/>
    <w:rsid w:val="003439F1"/>
    <w:rPr>
      <w:rFonts w:ascii="Arial" w:hAnsi="Arial" w:cs="Arial"/>
      <w:sz w:val="24"/>
      <w:szCs w:val="24"/>
    </w:rPr>
  </w:style>
  <w:style w:type="character" w:customStyle="1" w:styleId="lid">
    <w:name w:val="lid"/>
    <w:basedOn w:val="DefaultParagraphFont"/>
    <w:rsid w:val="00F1118B"/>
  </w:style>
  <w:style w:type="character" w:customStyle="1" w:styleId="HeaderChar">
    <w:name w:val="Header Char"/>
    <w:link w:val="Header"/>
    <w:locked/>
    <w:rsid w:val="008A1EB5"/>
    <w:rPr>
      <w:rFonts w:ascii="Arial" w:hAnsi="Arial" w:cs="Arial"/>
      <w:caps/>
      <w:spacing w:val="-5"/>
      <w:sz w:val="18"/>
      <w:szCs w:val="24"/>
      <w:lang w:val="en-US" w:eastAsia="en-US" w:bidi="ar-SA"/>
    </w:rPr>
  </w:style>
  <w:style w:type="paragraph" w:customStyle="1" w:styleId="Char10">
    <w:name w:val="Char1"/>
    <w:basedOn w:val="Normal"/>
    <w:rsid w:val="00C26051"/>
    <w:pPr>
      <w:spacing w:after="160" w:line="240" w:lineRule="exact"/>
    </w:pPr>
    <w:rPr>
      <w:rFonts w:ascii="Tahoma" w:hAnsi="Tahoma" w:cs="Times New Roman"/>
      <w:sz w:val="20"/>
      <w:szCs w:val="20"/>
    </w:rPr>
  </w:style>
  <w:style w:type="character" w:customStyle="1" w:styleId="ListParagraphChar">
    <w:name w:val="List Paragraph Char"/>
    <w:aliases w:val="Podnaslov 1 sredina Char,Bullets Char,List Paragraph1 Char,References Char,List Paragraph (numbered (a)) Char,List_Paragraph Char,Multilevel para_II Char,Akapit z listą BS Char,Bullet1 Char,Heading 21 Char,Numbered Paragraph Char"/>
    <w:link w:val="ListParagraph1"/>
    <w:uiPriority w:val="34"/>
    <w:qFormat/>
    <w:locked/>
    <w:rsid w:val="00962793"/>
    <w:rPr>
      <w:rFonts w:eastAsia="Calibri"/>
      <w:sz w:val="24"/>
      <w:szCs w:val="24"/>
      <w:lang w:val="en-GB" w:eastAsia="en-US" w:bidi="ar-SA"/>
    </w:rPr>
  </w:style>
  <w:style w:type="character" w:customStyle="1" w:styleId="Heading2Char">
    <w:name w:val="Heading 2 Char"/>
    <w:link w:val="Heading2"/>
    <w:rsid w:val="007D1680"/>
    <w:rPr>
      <w:rFonts w:ascii="Arial" w:hAnsi="Arial" w:cs="Arial"/>
      <w:caps/>
      <w:spacing w:val="10"/>
      <w:kern w:val="20"/>
      <w:sz w:val="24"/>
      <w:szCs w:val="24"/>
    </w:rPr>
  </w:style>
  <w:style w:type="character" w:customStyle="1" w:styleId="BodyTextIndent2Char">
    <w:name w:val="Body Text Indent 2 Char"/>
    <w:link w:val="BodyTextIndent2"/>
    <w:rsid w:val="00620BC8"/>
    <w:rPr>
      <w:rFonts w:ascii="CHelvPlain" w:hAnsi="CHelvPlain"/>
      <w:sz w:val="24"/>
      <w:szCs w:val="24"/>
      <w:lang w:val="en-GB"/>
    </w:rPr>
  </w:style>
  <w:style w:type="paragraph" w:styleId="ListParagraph">
    <w:name w:val="List Paragraph"/>
    <w:aliases w:val="Bullets,List Paragraph1,References,List Paragraph (numbered (a)),List_Paragraph,Multilevel para_II,Akapit z listą BS,Bullet1,Heading 21,Numbered List Paragraph,Numbered Paragraph,Main numbered paragraph,Liste 1,En tête,naslov2"/>
    <w:basedOn w:val="Normal"/>
    <w:qFormat/>
    <w:rsid w:val="00255C85"/>
    <w:pPr>
      <w:ind w:left="720"/>
    </w:pPr>
    <w:rPr>
      <w:rFonts w:cs="Times New Roman"/>
      <w:lang w:val="x-none" w:eastAsia="x-none"/>
    </w:rPr>
  </w:style>
  <w:style w:type="character" w:customStyle="1" w:styleId="yiv6691017091">
    <w:name w:val="yiv6691017091"/>
    <w:rsid w:val="00754447"/>
  </w:style>
  <w:style w:type="character" w:customStyle="1" w:styleId="hps">
    <w:name w:val="hps"/>
    <w:rsid w:val="00754447"/>
  </w:style>
  <w:style w:type="character" w:customStyle="1" w:styleId="A6">
    <w:name w:val="A6"/>
    <w:rsid w:val="00A44300"/>
    <w:rPr>
      <w:rFonts w:cs="Calibri"/>
      <w:b/>
      <w:bCs/>
      <w:color w:val="000000"/>
    </w:rPr>
  </w:style>
  <w:style w:type="character" w:customStyle="1" w:styleId="sans-serif">
    <w:name w:val="sans-serif"/>
    <w:basedOn w:val="DefaultParagraphFont"/>
    <w:rsid w:val="00A44300"/>
  </w:style>
  <w:style w:type="character" w:customStyle="1" w:styleId="fcg3">
    <w:name w:val="fcg3"/>
    <w:rsid w:val="00A44300"/>
    <w:rPr>
      <w:color w:val="808080"/>
    </w:rPr>
  </w:style>
  <w:style w:type="paragraph" w:customStyle="1" w:styleId="Bezproreda">
    <w:name w:val="Bez proreda"/>
    <w:qFormat/>
    <w:rsid w:val="00977008"/>
    <w:rPr>
      <w:rFonts w:ascii="Calibri" w:eastAsia="Calibri" w:hAnsi="Calibri"/>
      <w:sz w:val="22"/>
      <w:szCs w:val="22"/>
    </w:rPr>
  </w:style>
  <w:style w:type="character" w:styleId="CommentReference">
    <w:name w:val="annotation reference"/>
    <w:uiPriority w:val="99"/>
    <w:rsid w:val="00D37035"/>
    <w:rPr>
      <w:sz w:val="16"/>
      <w:szCs w:val="16"/>
    </w:rPr>
  </w:style>
  <w:style w:type="character" w:customStyle="1" w:styleId="CommentTextChar">
    <w:name w:val="Comment Text Char"/>
    <w:link w:val="CommentText"/>
    <w:uiPriority w:val="99"/>
    <w:locked/>
    <w:rsid w:val="00D37035"/>
    <w:rPr>
      <w:rFonts w:ascii="Garamond" w:hAnsi="Garamond"/>
      <w:lang w:val="sr-Cyrl-BA"/>
    </w:rPr>
  </w:style>
  <w:style w:type="character" w:customStyle="1" w:styleId="FontStyle51">
    <w:name w:val="Font Style51"/>
    <w:rsid w:val="00DC1E55"/>
    <w:rPr>
      <w:rFonts w:ascii="Times New Roman" w:hAnsi="Times New Roman" w:cs="Times New Roman"/>
      <w:sz w:val="16"/>
      <w:szCs w:val="16"/>
    </w:rPr>
  </w:style>
  <w:style w:type="character" w:customStyle="1" w:styleId="BalloonTextChar">
    <w:name w:val="Balloon Text Char"/>
    <w:link w:val="BalloonText"/>
    <w:rsid w:val="00213B95"/>
    <w:rPr>
      <w:rFonts w:ascii="Tahoma" w:hAnsi="Tahoma" w:cs="Tahoma"/>
      <w:sz w:val="16"/>
      <w:szCs w:val="16"/>
    </w:rPr>
  </w:style>
  <w:style w:type="character" w:customStyle="1" w:styleId="FootnoteTextChar">
    <w:name w:val="Footnote Text Char"/>
    <w:link w:val="FootnoteText"/>
    <w:uiPriority w:val="99"/>
    <w:rsid w:val="00213B95"/>
    <w:rPr>
      <w:rFonts w:ascii="Arial" w:hAnsi="Arial" w:cs="Arial"/>
    </w:rPr>
  </w:style>
  <w:style w:type="character" w:customStyle="1" w:styleId="NoSpacingChar">
    <w:name w:val="No Spacing Char"/>
    <w:aliases w:val="Bez razmaka Char,No Spacing1 Char"/>
    <w:link w:val="NoSpacing1"/>
    <w:uiPriority w:val="1"/>
    <w:locked/>
    <w:rsid w:val="001543AD"/>
    <w:rPr>
      <w:rFonts w:ascii="Calibri" w:eastAsia="Calibri" w:hAnsi="Calibri"/>
      <w:sz w:val="22"/>
      <w:szCs w:val="22"/>
      <w:lang w:val="en-GB" w:eastAsia="en-US" w:bidi="ar-SA"/>
    </w:rPr>
  </w:style>
  <w:style w:type="character" w:styleId="SubtleEmphasis">
    <w:name w:val="Subtle Emphasis"/>
    <w:uiPriority w:val="19"/>
    <w:qFormat/>
    <w:rsid w:val="001543AD"/>
    <w:rPr>
      <w:i/>
      <w:iCs/>
      <w:color w:val="808080"/>
    </w:rPr>
  </w:style>
  <w:style w:type="paragraph" w:customStyle="1" w:styleId="SubTitle2">
    <w:name w:val="SubTitle 2"/>
    <w:basedOn w:val="Normal"/>
    <w:rsid w:val="003C781F"/>
    <w:pPr>
      <w:spacing w:after="240"/>
      <w:jc w:val="center"/>
    </w:pPr>
    <w:rPr>
      <w:rFonts w:ascii="Times New Roman" w:eastAsia="Calibri" w:hAnsi="Times New Roman" w:cs="Times New Roman"/>
      <w:b/>
      <w:sz w:val="32"/>
      <w:szCs w:val="20"/>
      <w:lang w:val="en-GB"/>
    </w:rPr>
  </w:style>
  <w:style w:type="character" w:customStyle="1" w:styleId="UnresolvedMention1">
    <w:name w:val="Unresolved Mention1"/>
    <w:uiPriority w:val="99"/>
    <w:semiHidden/>
    <w:unhideWhenUsed/>
    <w:rsid w:val="00BE189F"/>
    <w:rPr>
      <w:color w:val="808080"/>
      <w:shd w:val="clear" w:color="auto" w:fill="E6E6E6"/>
    </w:rPr>
  </w:style>
  <w:style w:type="paragraph" w:customStyle="1" w:styleId="Normal1">
    <w:name w:val="Normal1"/>
    <w:rsid w:val="00716CCE"/>
    <w:pPr>
      <w:spacing w:after="200" w:line="276" w:lineRule="auto"/>
    </w:pPr>
    <w:rPr>
      <w:rFonts w:ascii="PT Sans" w:eastAsia="PT Sans" w:hAnsi="PT Sans" w:cs="PT Sans"/>
      <w:sz w:val="22"/>
      <w:szCs w:val="22"/>
      <w:lang w:val="ru-RU"/>
    </w:rPr>
  </w:style>
  <w:style w:type="paragraph" w:styleId="NoSpacing">
    <w:name w:val="No Spacing"/>
    <w:uiPriority w:val="1"/>
    <w:qFormat/>
    <w:rsid w:val="00790DE8"/>
    <w:rPr>
      <w:rFonts w:ascii="Garamond" w:hAnsi="Garamond"/>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C1"/>
    <w:rPr>
      <w:rFonts w:ascii="Arial" w:hAnsi="Arial" w:cs="Arial"/>
      <w:sz w:val="24"/>
      <w:szCs w:val="24"/>
    </w:rPr>
  </w:style>
  <w:style w:type="paragraph" w:styleId="Heading1">
    <w:name w:val="heading 1"/>
    <w:basedOn w:val="Normal"/>
    <w:next w:val="BodyText"/>
    <w:qFormat/>
    <w:pPr>
      <w:keepNext/>
      <w:keepLines/>
      <w:spacing w:after="240" w:line="240" w:lineRule="atLeast"/>
      <w:jc w:val="center"/>
      <w:outlineLvl w:val="0"/>
    </w:pPr>
    <w:rPr>
      <w:caps/>
      <w:spacing w:val="14"/>
      <w:kern w:val="20"/>
      <w:sz w:val="23"/>
    </w:rPr>
  </w:style>
  <w:style w:type="paragraph" w:styleId="Heading2">
    <w:name w:val="heading 2"/>
    <w:basedOn w:val="Normal"/>
    <w:next w:val="BodyText"/>
    <w:link w:val="Heading2Char"/>
    <w:qFormat/>
    <w:pPr>
      <w:keepNext/>
      <w:keepLines/>
      <w:spacing w:after="240" w:line="240" w:lineRule="atLeast"/>
      <w:outlineLvl w:val="1"/>
    </w:pPr>
    <w:rPr>
      <w:rFonts w:cs="Times New Roman"/>
      <w:caps/>
      <w:spacing w:val="10"/>
      <w:kern w:val="20"/>
      <w:lang w:val="x-none" w:eastAsia="x-none"/>
    </w:rPr>
  </w:style>
  <w:style w:type="paragraph" w:styleId="Heading3">
    <w:name w:val="heading 3"/>
    <w:basedOn w:val="Normal"/>
    <w:next w:val="BodyText"/>
    <w:qFormat/>
    <w:pPr>
      <w:keepNext/>
      <w:keepLines/>
      <w:spacing w:after="240" w:line="240" w:lineRule="atLeast"/>
      <w:outlineLvl w:val="2"/>
    </w:pPr>
    <w:rPr>
      <w:i/>
      <w:kern w:val="20"/>
    </w:rPr>
  </w:style>
  <w:style w:type="paragraph" w:styleId="Heading4">
    <w:name w:val="heading 4"/>
    <w:basedOn w:val="Normal"/>
    <w:next w:val="BodyText"/>
    <w:qFormat/>
    <w:pPr>
      <w:keepNext/>
      <w:keepLines/>
      <w:spacing w:line="240" w:lineRule="atLeast"/>
      <w:outlineLvl w:val="3"/>
    </w:pPr>
    <w:rPr>
      <w:caps/>
      <w:kern w:val="20"/>
      <w:sz w:val="23"/>
    </w:rPr>
  </w:style>
  <w:style w:type="paragraph" w:styleId="Heading5">
    <w:name w:val="heading 5"/>
    <w:basedOn w:val="Normal"/>
    <w:next w:val="BodyText"/>
    <w:qFormat/>
    <w:pPr>
      <w:keepNext/>
      <w:keepLines/>
      <w:spacing w:line="240" w:lineRule="atLeast"/>
      <w:outlineLvl w:val="4"/>
    </w:pPr>
    <w:rPr>
      <w:kern w:val="20"/>
    </w:rPr>
  </w:style>
  <w:style w:type="paragraph" w:styleId="Heading6">
    <w:name w:val="heading 6"/>
    <w:basedOn w:val="Normal"/>
    <w:next w:val="Normal"/>
    <w:qFormat/>
    <w:rsid w:val="00AF4A85"/>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9F0052"/>
    <w:pPr>
      <w:keepNext/>
      <w:tabs>
        <w:tab w:val="num" w:pos="1296"/>
      </w:tabs>
      <w:ind w:left="1296" w:hanging="288"/>
      <w:jc w:val="both"/>
      <w:outlineLvl w:val="6"/>
    </w:pPr>
    <w:rPr>
      <w:rFonts w:ascii="CHelvPlain" w:hAnsi="CHelvPlain" w:cs="Times New Roman"/>
      <w:b/>
      <w:szCs w:val="20"/>
    </w:rPr>
  </w:style>
  <w:style w:type="paragraph" w:styleId="Heading8">
    <w:name w:val="heading 8"/>
    <w:basedOn w:val="Normal"/>
    <w:next w:val="Normal"/>
    <w:qFormat/>
    <w:rsid w:val="009F0052"/>
    <w:pPr>
      <w:keepNext/>
      <w:tabs>
        <w:tab w:val="num" w:pos="1440"/>
      </w:tabs>
      <w:ind w:left="1440" w:hanging="432"/>
      <w:jc w:val="both"/>
      <w:outlineLvl w:val="7"/>
    </w:pPr>
    <w:rPr>
      <w:rFonts w:ascii="CHelvPlain" w:hAnsi="CHelvPlain" w:cs="Times New Roman"/>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uvlaka 2, uvlaka 3,uvlaka 2,uvlaka 3"/>
    <w:basedOn w:val="Normal"/>
    <w:link w:val="BodyTextChar1"/>
    <w:pPr>
      <w:spacing w:after="240" w:line="240" w:lineRule="atLeast"/>
      <w:ind w:firstLine="360"/>
      <w:jc w:val="both"/>
    </w:pPr>
    <w:rPr>
      <w:spacing w:val="-5"/>
    </w:rPr>
  </w:style>
  <w:style w:type="character" w:customStyle="1" w:styleId="BodyTextChar1">
    <w:name w:val="Body Text Char1"/>
    <w:aliases w:val="  uvlaka 2 Char, uvlaka 3 Char,uvlaka 2 Char,uvlaka 3 Char"/>
    <w:link w:val="BodyText"/>
    <w:rsid w:val="009F0052"/>
    <w:rPr>
      <w:rFonts w:ascii="Arial" w:hAnsi="Arial" w:cs="Arial"/>
      <w:spacing w:val="-5"/>
      <w:sz w:val="24"/>
      <w:szCs w:val="24"/>
      <w:lang w:val="en-US" w:eastAsia="en-US" w:bidi="ar-SA"/>
    </w:rPr>
  </w:style>
  <w:style w:type="paragraph" w:customStyle="1" w:styleId="CharChar">
    <w:name w:val="Char Char"/>
    <w:basedOn w:val="Normal"/>
    <w:rsid w:val="009F0052"/>
    <w:pPr>
      <w:spacing w:after="160" w:line="240" w:lineRule="exact"/>
    </w:pPr>
    <w:rPr>
      <w:rFonts w:ascii="Verdana" w:hAnsi="Verdana" w:cs="Times New Roman"/>
      <w:sz w:val="20"/>
      <w:szCs w:val="20"/>
    </w:rPr>
  </w:style>
  <w:style w:type="character" w:styleId="Emphasis">
    <w:name w:val="Emphasis"/>
    <w:qFormat/>
    <w:rPr>
      <w:i w:val="0"/>
      <w:iCs w:val="0"/>
      <w:caps/>
      <w:spacing w:val="10"/>
      <w:sz w:val="16"/>
    </w:rPr>
  </w:style>
  <w:style w:type="paragraph" w:styleId="NormalIndent">
    <w:name w:val="Normal Indent"/>
    <w:basedOn w:val="Normal"/>
    <w:pPr>
      <w:ind w:left="720"/>
    </w:pPr>
  </w:style>
  <w:style w:type="paragraph" w:styleId="Subtitle">
    <w:name w:val="Subtitle"/>
    <w:basedOn w:val="Title"/>
    <w:next w:val="BodyText"/>
    <w:qFormat/>
    <w:pPr>
      <w:keepNext/>
      <w:spacing w:before="0" w:after="240"/>
      <w:outlineLvl w:val="9"/>
    </w:pPr>
    <w:rPr>
      <w:rFonts w:cs="Times New Roman"/>
      <w:b w:val="0"/>
      <w:bCs w:val="0"/>
      <w:i/>
      <w:sz w:val="28"/>
      <w:szCs w:val="20"/>
    </w:rPr>
  </w:style>
  <w:style w:type="paragraph" w:styleId="Title">
    <w:name w:val="Title"/>
    <w:basedOn w:val="Normal"/>
    <w:qFormat/>
    <w:pPr>
      <w:spacing w:before="240" w:after="60"/>
      <w:jc w:val="center"/>
      <w:outlineLvl w:val="0"/>
    </w:pPr>
    <w:rPr>
      <w:b/>
      <w:bCs/>
      <w:kern w:val="28"/>
      <w:sz w:val="32"/>
      <w:szCs w:val="32"/>
    </w:rPr>
  </w:style>
  <w:style w:type="paragraph" w:styleId="MessageHeader">
    <w:name w:val="Message Header"/>
    <w:basedOn w:val="BodyText"/>
    <w:pPr>
      <w:keepLines/>
      <w:spacing w:after="40" w:line="140" w:lineRule="atLeast"/>
      <w:ind w:left="360" w:firstLine="0"/>
      <w:jc w:val="left"/>
    </w:pPr>
  </w:style>
  <w:style w:type="paragraph" w:customStyle="1" w:styleId="CompanyName">
    <w:name w:val="Company Name"/>
    <w:basedOn w:val="BodyText"/>
    <w:pPr>
      <w:keepLines/>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pPr>
      <w:spacing w:line="240" w:lineRule="atLeast"/>
      <w:jc w:val="center"/>
    </w:pPr>
    <w:rPr>
      <w:rFonts w:ascii="Garamond" w:hAnsi="Garamond"/>
      <w:caps/>
      <w:spacing w:val="30"/>
      <w:sz w:val="15"/>
    </w:rPr>
  </w:style>
  <w:style w:type="paragraph" w:customStyle="1" w:styleId="SignatureName">
    <w:name w:val="Signature Name"/>
    <w:basedOn w:val="Normal"/>
    <w:next w:val="Normal"/>
    <w:pPr>
      <w:keepNext/>
      <w:keepLines/>
      <w:spacing w:before="660" w:line="240" w:lineRule="atLeast"/>
    </w:pPr>
    <w:rPr>
      <w:spacing w:val="-5"/>
    </w:rPr>
  </w:style>
  <w:style w:type="character" w:styleId="PageNumber">
    <w:name w:val="page number"/>
    <w:rPr>
      <w:sz w:val="24"/>
    </w:rPr>
  </w:style>
  <w:style w:type="character" w:customStyle="1" w:styleId="Checkbox">
    <w:name w:val="Checkbox"/>
    <w:rPr>
      <w:rFonts w:ascii="Times New Roman" w:hAnsi="Times New Roman" w:cs="Times New Roman" w:hint="default"/>
      <w:sz w:val="22"/>
    </w:rPr>
  </w:style>
  <w:style w:type="character" w:customStyle="1" w:styleId="Slogan">
    <w:name w:val="Slogan"/>
    <w:rPr>
      <w:i/>
      <w:iCs w:val="0"/>
      <w:spacing w:val="70"/>
    </w:rPr>
  </w:style>
  <w:style w:type="paragraph" w:styleId="Footer">
    <w:name w:val="footer"/>
    <w:basedOn w:val="HeaderBase"/>
    <w:pPr>
      <w:pBdr>
        <w:top w:val="single" w:sz="6" w:space="30" w:color="auto"/>
      </w:pBdr>
      <w:spacing w:before="600"/>
      <w:ind w:firstLine="0"/>
      <w:jc w:val="left"/>
    </w:pPr>
  </w:style>
  <w:style w:type="paragraph" w:styleId="Header">
    <w:name w:val="header"/>
    <w:basedOn w:val="HeaderBase"/>
    <w:link w:val="HeaderChar"/>
    <w:pPr>
      <w:spacing w:after="600"/>
      <w:ind w:firstLine="0"/>
      <w:jc w:val="left"/>
    </w:pPr>
    <w:rPr>
      <w:caps/>
      <w:sz w:val="18"/>
    </w:rPr>
  </w:style>
  <w:style w:type="paragraph" w:styleId="BalloonText">
    <w:name w:val="Balloon Text"/>
    <w:basedOn w:val="Normal"/>
    <w:link w:val="BalloonTextChar"/>
    <w:rPr>
      <w:rFonts w:ascii="Tahoma" w:hAnsi="Tahoma" w:cs="Times New Roman"/>
      <w:sz w:val="16"/>
      <w:szCs w:val="16"/>
      <w:lang w:val="x-none" w:eastAsia="x-none"/>
    </w:rPr>
  </w:style>
  <w:style w:type="character" w:styleId="Hyperlink">
    <w:name w:val="Hyperlink"/>
    <w:rPr>
      <w:color w:val="0000FF"/>
      <w:u w:val="single"/>
    </w:rPr>
  </w:style>
  <w:style w:type="table" w:styleId="TableGrid">
    <w:name w:val="Table Grid"/>
    <w:basedOn w:val="TableNormal"/>
    <w:uiPriority w:val="59"/>
    <w:rsid w:val="00DF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500ACA"/>
    <w:pPr>
      <w:spacing w:after="160" w:line="240" w:lineRule="exact"/>
    </w:pPr>
    <w:rPr>
      <w:rFonts w:ascii="Tahoma" w:hAnsi="Tahoma" w:cs="Times New Roman"/>
      <w:sz w:val="20"/>
      <w:szCs w:val="20"/>
      <w:lang w:val="sr-Cyrl-BA"/>
    </w:rPr>
  </w:style>
  <w:style w:type="paragraph" w:styleId="BodyText3">
    <w:name w:val="Body Text 3"/>
    <w:basedOn w:val="Normal"/>
    <w:rsid w:val="00500ACA"/>
    <w:pPr>
      <w:spacing w:after="120"/>
    </w:pPr>
    <w:rPr>
      <w:sz w:val="16"/>
      <w:szCs w:val="16"/>
    </w:rPr>
  </w:style>
  <w:style w:type="paragraph" w:styleId="CommentText">
    <w:name w:val="annotation text"/>
    <w:basedOn w:val="Normal"/>
    <w:link w:val="CommentTextChar"/>
    <w:uiPriority w:val="99"/>
    <w:rsid w:val="00500ACA"/>
    <w:rPr>
      <w:rFonts w:ascii="Garamond" w:hAnsi="Garamond" w:cs="Times New Roman"/>
      <w:sz w:val="20"/>
      <w:szCs w:val="20"/>
      <w:lang w:val="sr-Cyrl-BA" w:eastAsia="x-none"/>
    </w:rPr>
  </w:style>
  <w:style w:type="character" w:customStyle="1" w:styleId="st1">
    <w:name w:val="st1"/>
    <w:basedOn w:val="DefaultParagraphFont"/>
    <w:rsid w:val="00DA065F"/>
  </w:style>
  <w:style w:type="paragraph" w:styleId="NormalWeb">
    <w:name w:val="Normal (Web)"/>
    <w:basedOn w:val="Normal"/>
    <w:uiPriority w:val="99"/>
    <w:unhideWhenUsed/>
    <w:rsid w:val="005C1C42"/>
    <w:pPr>
      <w:spacing w:before="100" w:beforeAutospacing="1" w:after="100" w:afterAutospacing="1"/>
    </w:pPr>
    <w:rPr>
      <w:rFonts w:ascii="Times New Roman" w:hAnsi="Times New Roman" w:cs="Times New Roman"/>
    </w:rPr>
  </w:style>
  <w:style w:type="character" w:styleId="Strong">
    <w:name w:val="Strong"/>
    <w:uiPriority w:val="22"/>
    <w:qFormat/>
    <w:rsid w:val="005C1C42"/>
    <w:rPr>
      <w:b/>
      <w:bCs/>
    </w:rPr>
  </w:style>
  <w:style w:type="paragraph" w:styleId="BodyText2">
    <w:name w:val="Body Text 2"/>
    <w:basedOn w:val="Normal"/>
    <w:rsid w:val="009F0052"/>
    <w:pPr>
      <w:spacing w:after="120" w:line="480" w:lineRule="auto"/>
    </w:pPr>
  </w:style>
  <w:style w:type="paragraph" w:styleId="BodyTextIndent">
    <w:name w:val="Body Text Indent"/>
    <w:basedOn w:val="Normal"/>
    <w:link w:val="BodyTextIndentChar"/>
    <w:rsid w:val="009F0052"/>
    <w:pPr>
      <w:spacing w:after="120"/>
      <w:ind w:left="283"/>
    </w:pPr>
    <w:rPr>
      <w:rFonts w:cs="Times New Roman"/>
      <w:lang w:val="x-none" w:eastAsia="x-none"/>
    </w:rPr>
  </w:style>
  <w:style w:type="paragraph" w:customStyle="1" w:styleId="Char0">
    <w:name w:val="Char"/>
    <w:basedOn w:val="Normal"/>
    <w:rsid w:val="009F0052"/>
    <w:pPr>
      <w:spacing w:after="160" w:line="240" w:lineRule="exact"/>
    </w:pPr>
    <w:rPr>
      <w:rFonts w:ascii="Tahoma" w:hAnsi="Tahoma" w:cs="Times New Roman"/>
      <w:sz w:val="20"/>
      <w:szCs w:val="20"/>
    </w:rPr>
  </w:style>
  <w:style w:type="paragraph" w:customStyle="1" w:styleId="Char1CharCharChar">
    <w:name w:val="Char1 Char Char Char"/>
    <w:basedOn w:val="Normal"/>
    <w:rsid w:val="009F0052"/>
    <w:pPr>
      <w:spacing w:after="160" w:line="240" w:lineRule="exact"/>
    </w:pPr>
    <w:rPr>
      <w:rFonts w:ascii="Tahoma" w:hAnsi="Tahoma" w:cs="Times New Roman"/>
      <w:sz w:val="20"/>
      <w:szCs w:val="20"/>
    </w:rPr>
  </w:style>
  <w:style w:type="paragraph" w:customStyle="1" w:styleId="CM12">
    <w:name w:val="CM12"/>
    <w:basedOn w:val="Normal"/>
    <w:next w:val="Normal"/>
    <w:rsid w:val="009F0052"/>
    <w:pPr>
      <w:widowControl w:val="0"/>
      <w:autoSpaceDE w:val="0"/>
      <w:autoSpaceDN w:val="0"/>
      <w:adjustRightInd w:val="0"/>
    </w:pPr>
    <w:rPr>
      <w:rFonts w:ascii="Times New Roman" w:hAnsi="Times New Roman" w:cs="Times New Roman"/>
      <w:lang w:val="bs-Latn-BA" w:eastAsia="bs-Latn-BA"/>
    </w:rPr>
  </w:style>
  <w:style w:type="paragraph" w:customStyle="1" w:styleId="CM20">
    <w:name w:val="CM20"/>
    <w:basedOn w:val="Normal"/>
    <w:next w:val="Normal"/>
    <w:rsid w:val="009F0052"/>
    <w:pPr>
      <w:widowControl w:val="0"/>
      <w:autoSpaceDE w:val="0"/>
      <w:autoSpaceDN w:val="0"/>
      <w:adjustRightInd w:val="0"/>
    </w:pPr>
    <w:rPr>
      <w:rFonts w:ascii="Times New Roman" w:hAnsi="Times New Roman" w:cs="Times New Roman"/>
      <w:lang w:val="bs-Latn-BA" w:eastAsia="bs-Latn-BA"/>
    </w:rPr>
  </w:style>
  <w:style w:type="paragraph" w:styleId="TOC2">
    <w:name w:val="toc 2"/>
    <w:basedOn w:val="Normal"/>
    <w:next w:val="Normal"/>
    <w:autoRedefine/>
    <w:semiHidden/>
    <w:rsid w:val="009F0052"/>
    <w:pPr>
      <w:numPr>
        <w:ilvl w:val="2"/>
        <w:numId w:val="1"/>
      </w:numPr>
      <w:tabs>
        <w:tab w:val="clear" w:pos="964"/>
      </w:tabs>
      <w:ind w:left="238"/>
    </w:pPr>
    <w:rPr>
      <w:rFonts w:cs="Times New Roman"/>
      <w:smallCaps/>
      <w:sz w:val="22"/>
      <w:szCs w:val="20"/>
      <w:lang w:val="sr-Cyrl-BA"/>
    </w:rPr>
  </w:style>
  <w:style w:type="paragraph" w:customStyle="1" w:styleId="Char2">
    <w:name w:val="Char2"/>
    <w:basedOn w:val="Normal"/>
    <w:rsid w:val="009F0052"/>
    <w:pPr>
      <w:spacing w:before="120" w:after="160" w:line="240" w:lineRule="exact"/>
      <w:jc w:val="both"/>
    </w:pPr>
    <w:rPr>
      <w:rFonts w:ascii="Tahoma" w:hAnsi="Tahoma" w:cs="Times New Roman"/>
      <w:sz w:val="20"/>
      <w:szCs w:val="20"/>
    </w:rPr>
  </w:style>
  <w:style w:type="paragraph" w:customStyle="1" w:styleId="CharCharCharCharCharCharChar">
    <w:name w:val="Char Char Char Char Char Char Char"/>
    <w:basedOn w:val="Normal"/>
    <w:autoRedefine/>
    <w:rsid w:val="009F0052"/>
    <w:pPr>
      <w:spacing w:after="160" w:line="240" w:lineRule="exact"/>
    </w:pPr>
    <w:rPr>
      <w:rFonts w:ascii="Life L2" w:hAnsi="Life L2" w:cs="Times New Roman"/>
      <w:sz w:val="22"/>
      <w:szCs w:val="20"/>
      <w:lang w:val="hr-HR"/>
    </w:rPr>
  </w:style>
  <w:style w:type="paragraph" w:styleId="BodyTextIndent3">
    <w:name w:val="Body Text Indent 3"/>
    <w:basedOn w:val="Normal"/>
    <w:rsid w:val="009F0052"/>
    <w:pPr>
      <w:ind w:firstLine="720"/>
      <w:jc w:val="both"/>
    </w:pPr>
    <w:rPr>
      <w:rFonts w:ascii="CHelvPlain" w:hAnsi="CHelvPlain" w:cs="Times New Roman"/>
      <w:b/>
      <w:bCs/>
      <w:szCs w:val="20"/>
    </w:rPr>
  </w:style>
  <w:style w:type="paragraph" w:styleId="BodyTextIndent2">
    <w:name w:val="Body Text Indent 2"/>
    <w:basedOn w:val="Normal"/>
    <w:link w:val="BodyTextIndent2Char"/>
    <w:rsid w:val="009F0052"/>
    <w:pPr>
      <w:ind w:left="360"/>
      <w:jc w:val="both"/>
    </w:pPr>
    <w:rPr>
      <w:rFonts w:ascii="CHelvPlain" w:hAnsi="CHelvPlain" w:cs="Times New Roman"/>
      <w:lang w:val="en-GB" w:eastAsia="x-none"/>
    </w:rPr>
  </w:style>
  <w:style w:type="paragraph" w:customStyle="1" w:styleId="Normalarial">
    <w:name w:val="Normal+arial"/>
    <w:basedOn w:val="BodyText"/>
    <w:rsid w:val="009F0052"/>
    <w:pPr>
      <w:spacing w:after="120" w:line="240" w:lineRule="auto"/>
      <w:ind w:firstLine="0"/>
    </w:pPr>
    <w:rPr>
      <w:rFonts w:ascii="Times New Roman" w:hAnsi="Times New Roman" w:cs="Times New Roman"/>
      <w:spacing w:val="0"/>
      <w:sz w:val="28"/>
      <w:szCs w:val="28"/>
      <w:lang w:val="en-GB"/>
    </w:rPr>
  </w:style>
  <w:style w:type="character" w:customStyle="1" w:styleId="Heading1Char">
    <w:name w:val="Heading 1 Char"/>
    <w:rsid w:val="009F0052"/>
    <w:rPr>
      <w:rFonts w:ascii="Arial" w:hAnsi="Arial" w:cs="Arial"/>
      <w:b/>
      <w:bCs/>
      <w:kern w:val="32"/>
      <w:sz w:val="32"/>
      <w:szCs w:val="32"/>
      <w:lang w:val="de-DE" w:eastAsia="de-DE" w:bidi="ar-SA"/>
    </w:rPr>
  </w:style>
  <w:style w:type="character" w:customStyle="1" w:styleId="StyleArial">
    <w:name w:val="Style Arial"/>
    <w:rsid w:val="009F0052"/>
    <w:rPr>
      <w:rFonts w:ascii="Arial" w:hAnsi="Arial"/>
    </w:rPr>
  </w:style>
  <w:style w:type="paragraph" w:customStyle="1" w:styleId="Style1">
    <w:name w:val="Style1"/>
    <w:basedOn w:val="Normal"/>
    <w:rsid w:val="009F0052"/>
    <w:pPr>
      <w:numPr>
        <w:numId w:val="2"/>
      </w:numPr>
      <w:jc w:val="both"/>
    </w:pPr>
    <w:rPr>
      <w:lang w:val="sr-Cyrl-CS"/>
    </w:rPr>
  </w:style>
  <w:style w:type="paragraph" w:customStyle="1" w:styleId="Style3">
    <w:name w:val="Style3"/>
    <w:basedOn w:val="Normal"/>
    <w:rsid w:val="009F0052"/>
    <w:pPr>
      <w:spacing w:line="480" w:lineRule="auto"/>
      <w:ind w:firstLine="720"/>
    </w:pPr>
    <w:rPr>
      <w:rFonts w:ascii="Garamond" w:hAnsi="Garamond"/>
      <w:sz w:val="28"/>
      <w:lang w:val="sl-SI"/>
    </w:rPr>
  </w:style>
  <w:style w:type="character" w:customStyle="1" w:styleId="emailstyle16">
    <w:name w:val="emailstyle16"/>
    <w:rsid w:val="009F0052"/>
    <w:rPr>
      <w:rFonts w:ascii="Arial" w:hAnsi="Arial" w:cs="Arial"/>
      <w:color w:val="000000"/>
      <w:sz w:val="20"/>
    </w:rPr>
  </w:style>
  <w:style w:type="paragraph" w:customStyle="1" w:styleId="Char1">
    <w:name w:val="Char1"/>
    <w:basedOn w:val="Normal"/>
    <w:rsid w:val="009F0052"/>
    <w:pPr>
      <w:spacing w:after="160" w:line="240" w:lineRule="exact"/>
    </w:pPr>
    <w:rPr>
      <w:rFonts w:ascii="Tahoma" w:hAnsi="Tahoma" w:cs="Times New Roman"/>
      <w:sz w:val="20"/>
      <w:szCs w:val="20"/>
    </w:rPr>
  </w:style>
  <w:style w:type="paragraph" w:customStyle="1" w:styleId="CharCharCharCharCharCharCharCharCharCharCharCharCharCharCharCharCharChar1CharCharCharCharCarattereCarattere">
    <w:name w:val="Char Char Char Char Char Char Char Char Char Char Char Char Char Char Char Char Char Char1 Char Char Char Char Carattere Carattere"/>
    <w:basedOn w:val="Normal"/>
    <w:rsid w:val="009F0052"/>
    <w:pPr>
      <w:spacing w:after="160" w:line="240" w:lineRule="exact"/>
    </w:pPr>
    <w:rPr>
      <w:rFonts w:ascii="Tahoma" w:hAnsi="Tahoma" w:cs="Times New Roman"/>
      <w:sz w:val="20"/>
      <w:szCs w:val="20"/>
    </w:rPr>
  </w:style>
  <w:style w:type="paragraph" w:customStyle="1" w:styleId="CharCharCharCharCharCharCharCharCharCharCharCharCharCharCharCharCharChar1CharCharCharCharCarattereCarattere0">
    <w:name w:val="Char Char Char Char Char Char Char Char Char Char Char Char Char Char Char Char Char Char1 Char Char Char Char Carattere Carattere"/>
    <w:basedOn w:val="Normal"/>
    <w:rsid w:val="009F0052"/>
    <w:pPr>
      <w:spacing w:after="160" w:line="240" w:lineRule="exact"/>
    </w:pPr>
    <w:rPr>
      <w:rFonts w:ascii="Tahoma" w:hAnsi="Tahoma" w:cs="Times New Roman"/>
      <w:sz w:val="20"/>
      <w:szCs w:val="20"/>
    </w:rPr>
  </w:style>
  <w:style w:type="paragraph" w:customStyle="1" w:styleId="CharCharCharCharCharCharCharCharCharCharCharCharCharCharCharChar">
    <w:name w:val="Char Char Char Char Char Char Char Char Char Char Char Char Char Char Char Char"/>
    <w:basedOn w:val="Normal"/>
    <w:rsid w:val="009F0052"/>
    <w:pPr>
      <w:spacing w:after="160" w:line="240" w:lineRule="exact"/>
    </w:pPr>
    <w:rPr>
      <w:rFonts w:ascii="Verdana" w:hAnsi="Verdana" w:cs="Times New Roman"/>
      <w:sz w:val="20"/>
      <w:szCs w:val="20"/>
    </w:rPr>
  </w:style>
  <w:style w:type="paragraph" w:customStyle="1" w:styleId="NoSpacing1">
    <w:name w:val="No Spacing1"/>
    <w:aliases w:val="Bez razmaka"/>
    <w:link w:val="NoSpacingChar"/>
    <w:uiPriority w:val="1"/>
    <w:qFormat/>
    <w:rsid w:val="009F0052"/>
    <w:rPr>
      <w:rFonts w:ascii="Calibri" w:eastAsia="Calibri" w:hAnsi="Calibri"/>
      <w:sz w:val="22"/>
      <w:szCs w:val="22"/>
      <w:lang w:val="en-GB"/>
    </w:rPr>
  </w:style>
  <w:style w:type="character" w:customStyle="1" w:styleId="style831">
    <w:name w:val="style831"/>
    <w:rsid w:val="009F0052"/>
    <w:rPr>
      <w:rFonts w:ascii="Verdana" w:hAnsi="Verdana" w:hint="default"/>
      <w:sz w:val="16"/>
      <w:szCs w:val="16"/>
    </w:rPr>
  </w:style>
  <w:style w:type="character" w:customStyle="1" w:styleId="emailstyle17">
    <w:name w:val="emailstyle17"/>
    <w:rsid w:val="009F0052"/>
    <w:rPr>
      <w:rFonts w:ascii="Arial" w:hAnsi="Arial" w:cs="Arial"/>
      <w:color w:val="000000"/>
      <w:sz w:val="20"/>
    </w:rPr>
  </w:style>
  <w:style w:type="character" w:styleId="FollowedHyperlink">
    <w:name w:val="FollowedHyperlink"/>
    <w:rsid w:val="009F0052"/>
    <w:rPr>
      <w:color w:val="800080"/>
      <w:u w:val="single"/>
    </w:rPr>
  </w:style>
  <w:style w:type="character" w:customStyle="1" w:styleId="vspacedblock1">
    <w:name w:val="vspacedblock1"/>
    <w:rsid w:val="009F0052"/>
    <w:rPr>
      <w:vanish w:val="0"/>
      <w:webHidden w:val="0"/>
      <w:specVanish w:val="0"/>
    </w:rPr>
  </w:style>
  <w:style w:type="character" w:customStyle="1" w:styleId="CharacterStyle2">
    <w:name w:val="Character Style 2"/>
    <w:rsid w:val="009F0052"/>
    <w:rPr>
      <w:rFonts w:ascii="Verdana" w:hAnsi="Verdana" w:cs="Verdana"/>
      <w:sz w:val="24"/>
      <w:szCs w:val="24"/>
    </w:rPr>
  </w:style>
  <w:style w:type="paragraph" w:customStyle="1" w:styleId="CharCharCharCharCharChar">
    <w:name w:val="Char Char Char Char Char Char"/>
    <w:basedOn w:val="Normal"/>
    <w:rsid w:val="009F0052"/>
    <w:pPr>
      <w:spacing w:after="160" w:line="240" w:lineRule="exact"/>
    </w:pPr>
    <w:rPr>
      <w:rFonts w:ascii="Tahoma" w:hAnsi="Tahoma" w:cs="Times New Roman"/>
      <w:sz w:val="20"/>
      <w:szCs w:val="20"/>
    </w:rPr>
  </w:style>
  <w:style w:type="paragraph" w:customStyle="1" w:styleId="CharCharCharCharCharCharCharChar">
    <w:name w:val="Char Char Char Char Char Char Char Char"/>
    <w:basedOn w:val="Normal"/>
    <w:rsid w:val="009F0052"/>
    <w:pPr>
      <w:spacing w:after="160" w:line="240" w:lineRule="exact"/>
    </w:pPr>
    <w:rPr>
      <w:rFonts w:ascii="Tahoma" w:hAnsi="Tahoma" w:cs="Times New Roman"/>
      <w:sz w:val="20"/>
      <w:szCs w:val="20"/>
    </w:rPr>
  </w:style>
  <w:style w:type="paragraph" w:customStyle="1" w:styleId="Zakon-stav">
    <w:name w:val="Zakon - stav"/>
    <w:link w:val="Zakon-stavChar"/>
    <w:rsid w:val="009F0052"/>
    <w:pPr>
      <w:ind w:firstLine="851"/>
      <w:jc w:val="both"/>
    </w:pPr>
    <w:rPr>
      <w:sz w:val="24"/>
      <w:szCs w:val="24"/>
      <w:lang w:val="sr-Cyrl-CS"/>
    </w:rPr>
  </w:style>
  <w:style w:type="character" w:customStyle="1" w:styleId="Zakon-stavChar">
    <w:name w:val="Zakon - stav Char"/>
    <w:link w:val="Zakon-stav"/>
    <w:rsid w:val="009F0052"/>
    <w:rPr>
      <w:sz w:val="24"/>
      <w:szCs w:val="24"/>
      <w:lang w:val="sr-Cyrl-CS" w:eastAsia="en-US" w:bidi="ar-SA"/>
    </w:rPr>
  </w:style>
  <w:style w:type="paragraph" w:customStyle="1" w:styleId="CharCharCharCharCharCharCharCharCharCharChar">
    <w:name w:val="Char Char Char Char Char Char Char Char Char Char Char"/>
    <w:basedOn w:val="Normal"/>
    <w:rsid w:val="009F0052"/>
    <w:pPr>
      <w:spacing w:after="160" w:line="240" w:lineRule="exact"/>
    </w:pPr>
    <w:rPr>
      <w:rFonts w:ascii="Tahoma" w:hAnsi="Tahoma" w:cs="Times New Roman"/>
      <w:sz w:val="20"/>
      <w:szCs w:val="20"/>
    </w:rPr>
  </w:style>
  <w:style w:type="character" w:styleId="FootnoteReference">
    <w:name w:val="footnote reference"/>
    <w:basedOn w:val="DefaultParagraphFont"/>
    <w:uiPriority w:val="99"/>
    <w:rsid w:val="009F0052"/>
  </w:style>
  <w:style w:type="paragraph" w:customStyle="1" w:styleId="Char1CharCharChar0">
    <w:name w:val="Char1 Char Char Char"/>
    <w:basedOn w:val="Normal"/>
    <w:rsid w:val="009F0052"/>
    <w:pPr>
      <w:spacing w:after="160" w:line="240" w:lineRule="exact"/>
    </w:pPr>
    <w:rPr>
      <w:rFonts w:ascii="Tahoma" w:hAnsi="Tahoma" w:cs="Times New Roman"/>
      <w:sz w:val="20"/>
      <w:szCs w:val="20"/>
    </w:rPr>
  </w:style>
  <w:style w:type="paragraph" w:customStyle="1" w:styleId="ListParagraph1">
    <w:name w:val="List Paragraph1"/>
    <w:aliases w:val="Podnaslov 1 sredina"/>
    <w:basedOn w:val="Normal"/>
    <w:link w:val="ListParagraphChar"/>
    <w:qFormat/>
    <w:rsid w:val="009F0052"/>
    <w:pPr>
      <w:ind w:left="720"/>
    </w:pPr>
    <w:rPr>
      <w:rFonts w:ascii="Times New Roman" w:eastAsia="Calibri" w:hAnsi="Times New Roman" w:cs="Times New Roman"/>
      <w:lang w:val="en-GB"/>
    </w:rPr>
  </w:style>
  <w:style w:type="paragraph" w:customStyle="1" w:styleId="Char3">
    <w:name w:val="Char3"/>
    <w:basedOn w:val="Normal"/>
    <w:rsid w:val="009F0052"/>
    <w:pPr>
      <w:spacing w:before="120" w:after="160" w:line="240" w:lineRule="exact"/>
      <w:jc w:val="both"/>
    </w:pPr>
    <w:rPr>
      <w:rFonts w:ascii="Tahoma" w:hAnsi="Tahoma" w:cs="Times New Roman"/>
      <w:sz w:val="20"/>
      <w:szCs w:val="20"/>
    </w:rPr>
  </w:style>
  <w:style w:type="paragraph" w:customStyle="1" w:styleId="CharCharCharCharCharCharCharCharCharCharCharCharCharCharCharChar0">
    <w:name w:val="Char Char Char Char Char Char Char Char Char Char Char Char Char Char Char Char"/>
    <w:basedOn w:val="Normal"/>
    <w:rsid w:val="009F0052"/>
    <w:pPr>
      <w:spacing w:after="160" w:line="240" w:lineRule="exact"/>
    </w:pPr>
    <w:rPr>
      <w:rFonts w:ascii="Verdana" w:hAnsi="Verdana" w:cs="Times New Roman"/>
      <w:sz w:val="20"/>
      <w:szCs w:val="20"/>
    </w:rPr>
  </w:style>
  <w:style w:type="character" w:customStyle="1" w:styleId="style2">
    <w:name w:val="style2"/>
    <w:basedOn w:val="DefaultParagraphFont"/>
    <w:rsid w:val="009F0052"/>
  </w:style>
  <w:style w:type="character" w:customStyle="1" w:styleId="style21">
    <w:name w:val="style21"/>
    <w:rsid w:val="009F0052"/>
    <w:rPr>
      <w:rFonts w:ascii="Verdana" w:hAnsi="Verdana" w:hint="default"/>
      <w:sz w:val="17"/>
      <w:szCs w:val="17"/>
    </w:rPr>
  </w:style>
  <w:style w:type="paragraph" w:styleId="FootnoteText">
    <w:name w:val="footnote text"/>
    <w:basedOn w:val="Normal"/>
    <w:link w:val="FootnoteTextChar"/>
    <w:uiPriority w:val="99"/>
    <w:rsid w:val="009F0052"/>
    <w:rPr>
      <w:rFonts w:cs="Times New Roman"/>
      <w:sz w:val="20"/>
      <w:szCs w:val="20"/>
      <w:lang w:val="x-none" w:eastAsia="x-none"/>
    </w:rPr>
  </w:style>
  <w:style w:type="paragraph" w:customStyle="1" w:styleId="NoSpacing10">
    <w:name w:val="No Spacing1"/>
    <w:qFormat/>
    <w:rsid w:val="009F0052"/>
    <w:rPr>
      <w:rFonts w:ascii="Calibri" w:hAnsi="Calibri" w:cs="Calibri"/>
      <w:sz w:val="22"/>
      <w:szCs w:val="22"/>
    </w:rPr>
  </w:style>
  <w:style w:type="paragraph" w:customStyle="1" w:styleId="Default">
    <w:name w:val="Default"/>
    <w:link w:val="DefaultChar"/>
    <w:rsid w:val="009F0052"/>
    <w:pPr>
      <w:autoSpaceDE w:val="0"/>
      <w:autoSpaceDN w:val="0"/>
      <w:adjustRightInd w:val="0"/>
    </w:pPr>
    <w:rPr>
      <w:rFonts w:ascii="Calibri" w:hAnsi="Calibri" w:cs="Calibri"/>
      <w:color w:val="000000"/>
      <w:sz w:val="24"/>
      <w:szCs w:val="24"/>
    </w:rPr>
  </w:style>
  <w:style w:type="paragraph" w:customStyle="1" w:styleId="msonospacing0">
    <w:name w:val="msonospacing"/>
    <w:basedOn w:val="Normal"/>
    <w:rsid w:val="009F0052"/>
    <w:rPr>
      <w:rFonts w:ascii="Calibri" w:hAnsi="Calibri" w:cs="Times New Roman"/>
      <w:sz w:val="22"/>
      <w:szCs w:val="22"/>
    </w:rPr>
  </w:style>
  <w:style w:type="paragraph" w:customStyle="1" w:styleId="CharChar0">
    <w:name w:val="Char Char"/>
    <w:basedOn w:val="Normal"/>
    <w:rsid w:val="009F0052"/>
    <w:pPr>
      <w:spacing w:after="160" w:line="240" w:lineRule="exact"/>
    </w:pPr>
    <w:rPr>
      <w:rFonts w:ascii="Verdana" w:hAnsi="Verdana" w:cs="Times New Roman"/>
      <w:sz w:val="20"/>
      <w:szCs w:val="20"/>
    </w:rPr>
  </w:style>
  <w:style w:type="paragraph" w:styleId="EndnoteText">
    <w:name w:val="endnote text"/>
    <w:basedOn w:val="Normal"/>
    <w:semiHidden/>
    <w:rsid w:val="0046074F"/>
    <w:pPr>
      <w:widowControl w:val="0"/>
    </w:pPr>
    <w:rPr>
      <w:rFonts w:ascii="TimesCiril" w:hAnsi="TimesCiril" w:cs="Times New Roman"/>
      <w:sz w:val="20"/>
      <w:szCs w:val="20"/>
      <w:lang w:val="en-GB"/>
    </w:rPr>
  </w:style>
  <w:style w:type="paragraph" w:styleId="CommentSubject">
    <w:name w:val="annotation subject"/>
    <w:basedOn w:val="CommentText"/>
    <w:next w:val="CommentText"/>
    <w:semiHidden/>
    <w:rsid w:val="0046074F"/>
    <w:rPr>
      <w:rFonts w:ascii="Times New Roman" w:hAnsi="Times New Roman"/>
      <w:b/>
      <w:bCs/>
      <w:lang w:val="en-GB"/>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46074F"/>
    <w:rPr>
      <w:rFonts w:cs="Times New Roman"/>
      <w:sz w:val="20"/>
      <w:szCs w:val="20"/>
      <w:lang w:val="sl-SI"/>
    </w:rPr>
  </w:style>
  <w:style w:type="paragraph" w:styleId="TOC1">
    <w:name w:val="toc 1"/>
    <w:basedOn w:val="Normal"/>
    <w:next w:val="Normal"/>
    <w:autoRedefine/>
    <w:semiHidden/>
    <w:rsid w:val="0046074F"/>
    <w:pPr>
      <w:jc w:val="both"/>
    </w:pPr>
    <w:rPr>
      <w:lang w:val="ru-RU"/>
    </w:rPr>
  </w:style>
  <w:style w:type="paragraph" w:customStyle="1" w:styleId="CM21">
    <w:name w:val="CM21"/>
    <w:basedOn w:val="Normal"/>
    <w:next w:val="Normal"/>
    <w:rsid w:val="0046074F"/>
    <w:pPr>
      <w:widowControl w:val="0"/>
      <w:autoSpaceDE w:val="0"/>
      <w:autoSpaceDN w:val="0"/>
      <w:adjustRightInd w:val="0"/>
    </w:pPr>
    <w:rPr>
      <w:rFonts w:ascii="Times New Roman" w:hAnsi="Times New Roman" w:cs="Times New Roman"/>
      <w:lang w:val="bs-Latn-BA" w:eastAsia="bs-Latn-BA"/>
    </w:rPr>
  </w:style>
  <w:style w:type="paragraph" w:customStyle="1" w:styleId="CM15">
    <w:name w:val="CM15"/>
    <w:basedOn w:val="Normal"/>
    <w:next w:val="Normal"/>
    <w:rsid w:val="0046074F"/>
    <w:pPr>
      <w:widowControl w:val="0"/>
      <w:autoSpaceDE w:val="0"/>
      <w:autoSpaceDN w:val="0"/>
      <w:adjustRightInd w:val="0"/>
    </w:pPr>
    <w:rPr>
      <w:rFonts w:ascii="Times New Roman" w:eastAsia="PMingLiU" w:hAnsi="Times New Roman" w:cs="Times New Roman"/>
      <w:snapToGrid w:val="0"/>
      <w:lang w:eastAsia="zh-TW"/>
    </w:rPr>
  </w:style>
  <w:style w:type="paragraph" w:customStyle="1" w:styleId="CM13">
    <w:name w:val="CM13"/>
    <w:basedOn w:val="Normal"/>
    <w:next w:val="Normal"/>
    <w:rsid w:val="0046074F"/>
    <w:pPr>
      <w:widowControl w:val="0"/>
      <w:autoSpaceDE w:val="0"/>
      <w:autoSpaceDN w:val="0"/>
      <w:adjustRightInd w:val="0"/>
    </w:pPr>
    <w:rPr>
      <w:rFonts w:ascii="Times New Roman" w:eastAsia="PMingLiU" w:hAnsi="Times New Roman" w:cs="Times New Roman"/>
      <w:snapToGrid w:val="0"/>
      <w:lang w:eastAsia="zh-TW"/>
    </w:rPr>
  </w:style>
  <w:style w:type="paragraph" w:customStyle="1" w:styleId="CM24">
    <w:name w:val="CM24"/>
    <w:basedOn w:val="Normal"/>
    <w:next w:val="Normal"/>
    <w:rsid w:val="0046074F"/>
    <w:pPr>
      <w:widowControl w:val="0"/>
      <w:autoSpaceDE w:val="0"/>
      <w:autoSpaceDN w:val="0"/>
      <w:adjustRightInd w:val="0"/>
    </w:pPr>
    <w:rPr>
      <w:rFonts w:ascii="Times New Roman" w:eastAsia="PMingLiU" w:hAnsi="Times New Roman" w:cs="Times New Roman"/>
      <w:snapToGrid w:val="0"/>
      <w:lang w:eastAsia="zh-TW"/>
    </w:rPr>
  </w:style>
  <w:style w:type="character" w:customStyle="1" w:styleId="apple-style-span">
    <w:name w:val="apple-style-span"/>
    <w:rsid w:val="0046074F"/>
    <w:rPr>
      <w:rFonts w:cs="Times New Roman"/>
    </w:rPr>
  </w:style>
  <w:style w:type="character" w:customStyle="1" w:styleId="tw4winMark">
    <w:name w:val="tw4winMark"/>
    <w:rsid w:val="0046074F"/>
    <w:rPr>
      <w:rFonts w:ascii="Courier New" w:hAnsi="Courier New"/>
      <w:vanish/>
      <w:color w:val="800080"/>
      <w:vertAlign w:val="subscript"/>
    </w:rPr>
  </w:style>
  <w:style w:type="paragraph" w:styleId="DocumentMap">
    <w:name w:val="Document Map"/>
    <w:basedOn w:val="Normal"/>
    <w:semiHidden/>
    <w:rsid w:val="0046074F"/>
    <w:pPr>
      <w:shd w:val="clear" w:color="auto" w:fill="000080"/>
    </w:pPr>
    <w:rPr>
      <w:rFonts w:ascii="Tahoma" w:hAnsi="Tahoma" w:cs="Tahoma"/>
      <w:sz w:val="20"/>
      <w:szCs w:val="20"/>
    </w:rPr>
  </w:style>
  <w:style w:type="character" w:customStyle="1" w:styleId="DefaultChar">
    <w:name w:val="Default Char"/>
    <w:link w:val="Default"/>
    <w:rsid w:val="0046074F"/>
    <w:rPr>
      <w:rFonts w:ascii="Calibri" w:hAnsi="Calibri" w:cs="Calibri"/>
      <w:color w:val="000000"/>
      <w:sz w:val="24"/>
      <w:szCs w:val="24"/>
      <w:lang w:val="en-US" w:eastAsia="en-US" w:bidi="ar-SA"/>
    </w:rPr>
  </w:style>
  <w:style w:type="paragraph" w:customStyle="1" w:styleId="msolistparagraph0">
    <w:name w:val="msolistparagraph"/>
    <w:basedOn w:val="Normal"/>
    <w:rsid w:val="0046074F"/>
    <w:pPr>
      <w:ind w:left="720"/>
    </w:pPr>
    <w:rPr>
      <w:rFonts w:ascii="Times New Roman" w:hAnsi="Times New Roman" w:cs="Times New Roman"/>
      <w:lang w:val="en-GB" w:eastAsia="en-GB"/>
    </w:rPr>
  </w:style>
  <w:style w:type="character" w:customStyle="1" w:styleId="apple-converted-space">
    <w:name w:val="apple-converted-space"/>
    <w:basedOn w:val="DefaultParagraphFont"/>
    <w:rsid w:val="0046074F"/>
  </w:style>
  <w:style w:type="character" w:customStyle="1" w:styleId="BodyTextChar">
    <w:name w:val="Body Text Char"/>
    <w:rsid w:val="006A5F99"/>
    <w:rPr>
      <w:rFonts w:ascii="Arial" w:hAnsi="Arial" w:cs="Arial"/>
      <w:spacing w:val="-5"/>
      <w:sz w:val="24"/>
      <w:szCs w:val="24"/>
      <w:lang w:val="en-US" w:eastAsia="en-US" w:bidi="ar-SA"/>
    </w:rPr>
  </w:style>
  <w:style w:type="paragraph" w:styleId="Revision">
    <w:name w:val="Revision"/>
    <w:hidden/>
    <w:uiPriority w:val="99"/>
    <w:semiHidden/>
    <w:rsid w:val="001046B6"/>
    <w:rPr>
      <w:rFonts w:ascii="Arial" w:hAnsi="Arial" w:cs="Arial"/>
      <w:sz w:val="24"/>
      <w:szCs w:val="24"/>
    </w:rPr>
  </w:style>
  <w:style w:type="character" w:customStyle="1" w:styleId="BodyTextIndentChar">
    <w:name w:val="Body Text Indent Char"/>
    <w:link w:val="BodyTextIndent"/>
    <w:rsid w:val="003439F1"/>
    <w:rPr>
      <w:rFonts w:ascii="Arial" w:hAnsi="Arial" w:cs="Arial"/>
      <w:sz w:val="24"/>
      <w:szCs w:val="24"/>
    </w:rPr>
  </w:style>
  <w:style w:type="character" w:customStyle="1" w:styleId="lid">
    <w:name w:val="lid"/>
    <w:basedOn w:val="DefaultParagraphFont"/>
    <w:rsid w:val="00F1118B"/>
  </w:style>
  <w:style w:type="character" w:customStyle="1" w:styleId="HeaderChar">
    <w:name w:val="Header Char"/>
    <w:link w:val="Header"/>
    <w:locked/>
    <w:rsid w:val="008A1EB5"/>
    <w:rPr>
      <w:rFonts w:ascii="Arial" w:hAnsi="Arial" w:cs="Arial"/>
      <w:caps/>
      <w:spacing w:val="-5"/>
      <w:sz w:val="18"/>
      <w:szCs w:val="24"/>
      <w:lang w:val="en-US" w:eastAsia="en-US" w:bidi="ar-SA"/>
    </w:rPr>
  </w:style>
  <w:style w:type="paragraph" w:customStyle="1" w:styleId="Char10">
    <w:name w:val="Char1"/>
    <w:basedOn w:val="Normal"/>
    <w:rsid w:val="00C26051"/>
    <w:pPr>
      <w:spacing w:after="160" w:line="240" w:lineRule="exact"/>
    </w:pPr>
    <w:rPr>
      <w:rFonts w:ascii="Tahoma" w:hAnsi="Tahoma" w:cs="Times New Roman"/>
      <w:sz w:val="20"/>
      <w:szCs w:val="20"/>
    </w:rPr>
  </w:style>
  <w:style w:type="character" w:customStyle="1" w:styleId="ListParagraphChar">
    <w:name w:val="List Paragraph Char"/>
    <w:aliases w:val="Podnaslov 1 sredina Char,Bullets Char,List Paragraph1 Char,References Char,List Paragraph (numbered (a)) Char,List_Paragraph Char,Multilevel para_II Char,Akapit z listą BS Char,Bullet1 Char,Heading 21 Char,Numbered Paragraph Char"/>
    <w:link w:val="ListParagraph1"/>
    <w:uiPriority w:val="34"/>
    <w:qFormat/>
    <w:locked/>
    <w:rsid w:val="00962793"/>
    <w:rPr>
      <w:rFonts w:eastAsia="Calibri"/>
      <w:sz w:val="24"/>
      <w:szCs w:val="24"/>
      <w:lang w:val="en-GB" w:eastAsia="en-US" w:bidi="ar-SA"/>
    </w:rPr>
  </w:style>
  <w:style w:type="character" w:customStyle="1" w:styleId="Heading2Char">
    <w:name w:val="Heading 2 Char"/>
    <w:link w:val="Heading2"/>
    <w:rsid w:val="007D1680"/>
    <w:rPr>
      <w:rFonts w:ascii="Arial" w:hAnsi="Arial" w:cs="Arial"/>
      <w:caps/>
      <w:spacing w:val="10"/>
      <w:kern w:val="20"/>
      <w:sz w:val="24"/>
      <w:szCs w:val="24"/>
    </w:rPr>
  </w:style>
  <w:style w:type="character" w:customStyle="1" w:styleId="BodyTextIndent2Char">
    <w:name w:val="Body Text Indent 2 Char"/>
    <w:link w:val="BodyTextIndent2"/>
    <w:rsid w:val="00620BC8"/>
    <w:rPr>
      <w:rFonts w:ascii="CHelvPlain" w:hAnsi="CHelvPlain"/>
      <w:sz w:val="24"/>
      <w:szCs w:val="24"/>
      <w:lang w:val="en-GB"/>
    </w:rPr>
  </w:style>
  <w:style w:type="paragraph" w:styleId="ListParagraph">
    <w:name w:val="List Paragraph"/>
    <w:aliases w:val="Bullets,List Paragraph1,References,List Paragraph (numbered (a)),List_Paragraph,Multilevel para_II,Akapit z listą BS,Bullet1,Heading 21,Numbered List Paragraph,Numbered Paragraph,Main numbered paragraph,Liste 1,En tête,naslov2"/>
    <w:basedOn w:val="Normal"/>
    <w:qFormat/>
    <w:rsid w:val="00255C85"/>
    <w:pPr>
      <w:ind w:left="720"/>
    </w:pPr>
    <w:rPr>
      <w:rFonts w:cs="Times New Roman"/>
      <w:lang w:val="x-none" w:eastAsia="x-none"/>
    </w:rPr>
  </w:style>
  <w:style w:type="character" w:customStyle="1" w:styleId="yiv6691017091">
    <w:name w:val="yiv6691017091"/>
    <w:rsid w:val="00754447"/>
  </w:style>
  <w:style w:type="character" w:customStyle="1" w:styleId="hps">
    <w:name w:val="hps"/>
    <w:rsid w:val="00754447"/>
  </w:style>
  <w:style w:type="character" w:customStyle="1" w:styleId="A6">
    <w:name w:val="A6"/>
    <w:rsid w:val="00A44300"/>
    <w:rPr>
      <w:rFonts w:cs="Calibri"/>
      <w:b/>
      <w:bCs/>
      <w:color w:val="000000"/>
    </w:rPr>
  </w:style>
  <w:style w:type="character" w:customStyle="1" w:styleId="sans-serif">
    <w:name w:val="sans-serif"/>
    <w:basedOn w:val="DefaultParagraphFont"/>
    <w:rsid w:val="00A44300"/>
  </w:style>
  <w:style w:type="character" w:customStyle="1" w:styleId="fcg3">
    <w:name w:val="fcg3"/>
    <w:rsid w:val="00A44300"/>
    <w:rPr>
      <w:color w:val="808080"/>
    </w:rPr>
  </w:style>
  <w:style w:type="paragraph" w:customStyle="1" w:styleId="Bezproreda">
    <w:name w:val="Bez proreda"/>
    <w:qFormat/>
    <w:rsid w:val="00977008"/>
    <w:rPr>
      <w:rFonts w:ascii="Calibri" w:eastAsia="Calibri" w:hAnsi="Calibri"/>
      <w:sz w:val="22"/>
      <w:szCs w:val="22"/>
    </w:rPr>
  </w:style>
  <w:style w:type="character" w:styleId="CommentReference">
    <w:name w:val="annotation reference"/>
    <w:uiPriority w:val="99"/>
    <w:rsid w:val="00D37035"/>
    <w:rPr>
      <w:sz w:val="16"/>
      <w:szCs w:val="16"/>
    </w:rPr>
  </w:style>
  <w:style w:type="character" w:customStyle="1" w:styleId="CommentTextChar">
    <w:name w:val="Comment Text Char"/>
    <w:link w:val="CommentText"/>
    <w:uiPriority w:val="99"/>
    <w:locked/>
    <w:rsid w:val="00D37035"/>
    <w:rPr>
      <w:rFonts w:ascii="Garamond" w:hAnsi="Garamond"/>
      <w:lang w:val="sr-Cyrl-BA"/>
    </w:rPr>
  </w:style>
  <w:style w:type="character" w:customStyle="1" w:styleId="FontStyle51">
    <w:name w:val="Font Style51"/>
    <w:rsid w:val="00DC1E55"/>
    <w:rPr>
      <w:rFonts w:ascii="Times New Roman" w:hAnsi="Times New Roman" w:cs="Times New Roman"/>
      <w:sz w:val="16"/>
      <w:szCs w:val="16"/>
    </w:rPr>
  </w:style>
  <w:style w:type="character" w:customStyle="1" w:styleId="BalloonTextChar">
    <w:name w:val="Balloon Text Char"/>
    <w:link w:val="BalloonText"/>
    <w:rsid w:val="00213B95"/>
    <w:rPr>
      <w:rFonts w:ascii="Tahoma" w:hAnsi="Tahoma" w:cs="Tahoma"/>
      <w:sz w:val="16"/>
      <w:szCs w:val="16"/>
    </w:rPr>
  </w:style>
  <w:style w:type="character" w:customStyle="1" w:styleId="FootnoteTextChar">
    <w:name w:val="Footnote Text Char"/>
    <w:link w:val="FootnoteText"/>
    <w:uiPriority w:val="99"/>
    <w:rsid w:val="00213B95"/>
    <w:rPr>
      <w:rFonts w:ascii="Arial" w:hAnsi="Arial" w:cs="Arial"/>
    </w:rPr>
  </w:style>
  <w:style w:type="character" w:customStyle="1" w:styleId="NoSpacingChar">
    <w:name w:val="No Spacing Char"/>
    <w:aliases w:val="Bez razmaka Char,No Spacing1 Char"/>
    <w:link w:val="NoSpacing1"/>
    <w:uiPriority w:val="1"/>
    <w:locked/>
    <w:rsid w:val="001543AD"/>
    <w:rPr>
      <w:rFonts w:ascii="Calibri" w:eastAsia="Calibri" w:hAnsi="Calibri"/>
      <w:sz w:val="22"/>
      <w:szCs w:val="22"/>
      <w:lang w:val="en-GB" w:eastAsia="en-US" w:bidi="ar-SA"/>
    </w:rPr>
  </w:style>
  <w:style w:type="character" w:styleId="SubtleEmphasis">
    <w:name w:val="Subtle Emphasis"/>
    <w:uiPriority w:val="19"/>
    <w:qFormat/>
    <w:rsid w:val="001543AD"/>
    <w:rPr>
      <w:i/>
      <w:iCs/>
      <w:color w:val="808080"/>
    </w:rPr>
  </w:style>
  <w:style w:type="paragraph" w:customStyle="1" w:styleId="SubTitle2">
    <w:name w:val="SubTitle 2"/>
    <w:basedOn w:val="Normal"/>
    <w:rsid w:val="003C781F"/>
    <w:pPr>
      <w:spacing w:after="240"/>
      <w:jc w:val="center"/>
    </w:pPr>
    <w:rPr>
      <w:rFonts w:ascii="Times New Roman" w:eastAsia="Calibri" w:hAnsi="Times New Roman" w:cs="Times New Roman"/>
      <w:b/>
      <w:sz w:val="32"/>
      <w:szCs w:val="20"/>
      <w:lang w:val="en-GB"/>
    </w:rPr>
  </w:style>
  <w:style w:type="character" w:customStyle="1" w:styleId="UnresolvedMention1">
    <w:name w:val="Unresolved Mention1"/>
    <w:uiPriority w:val="99"/>
    <w:semiHidden/>
    <w:unhideWhenUsed/>
    <w:rsid w:val="00BE189F"/>
    <w:rPr>
      <w:color w:val="808080"/>
      <w:shd w:val="clear" w:color="auto" w:fill="E6E6E6"/>
    </w:rPr>
  </w:style>
  <w:style w:type="paragraph" w:customStyle="1" w:styleId="Normal1">
    <w:name w:val="Normal1"/>
    <w:rsid w:val="00716CCE"/>
    <w:pPr>
      <w:spacing w:after="200" w:line="276" w:lineRule="auto"/>
    </w:pPr>
    <w:rPr>
      <w:rFonts w:ascii="PT Sans" w:eastAsia="PT Sans" w:hAnsi="PT Sans" w:cs="PT Sans"/>
      <w:sz w:val="22"/>
      <w:szCs w:val="22"/>
      <w:lang w:val="ru-RU"/>
    </w:rPr>
  </w:style>
  <w:style w:type="paragraph" w:styleId="NoSpacing">
    <w:name w:val="No Spacing"/>
    <w:uiPriority w:val="1"/>
    <w:qFormat/>
    <w:rsid w:val="00790DE8"/>
    <w:rPr>
      <w:rFonts w:ascii="Garamond" w:hAnsi="Garamond"/>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773">
      <w:bodyDiv w:val="1"/>
      <w:marLeft w:val="0"/>
      <w:marRight w:val="0"/>
      <w:marTop w:val="0"/>
      <w:marBottom w:val="0"/>
      <w:divBdr>
        <w:top w:val="none" w:sz="0" w:space="0" w:color="auto"/>
        <w:left w:val="none" w:sz="0" w:space="0" w:color="auto"/>
        <w:bottom w:val="none" w:sz="0" w:space="0" w:color="auto"/>
        <w:right w:val="none" w:sz="0" w:space="0" w:color="auto"/>
      </w:divBdr>
    </w:div>
    <w:div w:id="70858628">
      <w:bodyDiv w:val="1"/>
      <w:marLeft w:val="0"/>
      <w:marRight w:val="0"/>
      <w:marTop w:val="0"/>
      <w:marBottom w:val="0"/>
      <w:divBdr>
        <w:top w:val="none" w:sz="0" w:space="0" w:color="auto"/>
        <w:left w:val="none" w:sz="0" w:space="0" w:color="auto"/>
        <w:bottom w:val="none" w:sz="0" w:space="0" w:color="auto"/>
        <w:right w:val="none" w:sz="0" w:space="0" w:color="auto"/>
      </w:divBdr>
    </w:div>
    <w:div w:id="100609254">
      <w:bodyDiv w:val="1"/>
      <w:marLeft w:val="0"/>
      <w:marRight w:val="0"/>
      <w:marTop w:val="0"/>
      <w:marBottom w:val="0"/>
      <w:divBdr>
        <w:top w:val="none" w:sz="0" w:space="0" w:color="auto"/>
        <w:left w:val="none" w:sz="0" w:space="0" w:color="auto"/>
        <w:bottom w:val="none" w:sz="0" w:space="0" w:color="auto"/>
        <w:right w:val="none" w:sz="0" w:space="0" w:color="auto"/>
      </w:divBdr>
    </w:div>
    <w:div w:id="121123307">
      <w:bodyDiv w:val="1"/>
      <w:marLeft w:val="0"/>
      <w:marRight w:val="0"/>
      <w:marTop w:val="0"/>
      <w:marBottom w:val="0"/>
      <w:divBdr>
        <w:top w:val="none" w:sz="0" w:space="0" w:color="auto"/>
        <w:left w:val="none" w:sz="0" w:space="0" w:color="auto"/>
        <w:bottom w:val="none" w:sz="0" w:space="0" w:color="auto"/>
        <w:right w:val="none" w:sz="0" w:space="0" w:color="auto"/>
      </w:divBdr>
    </w:div>
    <w:div w:id="125316379">
      <w:bodyDiv w:val="1"/>
      <w:marLeft w:val="0"/>
      <w:marRight w:val="0"/>
      <w:marTop w:val="0"/>
      <w:marBottom w:val="0"/>
      <w:divBdr>
        <w:top w:val="none" w:sz="0" w:space="0" w:color="auto"/>
        <w:left w:val="none" w:sz="0" w:space="0" w:color="auto"/>
        <w:bottom w:val="none" w:sz="0" w:space="0" w:color="auto"/>
        <w:right w:val="none" w:sz="0" w:space="0" w:color="auto"/>
      </w:divBdr>
      <w:divsChild>
        <w:div w:id="193887181">
          <w:marLeft w:val="0"/>
          <w:marRight w:val="0"/>
          <w:marTop w:val="0"/>
          <w:marBottom w:val="0"/>
          <w:divBdr>
            <w:top w:val="none" w:sz="0" w:space="0" w:color="auto"/>
            <w:left w:val="none" w:sz="0" w:space="0" w:color="auto"/>
            <w:bottom w:val="none" w:sz="0" w:space="0" w:color="auto"/>
            <w:right w:val="none" w:sz="0" w:space="0" w:color="auto"/>
          </w:divBdr>
          <w:divsChild>
            <w:div w:id="19883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3510">
      <w:bodyDiv w:val="1"/>
      <w:marLeft w:val="0"/>
      <w:marRight w:val="0"/>
      <w:marTop w:val="0"/>
      <w:marBottom w:val="0"/>
      <w:divBdr>
        <w:top w:val="none" w:sz="0" w:space="0" w:color="auto"/>
        <w:left w:val="none" w:sz="0" w:space="0" w:color="auto"/>
        <w:bottom w:val="none" w:sz="0" w:space="0" w:color="auto"/>
        <w:right w:val="none" w:sz="0" w:space="0" w:color="auto"/>
      </w:divBdr>
    </w:div>
    <w:div w:id="150147339">
      <w:bodyDiv w:val="1"/>
      <w:marLeft w:val="0"/>
      <w:marRight w:val="0"/>
      <w:marTop w:val="0"/>
      <w:marBottom w:val="0"/>
      <w:divBdr>
        <w:top w:val="none" w:sz="0" w:space="0" w:color="auto"/>
        <w:left w:val="none" w:sz="0" w:space="0" w:color="auto"/>
        <w:bottom w:val="none" w:sz="0" w:space="0" w:color="auto"/>
        <w:right w:val="none" w:sz="0" w:space="0" w:color="auto"/>
      </w:divBdr>
    </w:div>
    <w:div w:id="163938194">
      <w:bodyDiv w:val="1"/>
      <w:marLeft w:val="0"/>
      <w:marRight w:val="0"/>
      <w:marTop w:val="0"/>
      <w:marBottom w:val="0"/>
      <w:divBdr>
        <w:top w:val="none" w:sz="0" w:space="0" w:color="auto"/>
        <w:left w:val="none" w:sz="0" w:space="0" w:color="auto"/>
        <w:bottom w:val="none" w:sz="0" w:space="0" w:color="auto"/>
        <w:right w:val="none" w:sz="0" w:space="0" w:color="auto"/>
      </w:divBdr>
    </w:div>
    <w:div w:id="195044458">
      <w:bodyDiv w:val="1"/>
      <w:marLeft w:val="0"/>
      <w:marRight w:val="0"/>
      <w:marTop w:val="0"/>
      <w:marBottom w:val="0"/>
      <w:divBdr>
        <w:top w:val="none" w:sz="0" w:space="0" w:color="auto"/>
        <w:left w:val="none" w:sz="0" w:space="0" w:color="auto"/>
        <w:bottom w:val="none" w:sz="0" w:space="0" w:color="auto"/>
        <w:right w:val="none" w:sz="0" w:space="0" w:color="auto"/>
      </w:divBdr>
    </w:div>
    <w:div w:id="238366035">
      <w:bodyDiv w:val="1"/>
      <w:marLeft w:val="0"/>
      <w:marRight w:val="0"/>
      <w:marTop w:val="0"/>
      <w:marBottom w:val="0"/>
      <w:divBdr>
        <w:top w:val="none" w:sz="0" w:space="0" w:color="auto"/>
        <w:left w:val="none" w:sz="0" w:space="0" w:color="auto"/>
        <w:bottom w:val="none" w:sz="0" w:space="0" w:color="auto"/>
        <w:right w:val="none" w:sz="0" w:space="0" w:color="auto"/>
      </w:divBdr>
    </w:div>
    <w:div w:id="238635985">
      <w:bodyDiv w:val="1"/>
      <w:marLeft w:val="0"/>
      <w:marRight w:val="0"/>
      <w:marTop w:val="0"/>
      <w:marBottom w:val="0"/>
      <w:divBdr>
        <w:top w:val="none" w:sz="0" w:space="0" w:color="auto"/>
        <w:left w:val="none" w:sz="0" w:space="0" w:color="auto"/>
        <w:bottom w:val="none" w:sz="0" w:space="0" w:color="auto"/>
        <w:right w:val="none" w:sz="0" w:space="0" w:color="auto"/>
      </w:divBdr>
      <w:divsChild>
        <w:div w:id="802579567">
          <w:marLeft w:val="0"/>
          <w:marRight w:val="0"/>
          <w:marTop w:val="0"/>
          <w:marBottom w:val="0"/>
          <w:divBdr>
            <w:top w:val="none" w:sz="0" w:space="0" w:color="auto"/>
            <w:left w:val="none" w:sz="0" w:space="0" w:color="auto"/>
            <w:bottom w:val="none" w:sz="0" w:space="0" w:color="auto"/>
            <w:right w:val="none" w:sz="0" w:space="0" w:color="auto"/>
          </w:divBdr>
          <w:divsChild>
            <w:div w:id="3068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97291">
      <w:bodyDiv w:val="1"/>
      <w:marLeft w:val="0"/>
      <w:marRight w:val="0"/>
      <w:marTop w:val="0"/>
      <w:marBottom w:val="0"/>
      <w:divBdr>
        <w:top w:val="none" w:sz="0" w:space="0" w:color="auto"/>
        <w:left w:val="none" w:sz="0" w:space="0" w:color="auto"/>
        <w:bottom w:val="none" w:sz="0" w:space="0" w:color="auto"/>
        <w:right w:val="none" w:sz="0" w:space="0" w:color="auto"/>
      </w:divBdr>
      <w:divsChild>
        <w:div w:id="1372610277">
          <w:marLeft w:val="0"/>
          <w:marRight w:val="0"/>
          <w:marTop w:val="0"/>
          <w:marBottom w:val="0"/>
          <w:divBdr>
            <w:top w:val="none" w:sz="0" w:space="0" w:color="auto"/>
            <w:left w:val="none" w:sz="0" w:space="0" w:color="auto"/>
            <w:bottom w:val="none" w:sz="0" w:space="0" w:color="auto"/>
            <w:right w:val="none" w:sz="0" w:space="0" w:color="auto"/>
          </w:divBdr>
        </w:div>
      </w:divsChild>
    </w:div>
    <w:div w:id="361637818">
      <w:bodyDiv w:val="1"/>
      <w:marLeft w:val="0"/>
      <w:marRight w:val="0"/>
      <w:marTop w:val="0"/>
      <w:marBottom w:val="0"/>
      <w:divBdr>
        <w:top w:val="none" w:sz="0" w:space="0" w:color="auto"/>
        <w:left w:val="none" w:sz="0" w:space="0" w:color="auto"/>
        <w:bottom w:val="none" w:sz="0" w:space="0" w:color="auto"/>
        <w:right w:val="none" w:sz="0" w:space="0" w:color="auto"/>
      </w:divBdr>
    </w:div>
    <w:div w:id="397674758">
      <w:bodyDiv w:val="1"/>
      <w:marLeft w:val="0"/>
      <w:marRight w:val="0"/>
      <w:marTop w:val="0"/>
      <w:marBottom w:val="0"/>
      <w:divBdr>
        <w:top w:val="none" w:sz="0" w:space="0" w:color="auto"/>
        <w:left w:val="none" w:sz="0" w:space="0" w:color="auto"/>
        <w:bottom w:val="none" w:sz="0" w:space="0" w:color="auto"/>
        <w:right w:val="none" w:sz="0" w:space="0" w:color="auto"/>
      </w:divBdr>
    </w:div>
    <w:div w:id="484513267">
      <w:bodyDiv w:val="1"/>
      <w:marLeft w:val="0"/>
      <w:marRight w:val="0"/>
      <w:marTop w:val="0"/>
      <w:marBottom w:val="0"/>
      <w:divBdr>
        <w:top w:val="none" w:sz="0" w:space="0" w:color="auto"/>
        <w:left w:val="none" w:sz="0" w:space="0" w:color="auto"/>
        <w:bottom w:val="none" w:sz="0" w:space="0" w:color="auto"/>
        <w:right w:val="none" w:sz="0" w:space="0" w:color="auto"/>
      </w:divBdr>
      <w:divsChild>
        <w:div w:id="1278951125">
          <w:marLeft w:val="576"/>
          <w:marRight w:val="0"/>
          <w:marTop w:val="60"/>
          <w:marBottom w:val="0"/>
          <w:divBdr>
            <w:top w:val="none" w:sz="0" w:space="0" w:color="auto"/>
            <w:left w:val="none" w:sz="0" w:space="0" w:color="auto"/>
            <w:bottom w:val="none" w:sz="0" w:space="0" w:color="auto"/>
            <w:right w:val="none" w:sz="0" w:space="0" w:color="auto"/>
          </w:divBdr>
        </w:div>
      </w:divsChild>
    </w:div>
    <w:div w:id="576087552">
      <w:bodyDiv w:val="1"/>
      <w:marLeft w:val="0"/>
      <w:marRight w:val="0"/>
      <w:marTop w:val="0"/>
      <w:marBottom w:val="0"/>
      <w:divBdr>
        <w:top w:val="none" w:sz="0" w:space="0" w:color="auto"/>
        <w:left w:val="none" w:sz="0" w:space="0" w:color="auto"/>
        <w:bottom w:val="none" w:sz="0" w:space="0" w:color="auto"/>
        <w:right w:val="none" w:sz="0" w:space="0" w:color="auto"/>
      </w:divBdr>
    </w:div>
    <w:div w:id="577591863">
      <w:bodyDiv w:val="1"/>
      <w:marLeft w:val="0"/>
      <w:marRight w:val="0"/>
      <w:marTop w:val="0"/>
      <w:marBottom w:val="0"/>
      <w:divBdr>
        <w:top w:val="none" w:sz="0" w:space="0" w:color="auto"/>
        <w:left w:val="none" w:sz="0" w:space="0" w:color="auto"/>
        <w:bottom w:val="none" w:sz="0" w:space="0" w:color="auto"/>
        <w:right w:val="none" w:sz="0" w:space="0" w:color="auto"/>
      </w:divBdr>
      <w:divsChild>
        <w:div w:id="1072660145">
          <w:marLeft w:val="0"/>
          <w:marRight w:val="0"/>
          <w:marTop w:val="0"/>
          <w:marBottom w:val="0"/>
          <w:divBdr>
            <w:top w:val="none" w:sz="0" w:space="0" w:color="auto"/>
            <w:left w:val="none" w:sz="0" w:space="0" w:color="auto"/>
            <w:bottom w:val="none" w:sz="0" w:space="0" w:color="auto"/>
            <w:right w:val="none" w:sz="0" w:space="0" w:color="auto"/>
          </w:divBdr>
        </w:div>
        <w:div w:id="1971813172">
          <w:marLeft w:val="0"/>
          <w:marRight w:val="0"/>
          <w:marTop w:val="0"/>
          <w:marBottom w:val="0"/>
          <w:divBdr>
            <w:top w:val="none" w:sz="0" w:space="0" w:color="auto"/>
            <w:left w:val="none" w:sz="0" w:space="0" w:color="auto"/>
            <w:bottom w:val="none" w:sz="0" w:space="0" w:color="auto"/>
            <w:right w:val="none" w:sz="0" w:space="0" w:color="auto"/>
          </w:divBdr>
        </w:div>
      </w:divsChild>
    </w:div>
    <w:div w:id="579095872">
      <w:bodyDiv w:val="1"/>
      <w:marLeft w:val="0"/>
      <w:marRight w:val="0"/>
      <w:marTop w:val="0"/>
      <w:marBottom w:val="0"/>
      <w:divBdr>
        <w:top w:val="none" w:sz="0" w:space="0" w:color="auto"/>
        <w:left w:val="none" w:sz="0" w:space="0" w:color="auto"/>
        <w:bottom w:val="none" w:sz="0" w:space="0" w:color="auto"/>
        <w:right w:val="none" w:sz="0" w:space="0" w:color="auto"/>
      </w:divBdr>
    </w:div>
    <w:div w:id="593510712">
      <w:bodyDiv w:val="1"/>
      <w:marLeft w:val="0"/>
      <w:marRight w:val="0"/>
      <w:marTop w:val="0"/>
      <w:marBottom w:val="0"/>
      <w:divBdr>
        <w:top w:val="none" w:sz="0" w:space="0" w:color="auto"/>
        <w:left w:val="none" w:sz="0" w:space="0" w:color="auto"/>
        <w:bottom w:val="none" w:sz="0" w:space="0" w:color="auto"/>
        <w:right w:val="none" w:sz="0" w:space="0" w:color="auto"/>
      </w:divBdr>
    </w:div>
    <w:div w:id="628826989">
      <w:bodyDiv w:val="1"/>
      <w:marLeft w:val="0"/>
      <w:marRight w:val="0"/>
      <w:marTop w:val="0"/>
      <w:marBottom w:val="0"/>
      <w:divBdr>
        <w:top w:val="none" w:sz="0" w:space="0" w:color="auto"/>
        <w:left w:val="none" w:sz="0" w:space="0" w:color="auto"/>
        <w:bottom w:val="none" w:sz="0" w:space="0" w:color="auto"/>
        <w:right w:val="none" w:sz="0" w:space="0" w:color="auto"/>
      </w:divBdr>
    </w:div>
    <w:div w:id="665205797">
      <w:bodyDiv w:val="1"/>
      <w:marLeft w:val="0"/>
      <w:marRight w:val="0"/>
      <w:marTop w:val="0"/>
      <w:marBottom w:val="0"/>
      <w:divBdr>
        <w:top w:val="none" w:sz="0" w:space="0" w:color="auto"/>
        <w:left w:val="none" w:sz="0" w:space="0" w:color="auto"/>
        <w:bottom w:val="none" w:sz="0" w:space="0" w:color="auto"/>
        <w:right w:val="none" w:sz="0" w:space="0" w:color="auto"/>
      </w:divBdr>
    </w:div>
    <w:div w:id="668680027">
      <w:bodyDiv w:val="1"/>
      <w:marLeft w:val="0"/>
      <w:marRight w:val="0"/>
      <w:marTop w:val="0"/>
      <w:marBottom w:val="0"/>
      <w:divBdr>
        <w:top w:val="none" w:sz="0" w:space="0" w:color="auto"/>
        <w:left w:val="none" w:sz="0" w:space="0" w:color="auto"/>
        <w:bottom w:val="none" w:sz="0" w:space="0" w:color="auto"/>
        <w:right w:val="none" w:sz="0" w:space="0" w:color="auto"/>
      </w:divBdr>
    </w:div>
    <w:div w:id="696085844">
      <w:bodyDiv w:val="1"/>
      <w:marLeft w:val="0"/>
      <w:marRight w:val="0"/>
      <w:marTop w:val="0"/>
      <w:marBottom w:val="0"/>
      <w:divBdr>
        <w:top w:val="none" w:sz="0" w:space="0" w:color="auto"/>
        <w:left w:val="none" w:sz="0" w:space="0" w:color="auto"/>
        <w:bottom w:val="none" w:sz="0" w:space="0" w:color="auto"/>
        <w:right w:val="none" w:sz="0" w:space="0" w:color="auto"/>
      </w:divBdr>
    </w:div>
    <w:div w:id="773860820">
      <w:bodyDiv w:val="1"/>
      <w:marLeft w:val="0"/>
      <w:marRight w:val="0"/>
      <w:marTop w:val="0"/>
      <w:marBottom w:val="0"/>
      <w:divBdr>
        <w:top w:val="none" w:sz="0" w:space="0" w:color="auto"/>
        <w:left w:val="none" w:sz="0" w:space="0" w:color="auto"/>
        <w:bottom w:val="none" w:sz="0" w:space="0" w:color="auto"/>
        <w:right w:val="none" w:sz="0" w:space="0" w:color="auto"/>
      </w:divBdr>
    </w:div>
    <w:div w:id="834031749">
      <w:bodyDiv w:val="1"/>
      <w:marLeft w:val="0"/>
      <w:marRight w:val="0"/>
      <w:marTop w:val="0"/>
      <w:marBottom w:val="0"/>
      <w:divBdr>
        <w:top w:val="none" w:sz="0" w:space="0" w:color="auto"/>
        <w:left w:val="none" w:sz="0" w:space="0" w:color="auto"/>
        <w:bottom w:val="none" w:sz="0" w:space="0" w:color="auto"/>
        <w:right w:val="none" w:sz="0" w:space="0" w:color="auto"/>
      </w:divBdr>
    </w:div>
    <w:div w:id="846751040">
      <w:bodyDiv w:val="1"/>
      <w:marLeft w:val="0"/>
      <w:marRight w:val="0"/>
      <w:marTop w:val="0"/>
      <w:marBottom w:val="0"/>
      <w:divBdr>
        <w:top w:val="none" w:sz="0" w:space="0" w:color="auto"/>
        <w:left w:val="none" w:sz="0" w:space="0" w:color="auto"/>
        <w:bottom w:val="none" w:sz="0" w:space="0" w:color="auto"/>
        <w:right w:val="none" w:sz="0" w:space="0" w:color="auto"/>
      </w:divBdr>
    </w:div>
    <w:div w:id="861550973">
      <w:bodyDiv w:val="1"/>
      <w:marLeft w:val="0"/>
      <w:marRight w:val="0"/>
      <w:marTop w:val="0"/>
      <w:marBottom w:val="0"/>
      <w:divBdr>
        <w:top w:val="none" w:sz="0" w:space="0" w:color="auto"/>
        <w:left w:val="none" w:sz="0" w:space="0" w:color="auto"/>
        <w:bottom w:val="none" w:sz="0" w:space="0" w:color="auto"/>
        <w:right w:val="none" w:sz="0" w:space="0" w:color="auto"/>
      </w:divBdr>
    </w:div>
    <w:div w:id="892617788">
      <w:bodyDiv w:val="1"/>
      <w:marLeft w:val="0"/>
      <w:marRight w:val="0"/>
      <w:marTop w:val="0"/>
      <w:marBottom w:val="0"/>
      <w:divBdr>
        <w:top w:val="none" w:sz="0" w:space="0" w:color="auto"/>
        <w:left w:val="none" w:sz="0" w:space="0" w:color="auto"/>
        <w:bottom w:val="none" w:sz="0" w:space="0" w:color="auto"/>
        <w:right w:val="none" w:sz="0" w:space="0" w:color="auto"/>
      </w:divBdr>
    </w:div>
    <w:div w:id="912814040">
      <w:bodyDiv w:val="1"/>
      <w:marLeft w:val="0"/>
      <w:marRight w:val="0"/>
      <w:marTop w:val="0"/>
      <w:marBottom w:val="0"/>
      <w:divBdr>
        <w:top w:val="none" w:sz="0" w:space="0" w:color="auto"/>
        <w:left w:val="none" w:sz="0" w:space="0" w:color="auto"/>
        <w:bottom w:val="none" w:sz="0" w:space="0" w:color="auto"/>
        <w:right w:val="none" w:sz="0" w:space="0" w:color="auto"/>
      </w:divBdr>
    </w:div>
    <w:div w:id="926882588">
      <w:bodyDiv w:val="1"/>
      <w:marLeft w:val="0"/>
      <w:marRight w:val="0"/>
      <w:marTop w:val="0"/>
      <w:marBottom w:val="0"/>
      <w:divBdr>
        <w:top w:val="none" w:sz="0" w:space="0" w:color="auto"/>
        <w:left w:val="none" w:sz="0" w:space="0" w:color="auto"/>
        <w:bottom w:val="none" w:sz="0" w:space="0" w:color="auto"/>
        <w:right w:val="none" w:sz="0" w:space="0" w:color="auto"/>
      </w:divBdr>
    </w:div>
    <w:div w:id="929895015">
      <w:bodyDiv w:val="1"/>
      <w:marLeft w:val="0"/>
      <w:marRight w:val="0"/>
      <w:marTop w:val="0"/>
      <w:marBottom w:val="0"/>
      <w:divBdr>
        <w:top w:val="none" w:sz="0" w:space="0" w:color="auto"/>
        <w:left w:val="none" w:sz="0" w:space="0" w:color="auto"/>
        <w:bottom w:val="none" w:sz="0" w:space="0" w:color="auto"/>
        <w:right w:val="none" w:sz="0" w:space="0" w:color="auto"/>
      </w:divBdr>
    </w:div>
    <w:div w:id="967398451">
      <w:bodyDiv w:val="1"/>
      <w:marLeft w:val="0"/>
      <w:marRight w:val="0"/>
      <w:marTop w:val="0"/>
      <w:marBottom w:val="0"/>
      <w:divBdr>
        <w:top w:val="none" w:sz="0" w:space="0" w:color="auto"/>
        <w:left w:val="none" w:sz="0" w:space="0" w:color="auto"/>
        <w:bottom w:val="none" w:sz="0" w:space="0" w:color="auto"/>
        <w:right w:val="none" w:sz="0" w:space="0" w:color="auto"/>
      </w:divBdr>
      <w:divsChild>
        <w:div w:id="731271939">
          <w:marLeft w:val="576"/>
          <w:marRight w:val="0"/>
          <w:marTop w:val="60"/>
          <w:marBottom w:val="0"/>
          <w:divBdr>
            <w:top w:val="none" w:sz="0" w:space="0" w:color="auto"/>
            <w:left w:val="none" w:sz="0" w:space="0" w:color="auto"/>
            <w:bottom w:val="none" w:sz="0" w:space="0" w:color="auto"/>
            <w:right w:val="none" w:sz="0" w:space="0" w:color="auto"/>
          </w:divBdr>
        </w:div>
        <w:div w:id="994994639">
          <w:marLeft w:val="576"/>
          <w:marRight w:val="0"/>
          <w:marTop w:val="60"/>
          <w:marBottom w:val="0"/>
          <w:divBdr>
            <w:top w:val="none" w:sz="0" w:space="0" w:color="auto"/>
            <w:left w:val="none" w:sz="0" w:space="0" w:color="auto"/>
            <w:bottom w:val="none" w:sz="0" w:space="0" w:color="auto"/>
            <w:right w:val="none" w:sz="0" w:space="0" w:color="auto"/>
          </w:divBdr>
        </w:div>
        <w:div w:id="1029448712">
          <w:marLeft w:val="576"/>
          <w:marRight w:val="0"/>
          <w:marTop w:val="60"/>
          <w:marBottom w:val="0"/>
          <w:divBdr>
            <w:top w:val="none" w:sz="0" w:space="0" w:color="auto"/>
            <w:left w:val="none" w:sz="0" w:space="0" w:color="auto"/>
            <w:bottom w:val="none" w:sz="0" w:space="0" w:color="auto"/>
            <w:right w:val="none" w:sz="0" w:space="0" w:color="auto"/>
          </w:divBdr>
        </w:div>
        <w:div w:id="1591967198">
          <w:marLeft w:val="576"/>
          <w:marRight w:val="0"/>
          <w:marTop w:val="60"/>
          <w:marBottom w:val="0"/>
          <w:divBdr>
            <w:top w:val="none" w:sz="0" w:space="0" w:color="auto"/>
            <w:left w:val="none" w:sz="0" w:space="0" w:color="auto"/>
            <w:bottom w:val="none" w:sz="0" w:space="0" w:color="auto"/>
            <w:right w:val="none" w:sz="0" w:space="0" w:color="auto"/>
          </w:divBdr>
        </w:div>
      </w:divsChild>
    </w:div>
    <w:div w:id="1044523087">
      <w:bodyDiv w:val="1"/>
      <w:marLeft w:val="0"/>
      <w:marRight w:val="0"/>
      <w:marTop w:val="0"/>
      <w:marBottom w:val="0"/>
      <w:divBdr>
        <w:top w:val="none" w:sz="0" w:space="0" w:color="auto"/>
        <w:left w:val="none" w:sz="0" w:space="0" w:color="auto"/>
        <w:bottom w:val="none" w:sz="0" w:space="0" w:color="auto"/>
        <w:right w:val="none" w:sz="0" w:space="0" w:color="auto"/>
      </w:divBdr>
    </w:div>
    <w:div w:id="1088503446">
      <w:bodyDiv w:val="1"/>
      <w:marLeft w:val="0"/>
      <w:marRight w:val="0"/>
      <w:marTop w:val="0"/>
      <w:marBottom w:val="0"/>
      <w:divBdr>
        <w:top w:val="none" w:sz="0" w:space="0" w:color="auto"/>
        <w:left w:val="none" w:sz="0" w:space="0" w:color="auto"/>
        <w:bottom w:val="none" w:sz="0" w:space="0" w:color="auto"/>
        <w:right w:val="none" w:sz="0" w:space="0" w:color="auto"/>
      </w:divBdr>
    </w:div>
    <w:div w:id="1183591235">
      <w:bodyDiv w:val="1"/>
      <w:marLeft w:val="0"/>
      <w:marRight w:val="0"/>
      <w:marTop w:val="0"/>
      <w:marBottom w:val="0"/>
      <w:divBdr>
        <w:top w:val="none" w:sz="0" w:space="0" w:color="auto"/>
        <w:left w:val="none" w:sz="0" w:space="0" w:color="auto"/>
        <w:bottom w:val="none" w:sz="0" w:space="0" w:color="auto"/>
        <w:right w:val="none" w:sz="0" w:space="0" w:color="auto"/>
      </w:divBdr>
    </w:div>
    <w:div w:id="1188444948">
      <w:bodyDiv w:val="1"/>
      <w:marLeft w:val="0"/>
      <w:marRight w:val="0"/>
      <w:marTop w:val="0"/>
      <w:marBottom w:val="0"/>
      <w:divBdr>
        <w:top w:val="none" w:sz="0" w:space="0" w:color="auto"/>
        <w:left w:val="none" w:sz="0" w:space="0" w:color="auto"/>
        <w:bottom w:val="none" w:sz="0" w:space="0" w:color="auto"/>
        <w:right w:val="none" w:sz="0" w:space="0" w:color="auto"/>
      </w:divBdr>
    </w:div>
    <w:div w:id="1267467717">
      <w:bodyDiv w:val="1"/>
      <w:marLeft w:val="0"/>
      <w:marRight w:val="0"/>
      <w:marTop w:val="0"/>
      <w:marBottom w:val="0"/>
      <w:divBdr>
        <w:top w:val="none" w:sz="0" w:space="0" w:color="auto"/>
        <w:left w:val="none" w:sz="0" w:space="0" w:color="auto"/>
        <w:bottom w:val="none" w:sz="0" w:space="0" w:color="auto"/>
        <w:right w:val="none" w:sz="0" w:space="0" w:color="auto"/>
      </w:divBdr>
    </w:div>
    <w:div w:id="1349721550">
      <w:bodyDiv w:val="1"/>
      <w:marLeft w:val="0"/>
      <w:marRight w:val="0"/>
      <w:marTop w:val="0"/>
      <w:marBottom w:val="0"/>
      <w:divBdr>
        <w:top w:val="none" w:sz="0" w:space="0" w:color="auto"/>
        <w:left w:val="none" w:sz="0" w:space="0" w:color="auto"/>
        <w:bottom w:val="none" w:sz="0" w:space="0" w:color="auto"/>
        <w:right w:val="none" w:sz="0" w:space="0" w:color="auto"/>
      </w:divBdr>
    </w:div>
    <w:div w:id="1373308118">
      <w:bodyDiv w:val="1"/>
      <w:marLeft w:val="0"/>
      <w:marRight w:val="0"/>
      <w:marTop w:val="0"/>
      <w:marBottom w:val="0"/>
      <w:divBdr>
        <w:top w:val="none" w:sz="0" w:space="0" w:color="auto"/>
        <w:left w:val="none" w:sz="0" w:space="0" w:color="auto"/>
        <w:bottom w:val="none" w:sz="0" w:space="0" w:color="auto"/>
        <w:right w:val="none" w:sz="0" w:space="0" w:color="auto"/>
      </w:divBdr>
    </w:div>
    <w:div w:id="1404837797">
      <w:bodyDiv w:val="1"/>
      <w:marLeft w:val="0"/>
      <w:marRight w:val="0"/>
      <w:marTop w:val="0"/>
      <w:marBottom w:val="0"/>
      <w:divBdr>
        <w:top w:val="none" w:sz="0" w:space="0" w:color="auto"/>
        <w:left w:val="none" w:sz="0" w:space="0" w:color="auto"/>
        <w:bottom w:val="none" w:sz="0" w:space="0" w:color="auto"/>
        <w:right w:val="none" w:sz="0" w:space="0" w:color="auto"/>
      </w:divBdr>
    </w:div>
    <w:div w:id="1447457965">
      <w:bodyDiv w:val="1"/>
      <w:marLeft w:val="0"/>
      <w:marRight w:val="0"/>
      <w:marTop w:val="0"/>
      <w:marBottom w:val="0"/>
      <w:divBdr>
        <w:top w:val="none" w:sz="0" w:space="0" w:color="auto"/>
        <w:left w:val="none" w:sz="0" w:space="0" w:color="auto"/>
        <w:bottom w:val="none" w:sz="0" w:space="0" w:color="auto"/>
        <w:right w:val="none" w:sz="0" w:space="0" w:color="auto"/>
      </w:divBdr>
    </w:div>
    <w:div w:id="1458601942">
      <w:bodyDiv w:val="1"/>
      <w:marLeft w:val="0"/>
      <w:marRight w:val="0"/>
      <w:marTop w:val="0"/>
      <w:marBottom w:val="0"/>
      <w:divBdr>
        <w:top w:val="none" w:sz="0" w:space="0" w:color="auto"/>
        <w:left w:val="none" w:sz="0" w:space="0" w:color="auto"/>
        <w:bottom w:val="none" w:sz="0" w:space="0" w:color="auto"/>
        <w:right w:val="none" w:sz="0" w:space="0" w:color="auto"/>
      </w:divBdr>
    </w:div>
    <w:div w:id="1475172344">
      <w:bodyDiv w:val="1"/>
      <w:marLeft w:val="0"/>
      <w:marRight w:val="0"/>
      <w:marTop w:val="0"/>
      <w:marBottom w:val="0"/>
      <w:divBdr>
        <w:top w:val="none" w:sz="0" w:space="0" w:color="auto"/>
        <w:left w:val="none" w:sz="0" w:space="0" w:color="auto"/>
        <w:bottom w:val="none" w:sz="0" w:space="0" w:color="auto"/>
        <w:right w:val="none" w:sz="0" w:space="0" w:color="auto"/>
      </w:divBdr>
    </w:div>
    <w:div w:id="1562400588">
      <w:bodyDiv w:val="1"/>
      <w:marLeft w:val="0"/>
      <w:marRight w:val="0"/>
      <w:marTop w:val="0"/>
      <w:marBottom w:val="0"/>
      <w:divBdr>
        <w:top w:val="none" w:sz="0" w:space="0" w:color="auto"/>
        <w:left w:val="none" w:sz="0" w:space="0" w:color="auto"/>
        <w:bottom w:val="none" w:sz="0" w:space="0" w:color="auto"/>
        <w:right w:val="none" w:sz="0" w:space="0" w:color="auto"/>
      </w:divBdr>
    </w:div>
    <w:div w:id="1645544909">
      <w:bodyDiv w:val="1"/>
      <w:marLeft w:val="0"/>
      <w:marRight w:val="0"/>
      <w:marTop w:val="0"/>
      <w:marBottom w:val="0"/>
      <w:divBdr>
        <w:top w:val="none" w:sz="0" w:space="0" w:color="auto"/>
        <w:left w:val="none" w:sz="0" w:space="0" w:color="auto"/>
        <w:bottom w:val="none" w:sz="0" w:space="0" w:color="auto"/>
        <w:right w:val="none" w:sz="0" w:space="0" w:color="auto"/>
      </w:divBdr>
    </w:div>
    <w:div w:id="1744375425">
      <w:bodyDiv w:val="1"/>
      <w:marLeft w:val="0"/>
      <w:marRight w:val="0"/>
      <w:marTop w:val="0"/>
      <w:marBottom w:val="0"/>
      <w:divBdr>
        <w:top w:val="none" w:sz="0" w:space="0" w:color="auto"/>
        <w:left w:val="none" w:sz="0" w:space="0" w:color="auto"/>
        <w:bottom w:val="none" w:sz="0" w:space="0" w:color="auto"/>
        <w:right w:val="none" w:sz="0" w:space="0" w:color="auto"/>
      </w:divBdr>
    </w:div>
    <w:div w:id="1828088238">
      <w:bodyDiv w:val="1"/>
      <w:marLeft w:val="0"/>
      <w:marRight w:val="0"/>
      <w:marTop w:val="0"/>
      <w:marBottom w:val="0"/>
      <w:divBdr>
        <w:top w:val="none" w:sz="0" w:space="0" w:color="auto"/>
        <w:left w:val="none" w:sz="0" w:space="0" w:color="auto"/>
        <w:bottom w:val="none" w:sz="0" w:space="0" w:color="auto"/>
        <w:right w:val="none" w:sz="0" w:space="0" w:color="auto"/>
      </w:divBdr>
    </w:div>
    <w:div w:id="1875462045">
      <w:bodyDiv w:val="1"/>
      <w:marLeft w:val="0"/>
      <w:marRight w:val="0"/>
      <w:marTop w:val="0"/>
      <w:marBottom w:val="0"/>
      <w:divBdr>
        <w:top w:val="none" w:sz="0" w:space="0" w:color="auto"/>
        <w:left w:val="none" w:sz="0" w:space="0" w:color="auto"/>
        <w:bottom w:val="none" w:sz="0" w:space="0" w:color="auto"/>
        <w:right w:val="none" w:sz="0" w:space="0" w:color="auto"/>
      </w:divBdr>
    </w:div>
    <w:div w:id="1891188312">
      <w:bodyDiv w:val="1"/>
      <w:marLeft w:val="0"/>
      <w:marRight w:val="0"/>
      <w:marTop w:val="0"/>
      <w:marBottom w:val="0"/>
      <w:divBdr>
        <w:top w:val="none" w:sz="0" w:space="0" w:color="auto"/>
        <w:left w:val="none" w:sz="0" w:space="0" w:color="auto"/>
        <w:bottom w:val="none" w:sz="0" w:space="0" w:color="auto"/>
        <w:right w:val="none" w:sz="0" w:space="0" w:color="auto"/>
      </w:divBdr>
    </w:div>
    <w:div w:id="1920629202">
      <w:bodyDiv w:val="1"/>
      <w:marLeft w:val="0"/>
      <w:marRight w:val="0"/>
      <w:marTop w:val="0"/>
      <w:marBottom w:val="0"/>
      <w:divBdr>
        <w:top w:val="none" w:sz="0" w:space="0" w:color="auto"/>
        <w:left w:val="none" w:sz="0" w:space="0" w:color="auto"/>
        <w:bottom w:val="none" w:sz="0" w:space="0" w:color="auto"/>
        <w:right w:val="none" w:sz="0" w:space="0" w:color="auto"/>
      </w:divBdr>
    </w:div>
    <w:div w:id="1973707443">
      <w:bodyDiv w:val="1"/>
      <w:marLeft w:val="0"/>
      <w:marRight w:val="0"/>
      <w:marTop w:val="0"/>
      <w:marBottom w:val="0"/>
      <w:divBdr>
        <w:top w:val="none" w:sz="0" w:space="0" w:color="auto"/>
        <w:left w:val="none" w:sz="0" w:space="0" w:color="auto"/>
        <w:bottom w:val="none" w:sz="0" w:space="0" w:color="auto"/>
        <w:right w:val="none" w:sz="0" w:space="0" w:color="auto"/>
      </w:divBdr>
    </w:div>
    <w:div w:id="1974020609">
      <w:bodyDiv w:val="1"/>
      <w:marLeft w:val="0"/>
      <w:marRight w:val="0"/>
      <w:marTop w:val="0"/>
      <w:marBottom w:val="0"/>
      <w:divBdr>
        <w:top w:val="none" w:sz="0" w:space="0" w:color="auto"/>
        <w:left w:val="none" w:sz="0" w:space="0" w:color="auto"/>
        <w:bottom w:val="none" w:sz="0" w:space="0" w:color="auto"/>
        <w:right w:val="none" w:sz="0" w:space="0" w:color="auto"/>
      </w:divBdr>
    </w:div>
    <w:div w:id="1997416716">
      <w:bodyDiv w:val="1"/>
      <w:marLeft w:val="0"/>
      <w:marRight w:val="0"/>
      <w:marTop w:val="0"/>
      <w:marBottom w:val="0"/>
      <w:divBdr>
        <w:top w:val="none" w:sz="0" w:space="0" w:color="auto"/>
        <w:left w:val="none" w:sz="0" w:space="0" w:color="auto"/>
        <w:bottom w:val="none" w:sz="0" w:space="0" w:color="auto"/>
        <w:right w:val="none" w:sz="0" w:space="0" w:color="auto"/>
      </w:divBdr>
    </w:div>
    <w:div w:id="2071808357">
      <w:bodyDiv w:val="1"/>
      <w:marLeft w:val="0"/>
      <w:marRight w:val="0"/>
      <w:marTop w:val="0"/>
      <w:marBottom w:val="0"/>
      <w:divBdr>
        <w:top w:val="none" w:sz="0" w:space="0" w:color="auto"/>
        <w:left w:val="none" w:sz="0" w:space="0" w:color="auto"/>
        <w:bottom w:val="none" w:sz="0" w:space="0" w:color="auto"/>
        <w:right w:val="none" w:sz="0" w:space="0" w:color="auto"/>
      </w:divBdr>
    </w:div>
    <w:div w:id="211519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en.ec.europa.eu/tools/EVE/Event/Detail/a920ef1f-869d-46e4-916a-41245d57f586" TargetMode="External"/><Relationship Id="rId18" Type="http://schemas.openxmlformats.org/officeDocument/2006/relationships/hyperlink" Target="https://een.ec.europa.eu/tools/EVE/Event/Detail/072a477d-045c-4a60-9369-fd19aa39f26e" TargetMode="External"/><Relationship Id="rId26" Type="http://schemas.openxmlformats.org/officeDocument/2006/relationships/hyperlink" Target="https://een.ec.europa.eu/tools/EVE/Event/Detail/9b373aa9-5e46-4b2b-8e4e-b7da016557ef" TargetMode="External"/><Relationship Id="rId39" Type="http://schemas.openxmlformats.org/officeDocument/2006/relationships/hyperlink" Target="https://een.ec.europa.eu/tools/EVE/Event/Detail/de3743b0-5e98-481f-a016-bcd2a7159614" TargetMode="External"/><Relationship Id="rId21" Type="http://schemas.openxmlformats.org/officeDocument/2006/relationships/hyperlink" Target="https://een.ec.europa.eu/tools/EVE/Event/Detail/04647345-0511-4985-afbf-f948f5d55538" TargetMode="External"/><Relationship Id="rId34" Type="http://schemas.openxmlformats.org/officeDocument/2006/relationships/hyperlink" Target="https://een.ec.europa.eu/tools/EVE/Event/Detail/532afda1-ae3c-4612-82f8-a3cbd0646799" TargetMode="External"/><Relationship Id="rId42"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een.ec.europa.eu/tools/EVE/Event/Detail/1bbdf4c0-8e29-4f48-abd3-52bc20556c76" TargetMode="External"/><Relationship Id="rId29" Type="http://schemas.openxmlformats.org/officeDocument/2006/relationships/hyperlink" Target="https://een.ec.europa.eu/tools/EVE/Event/Detail/6fa6d8be-b135-416e-9108-0935305ea0d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en.ec.europa.eu/tools/EVE/Event/Detail/b54e2de2-2f69-44fb-9621-e520bc85e276" TargetMode="External"/><Relationship Id="rId24" Type="http://schemas.openxmlformats.org/officeDocument/2006/relationships/hyperlink" Target="https://een.ec.europa.eu/tools/EVE/Event/Detail/3451cc34-3231-4fcf-b44f-08b205c43440" TargetMode="External"/><Relationship Id="rId32" Type="http://schemas.openxmlformats.org/officeDocument/2006/relationships/hyperlink" Target="https://een.ec.europa.eu/tools/EVE/Event/Detail/0c2928e7-57c1-47be-b8fb-c5450fd1a856" TargetMode="External"/><Relationship Id="rId37" Type="http://schemas.openxmlformats.org/officeDocument/2006/relationships/hyperlink" Target="https://een.ec.europa.eu/tools/EVE/Event/Detail/62bdf3a8-7ed4-4968-83c7-4abc56b9f0e6"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en.ec.europa.eu/tools/EVE/Event/Detail/78c036bf-1716-4e83-9123-63614b74d5dc" TargetMode="External"/><Relationship Id="rId23" Type="http://schemas.openxmlformats.org/officeDocument/2006/relationships/hyperlink" Target="https://een.ec.europa.eu/tools/EVE/Event/Detail/3c832e7c-c12a-4aa2-a284-5a2211e63e4c" TargetMode="External"/><Relationship Id="rId28" Type="http://schemas.openxmlformats.org/officeDocument/2006/relationships/hyperlink" Target="https://een.ec.europa.eu/tools/EVE/Event/Detail/87a5f083-9845-48a0-8a05-8ce087ac80b4" TargetMode="External"/><Relationship Id="rId36" Type="http://schemas.openxmlformats.org/officeDocument/2006/relationships/hyperlink" Target="https://een.ec.europa.eu/tools/EVE/Event/Detail/52a6dba8-36b7-4e05-9461-d9b1201b7015" TargetMode="External"/><Relationship Id="rId10" Type="http://schemas.openxmlformats.org/officeDocument/2006/relationships/hyperlink" Target="http://www.business-rs.ba" TargetMode="External"/><Relationship Id="rId19" Type="http://schemas.openxmlformats.org/officeDocument/2006/relationships/hyperlink" Target="https://een.ec.europa.eu/tools/EVE/Event/Detail/9e84a3b0-29b2-4cc6-b8d4-8dd70922aea5" TargetMode="External"/><Relationship Id="rId31" Type="http://schemas.openxmlformats.org/officeDocument/2006/relationships/hyperlink" Target="https://een.ec.europa.eu/tools/EVE/Event/Detail/e31d6c54-b288-42a3-8f5e-de766b41744c"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komorars.ba" TargetMode="External"/><Relationship Id="rId14" Type="http://schemas.openxmlformats.org/officeDocument/2006/relationships/hyperlink" Target="https://een.ec.europa.eu/tools/EVE/Event/Detail/94a9a6e2-b9eb-445a-ad18-2d745665bebe" TargetMode="External"/><Relationship Id="rId22" Type="http://schemas.openxmlformats.org/officeDocument/2006/relationships/hyperlink" Target="https://een.ec.europa.eu/tools/EVE/Event/Detail/ccd7a673-e703-40c2-b930-224b43fbec0a" TargetMode="External"/><Relationship Id="rId27" Type="http://schemas.openxmlformats.org/officeDocument/2006/relationships/hyperlink" Target="https://een.ec.europa.eu/tools/EVE/Event/Detail/713cd2f7-90d3-4856-b99b-af1d22a1fc61" TargetMode="External"/><Relationship Id="rId30" Type="http://schemas.openxmlformats.org/officeDocument/2006/relationships/hyperlink" Target="https://een.ec.europa.eu/tools/EVE/Event/Detail/5dc17e95-c51f-43d2-bde0-8ed8fcd45920" TargetMode="External"/><Relationship Id="rId35" Type="http://schemas.openxmlformats.org/officeDocument/2006/relationships/hyperlink" Target="https://een.ec.europa.eu/tools/EVE/Event/Detail/af3b78e0-829f-4d52-8ea7-d8b56149628d" TargetMode="External"/><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een.ec.europa.eu/tools/EVE/Event/Detail/7fbdb254-8ed5-4163-ae47-e141ca204d2e" TargetMode="External"/><Relationship Id="rId17" Type="http://schemas.openxmlformats.org/officeDocument/2006/relationships/hyperlink" Target="https://een.ec.europa.eu/tools/EVE/Event/Detail/136f4dfd-7efd-4a32-a83c-a7a608c3fdd6" TargetMode="External"/><Relationship Id="rId25" Type="http://schemas.openxmlformats.org/officeDocument/2006/relationships/hyperlink" Target="https://een.ec.europa.eu/tools/EVE/Event/Detail/cf3e47c0-a26a-4db2-801c-f99627bec7ee" TargetMode="External"/><Relationship Id="rId33" Type="http://schemas.openxmlformats.org/officeDocument/2006/relationships/hyperlink" Target="https://een.ec.europa.eu/tools/EVE/Event/Detail/925f04ed-7146-4f81-b8d6-16f233abcd5d" TargetMode="External"/><Relationship Id="rId38" Type="http://schemas.openxmlformats.org/officeDocument/2006/relationships/hyperlink" Target="https://een.ec.europa.eu/tools/EVE/Event/Detail/d33d09e1-1e23-40b2-b4e1-12f52847ec15" TargetMode="External"/><Relationship Id="rId46" Type="http://schemas.openxmlformats.org/officeDocument/2006/relationships/theme" Target="theme/theme1.xml"/><Relationship Id="rId20" Type="http://schemas.openxmlformats.org/officeDocument/2006/relationships/hyperlink" Target="https://een.ec.europa.eu/tools/EVE/Event/Detail/8e2bbc0a-1539-4019-8a45-f5d2d0a95dcc" TargetMode="External"/><Relationship Id="rId41"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3" Type="http://schemas.openxmlformats.org/officeDocument/2006/relationships/hyperlink" Target="mailto:Info@komorars.ba" TargetMode="External"/><Relationship Id="rId2" Type="http://schemas.openxmlformats.org/officeDocument/2006/relationships/image" Target="media/image20.emf"/><Relationship Id="rId1" Type="http://schemas.openxmlformats.org/officeDocument/2006/relationships/image" Target="media/image2.emf"/><Relationship Id="rId5" Type="http://schemas.openxmlformats.org/officeDocument/2006/relationships/hyperlink" Target="http://www.business-rs.ba" TargetMode="External"/><Relationship Id="rId4" Type="http://schemas.openxmlformats.org/officeDocument/2006/relationships/hyperlink" Target="http://www.komorars.ba"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30.emf"/><Relationship Id="rId2" Type="http://schemas.openxmlformats.org/officeDocument/2006/relationships/oleObject" Target="embeddings/oleObject2.bin"/><Relationship Id="rId1" Type="http://schemas.openxmlformats.org/officeDocument/2006/relationships/image" Target="media/image3.emf"/><Relationship Id="rId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miraz\My%20Documents\Zapisnik%20c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FAE6A-4FC9-48FB-A1E3-F3E63AFE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Zapisnik cir</Template>
  <TotalTime>1234</TotalTime>
  <Pages>52</Pages>
  <Words>21209</Words>
  <Characters>120897</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Memorandum PKRS cir</vt:lpstr>
    </vt:vector>
  </TitlesOfParts>
  <Company>Privredna komora</Company>
  <LinksUpToDate>false</LinksUpToDate>
  <CharactersWithSpaces>141823</CharactersWithSpaces>
  <SharedDoc>false</SharedDoc>
  <HLinks>
    <vt:vector size="180" baseType="variant">
      <vt:variant>
        <vt:i4>3407975</vt:i4>
      </vt:variant>
      <vt:variant>
        <vt:i4>78</vt:i4>
      </vt:variant>
      <vt:variant>
        <vt:i4>0</vt:i4>
      </vt:variant>
      <vt:variant>
        <vt:i4>5</vt:i4>
      </vt:variant>
      <vt:variant>
        <vt:lpwstr>http://www.business-rs.ba/</vt:lpwstr>
      </vt:variant>
      <vt:variant>
        <vt:lpwstr/>
      </vt:variant>
      <vt:variant>
        <vt:i4>6422560</vt:i4>
      </vt:variant>
      <vt:variant>
        <vt:i4>75</vt:i4>
      </vt:variant>
      <vt:variant>
        <vt:i4>0</vt:i4>
      </vt:variant>
      <vt:variant>
        <vt:i4>5</vt:i4>
      </vt:variant>
      <vt:variant>
        <vt:lpwstr>http://www.komorars.ba/</vt:lpwstr>
      </vt:variant>
      <vt:variant>
        <vt:lpwstr/>
      </vt:variant>
      <vt:variant>
        <vt:i4>4390986</vt:i4>
      </vt:variant>
      <vt:variant>
        <vt:i4>72</vt:i4>
      </vt:variant>
      <vt:variant>
        <vt:i4>0</vt:i4>
      </vt:variant>
      <vt:variant>
        <vt:i4>5</vt:i4>
      </vt:variant>
      <vt:variant>
        <vt:lpwstr>https://een.ec.europa.eu/tools/EVE/Event/Detail/613919eb-1f70-40d4-8828-3c492e38dad1</vt:lpwstr>
      </vt:variant>
      <vt:variant>
        <vt:lpwstr/>
      </vt:variant>
      <vt:variant>
        <vt:i4>1179713</vt:i4>
      </vt:variant>
      <vt:variant>
        <vt:i4>69</vt:i4>
      </vt:variant>
      <vt:variant>
        <vt:i4>0</vt:i4>
      </vt:variant>
      <vt:variant>
        <vt:i4>5</vt:i4>
      </vt:variant>
      <vt:variant>
        <vt:lpwstr>https://een.ec.europa.eu/tools/EVE/Event/Detail/38961143-3c31-461a-8e0d-a66b7747d93c</vt:lpwstr>
      </vt:variant>
      <vt:variant>
        <vt:lpwstr/>
      </vt:variant>
      <vt:variant>
        <vt:i4>4980763</vt:i4>
      </vt:variant>
      <vt:variant>
        <vt:i4>66</vt:i4>
      </vt:variant>
      <vt:variant>
        <vt:i4>0</vt:i4>
      </vt:variant>
      <vt:variant>
        <vt:i4>5</vt:i4>
      </vt:variant>
      <vt:variant>
        <vt:lpwstr>https://een.ec.europa.eu/tools/EVE/Event/Detail/fb740f8d-d035-40db-a4ea-312a9751d404</vt:lpwstr>
      </vt:variant>
      <vt:variant>
        <vt:lpwstr/>
      </vt:variant>
      <vt:variant>
        <vt:i4>4456478</vt:i4>
      </vt:variant>
      <vt:variant>
        <vt:i4>63</vt:i4>
      </vt:variant>
      <vt:variant>
        <vt:i4>0</vt:i4>
      </vt:variant>
      <vt:variant>
        <vt:i4>5</vt:i4>
      </vt:variant>
      <vt:variant>
        <vt:lpwstr>https://een.ec.europa.eu/tools/EVE/Event/Detail/a34c5829-595d-4879-b985-d4753ea64a02</vt:lpwstr>
      </vt:variant>
      <vt:variant>
        <vt:lpwstr/>
      </vt:variant>
      <vt:variant>
        <vt:i4>1114187</vt:i4>
      </vt:variant>
      <vt:variant>
        <vt:i4>60</vt:i4>
      </vt:variant>
      <vt:variant>
        <vt:i4>0</vt:i4>
      </vt:variant>
      <vt:variant>
        <vt:i4>5</vt:i4>
      </vt:variant>
      <vt:variant>
        <vt:lpwstr>https://een.ec.europa.eu/tools/EVE/Event/Detail/b3bd5b9e-e1e4-4b4a-b926-f33009b3fe71</vt:lpwstr>
      </vt:variant>
      <vt:variant>
        <vt:lpwstr/>
      </vt:variant>
      <vt:variant>
        <vt:i4>1769540</vt:i4>
      </vt:variant>
      <vt:variant>
        <vt:i4>57</vt:i4>
      </vt:variant>
      <vt:variant>
        <vt:i4>0</vt:i4>
      </vt:variant>
      <vt:variant>
        <vt:i4>5</vt:i4>
      </vt:variant>
      <vt:variant>
        <vt:lpwstr>https://een.ec.europa.eu/tools/EVE/Event/Detail/9a6a0747-bb81-4fd7-978f-c8e740aeaf4b</vt:lpwstr>
      </vt:variant>
      <vt:variant>
        <vt:lpwstr/>
      </vt:variant>
      <vt:variant>
        <vt:i4>5111873</vt:i4>
      </vt:variant>
      <vt:variant>
        <vt:i4>54</vt:i4>
      </vt:variant>
      <vt:variant>
        <vt:i4>0</vt:i4>
      </vt:variant>
      <vt:variant>
        <vt:i4>5</vt:i4>
      </vt:variant>
      <vt:variant>
        <vt:lpwstr>https://een.ec.europa.eu/tools/EVE/Event/Detail/444c9d52-5576-4ba6-8fc5-1986048d33aa</vt:lpwstr>
      </vt:variant>
      <vt:variant>
        <vt:lpwstr/>
      </vt:variant>
      <vt:variant>
        <vt:i4>4718616</vt:i4>
      </vt:variant>
      <vt:variant>
        <vt:i4>51</vt:i4>
      </vt:variant>
      <vt:variant>
        <vt:i4>0</vt:i4>
      </vt:variant>
      <vt:variant>
        <vt:i4>5</vt:i4>
      </vt:variant>
      <vt:variant>
        <vt:lpwstr>https://een.ec.europa.eu/tools/EVE/Event/Detail/8fca2b18-a88d-4578-9513-fd04ee62b4e5</vt:lpwstr>
      </vt:variant>
      <vt:variant>
        <vt:lpwstr/>
      </vt:variant>
      <vt:variant>
        <vt:i4>1048642</vt:i4>
      </vt:variant>
      <vt:variant>
        <vt:i4>48</vt:i4>
      </vt:variant>
      <vt:variant>
        <vt:i4>0</vt:i4>
      </vt:variant>
      <vt:variant>
        <vt:i4>5</vt:i4>
      </vt:variant>
      <vt:variant>
        <vt:lpwstr>https://een.ec.europa.eu/tools/EVE/Event/Detail/56dc7a19-68af-4e3b-8b02-33b9647529e8</vt:lpwstr>
      </vt:variant>
      <vt:variant>
        <vt:lpwstr/>
      </vt:variant>
      <vt:variant>
        <vt:i4>1441823</vt:i4>
      </vt:variant>
      <vt:variant>
        <vt:i4>45</vt:i4>
      </vt:variant>
      <vt:variant>
        <vt:i4>0</vt:i4>
      </vt:variant>
      <vt:variant>
        <vt:i4>5</vt:i4>
      </vt:variant>
      <vt:variant>
        <vt:lpwstr>https://een.ec.europa.eu/tools/EVE/Event/Detail/f0721135-dc35-4f87-8965-33ec4647b553</vt:lpwstr>
      </vt:variant>
      <vt:variant>
        <vt:lpwstr/>
      </vt:variant>
      <vt:variant>
        <vt:i4>5177367</vt:i4>
      </vt:variant>
      <vt:variant>
        <vt:i4>42</vt:i4>
      </vt:variant>
      <vt:variant>
        <vt:i4>0</vt:i4>
      </vt:variant>
      <vt:variant>
        <vt:i4>5</vt:i4>
      </vt:variant>
      <vt:variant>
        <vt:lpwstr>https://een.ec.europa.eu/tools/EVE/Event/Detail/e0ed8261-6400-497e-8bb4-27b57de6e740</vt:lpwstr>
      </vt:variant>
      <vt:variant>
        <vt:lpwstr/>
      </vt:variant>
      <vt:variant>
        <vt:i4>1245203</vt:i4>
      </vt:variant>
      <vt:variant>
        <vt:i4>39</vt:i4>
      </vt:variant>
      <vt:variant>
        <vt:i4>0</vt:i4>
      </vt:variant>
      <vt:variant>
        <vt:i4>5</vt:i4>
      </vt:variant>
      <vt:variant>
        <vt:lpwstr>https://een.ec.europa.eu/tools/EVE/Event/Detail/56110be9-6ef4-406e-bfec-c0d8b58c19ce</vt:lpwstr>
      </vt:variant>
      <vt:variant>
        <vt:lpwstr/>
      </vt:variant>
      <vt:variant>
        <vt:i4>4587541</vt:i4>
      </vt:variant>
      <vt:variant>
        <vt:i4>36</vt:i4>
      </vt:variant>
      <vt:variant>
        <vt:i4>0</vt:i4>
      </vt:variant>
      <vt:variant>
        <vt:i4>5</vt:i4>
      </vt:variant>
      <vt:variant>
        <vt:lpwstr>https://een.ec.europa.eu/tools/EVE/Event/Detail/97c1d925-73b7-4e5c-877f-a33332314e09</vt:lpwstr>
      </vt:variant>
      <vt:variant>
        <vt:lpwstr/>
      </vt:variant>
      <vt:variant>
        <vt:i4>1310736</vt:i4>
      </vt:variant>
      <vt:variant>
        <vt:i4>33</vt:i4>
      </vt:variant>
      <vt:variant>
        <vt:i4>0</vt:i4>
      </vt:variant>
      <vt:variant>
        <vt:i4>5</vt:i4>
      </vt:variant>
      <vt:variant>
        <vt:lpwstr>https://een.ec.europa.eu/tools/EVE/Event/Detail/20ca905c-10c4-4ebe-9652-43c969eb074a</vt:lpwstr>
      </vt:variant>
      <vt:variant>
        <vt:lpwstr/>
      </vt:variant>
      <vt:variant>
        <vt:i4>4915217</vt:i4>
      </vt:variant>
      <vt:variant>
        <vt:i4>30</vt:i4>
      </vt:variant>
      <vt:variant>
        <vt:i4>0</vt:i4>
      </vt:variant>
      <vt:variant>
        <vt:i4>5</vt:i4>
      </vt:variant>
      <vt:variant>
        <vt:lpwstr>https://een.ec.europa.eu/tools/EVE/Event/Detail/bfea7e4c-5721-43f6-9a80-f9a769933a0c</vt:lpwstr>
      </vt:variant>
      <vt:variant>
        <vt:lpwstr/>
      </vt:variant>
      <vt:variant>
        <vt:i4>5046291</vt:i4>
      </vt:variant>
      <vt:variant>
        <vt:i4>27</vt:i4>
      </vt:variant>
      <vt:variant>
        <vt:i4>0</vt:i4>
      </vt:variant>
      <vt:variant>
        <vt:i4>5</vt:i4>
      </vt:variant>
      <vt:variant>
        <vt:lpwstr>https://een.ec.europa.eu/tools/EVE/Event/Detail/73b6e6a5-f2c7-499a-9373-3d4757fecaf7</vt:lpwstr>
      </vt:variant>
      <vt:variant>
        <vt:lpwstr/>
      </vt:variant>
      <vt:variant>
        <vt:i4>2031685</vt:i4>
      </vt:variant>
      <vt:variant>
        <vt:i4>24</vt:i4>
      </vt:variant>
      <vt:variant>
        <vt:i4>0</vt:i4>
      </vt:variant>
      <vt:variant>
        <vt:i4>5</vt:i4>
      </vt:variant>
      <vt:variant>
        <vt:lpwstr>https://een.ec.europa.eu/tools/EVE/Event/Detail/28a3ea3e-880d-417f-8d6b-18c3aa7b3c5e</vt:lpwstr>
      </vt:variant>
      <vt:variant>
        <vt:lpwstr/>
      </vt:variant>
      <vt:variant>
        <vt:i4>1310784</vt:i4>
      </vt:variant>
      <vt:variant>
        <vt:i4>21</vt:i4>
      </vt:variant>
      <vt:variant>
        <vt:i4>0</vt:i4>
      </vt:variant>
      <vt:variant>
        <vt:i4>5</vt:i4>
      </vt:variant>
      <vt:variant>
        <vt:lpwstr>https://een.ec.europa.eu/tools/EVE/Event/Detail/9949c1c8-5714-4d8d-972c-d5c98f64b2f1</vt:lpwstr>
      </vt:variant>
      <vt:variant>
        <vt:lpwstr/>
      </vt:variant>
      <vt:variant>
        <vt:i4>1638422</vt:i4>
      </vt:variant>
      <vt:variant>
        <vt:i4>18</vt:i4>
      </vt:variant>
      <vt:variant>
        <vt:i4>0</vt:i4>
      </vt:variant>
      <vt:variant>
        <vt:i4>5</vt:i4>
      </vt:variant>
      <vt:variant>
        <vt:lpwstr>https://een.ec.europa.eu/tools/EVE/Event/Detail/4378f1b6-4392-4b8d-bb96-3d2cb35d693c</vt:lpwstr>
      </vt:variant>
      <vt:variant>
        <vt:lpwstr/>
      </vt:variant>
      <vt:variant>
        <vt:i4>1114137</vt:i4>
      </vt:variant>
      <vt:variant>
        <vt:i4>15</vt:i4>
      </vt:variant>
      <vt:variant>
        <vt:i4>0</vt:i4>
      </vt:variant>
      <vt:variant>
        <vt:i4>5</vt:i4>
      </vt:variant>
      <vt:variant>
        <vt:lpwstr>https://een.ec.europa.eu/tools/EVE/Event/Detail/71b54988-050f-4ff8-af78-06053dac36ea</vt:lpwstr>
      </vt:variant>
      <vt:variant>
        <vt:lpwstr/>
      </vt:variant>
      <vt:variant>
        <vt:i4>4718611</vt:i4>
      </vt:variant>
      <vt:variant>
        <vt:i4>12</vt:i4>
      </vt:variant>
      <vt:variant>
        <vt:i4>0</vt:i4>
      </vt:variant>
      <vt:variant>
        <vt:i4>5</vt:i4>
      </vt:variant>
      <vt:variant>
        <vt:lpwstr>https://een.ec.europa.eu/tools/EVE/Event/Detail/63930d79-282f-4c50-9534-ef8b1eedf412</vt:lpwstr>
      </vt:variant>
      <vt:variant>
        <vt:lpwstr/>
      </vt:variant>
      <vt:variant>
        <vt:i4>1114183</vt:i4>
      </vt:variant>
      <vt:variant>
        <vt:i4>9</vt:i4>
      </vt:variant>
      <vt:variant>
        <vt:i4>0</vt:i4>
      </vt:variant>
      <vt:variant>
        <vt:i4>5</vt:i4>
      </vt:variant>
      <vt:variant>
        <vt:lpwstr>https://een.ec.europa.eu/tools/EVE/Event/Detail/716cd74f-8249-42c9-b2d8-370d55ac985a</vt:lpwstr>
      </vt:variant>
      <vt:variant>
        <vt:lpwstr/>
      </vt:variant>
      <vt:variant>
        <vt:i4>1966103</vt:i4>
      </vt:variant>
      <vt:variant>
        <vt:i4>6</vt:i4>
      </vt:variant>
      <vt:variant>
        <vt:i4>0</vt:i4>
      </vt:variant>
      <vt:variant>
        <vt:i4>5</vt:i4>
      </vt:variant>
      <vt:variant>
        <vt:lpwstr>https://een.ec.europa.eu/tools/EVE/Event/Detail/61f24d98-c512-4465-bad9-916a40f734b8</vt:lpwstr>
      </vt:variant>
      <vt:variant>
        <vt:lpwstr/>
      </vt:variant>
      <vt:variant>
        <vt:i4>2818164</vt:i4>
      </vt:variant>
      <vt:variant>
        <vt:i4>3</vt:i4>
      </vt:variant>
      <vt:variant>
        <vt:i4>0</vt:i4>
      </vt:variant>
      <vt:variant>
        <vt:i4>5</vt:i4>
      </vt:variant>
      <vt:variant>
        <vt:lpwstr>http://www.qm.komorars.ba/</vt:lpwstr>
      </vt:variant>
      <vt:variant>
        <vt:lpwstr/>
      </vt:variant>
      <vt:variant>
        <vt:i4>3407975</vt:i4>
      </vt:variant>
      <vt:variant>
        <vt:i4>0</vt:i4>
      </vt:variant>
      <vt:variant>
        <vt:i4>0</vt:i4>
      </vt:variant>
      <vt:variant>
        <vt:i4>5</vt:i4>
      </vt:variant>
      <vt:variant>
        <vt:lpwstr>http://www.business-rs.ba/</vt:lpwstr>
      </vt:variant>
      <vt:variant>
        <vt:lpwstr/>
      </vt:variant>
      <vt:variant>
        <vt:i4>3407975</vt:i4>
      </vt:variant>
      <vt:variant>
        <vt:i4>15</vt:i4>
      </vt:variant>
      <vt:variant>
        <vt:i4>0</vt:i4>
      </vt:variant>
      <vt:variant>
        <vt:i4>5</vt:i4>
      </vt:variant>
      <vt:variant>
        <vt:lpwstr>http://www.business-rs.ba/</vt:lpwstr>
      </vt:variant>
      <vt:variant>
        <vt:lpwstr/>
      </vt:variant>
      <vt:variant>
        <vt:i4>6422560</vt:i4>
      </vt:variant>
      <vt:variant>
        <vt:i4>12</vt:i4>
      </vt:variant>
      <vt:variant>
        <vt:i4>0</vt:i4>
      </vt:variant>
      <vt:variant>
        <vt:i4>5</vt:i4>
      </vt:variant>
      <vt:variant>
        <vt:lpwstr>http://www.komorars.ba/</vt:lpwstr>
      </vt:variant>
      <vt:variant>
        <vt:lpwstr/>
      </vt:variant>
      <vt:variant>
        <vt:i4>6094947</vt:i4>
      </vt:variant>
      <vt:variant>
        <vt:i4>9</vt:i4>
      </vt:variant>
      <vt:variant>
        <vt:i4>0</vt:i4>
      </vt:variant>
      <vt:variant>
        <vt:i4>5</vt:i4>
      </vt:variant>
      <vt:variant>
        <vt:lpwstr>mailto:Info@komorars.ba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PKRS cir</dc:title>
  <dc:creator>Mira Zrnić</dc:creator>
  <cp:lastModifiedBy>Mira Zrnić</cp:lastModifiedBy>
  <cp:revision>531</cp:revision>
  <cp:lastPrinted>2022-02-11T08:01:00Z</cp:lastPrinted>
  <dcterms:created xsi:type="dcterms:W3CDTF">2022-01-13T11:51:00Z</dcterms:created>
  <dcterms:modified xsi:type="dcterms:W3CDTF">2022-02-11T08:02:00Z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Olivera Radic</vt:lpwstr>
  </property>
  <property fmtid="{D5CDD505-2E9C-101B-9397-08002B2CF9AE}" pid="3" name="Date completed">
    <vt:lpwstr>24.09.2012.</vt:lpwstr>
  </property>
  <property fmtid="{D5CDD505-2E9C-101B-9397-08002B2CF9AE}" pid="4" name="Status">
    <vt:lpwstr>Published</vt:lpwstr>
  </property>
  <property fmtid="{D5CDD505-2E9C-101B-9397-08002B2CF9AE}" pid="5" name="Version">
    <vt:lpwstr>6</vt:lpwstr>
  </property>
</Properties>
</file>