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35" w:rsidRPr="00187BBA" w:rsidRDefault="003E0B35" w:rsidP="003E0B35">
      <w:pPr>
        <w:pStyle w:val="Title"/>
      </w:pPr>
      <w:r w:rsidRPr="00187BBA">
        <w:t>IZMJENE PORESKIH PROPISA I ZAKONA O RADU</w:t>
      </w:r>
      <w:r w:rsidR="00253B81" w:rsidRPr="00187BBA">
        <w:rPr>
          <w:rStyle w:val="FootnoteReference"/>
        </w:rPr>
        <w:footnoteReference w:id="1"/>
      </w:r>
    </w:p>
    <w:p w:rsidR="003E0B35" w:rsidRPr="003E0B35" w:rsidRDefault="003E0B35" w:rsidP="003E0B35">
      <w:pPr>
        <w:spacing w:after="0" w:line="240" w:lineRule="auto"/>
        <w:ind w:left="357"/>
        <w:jc w:val="both"/>
        <w:rPr>
          <w:sz w:val="26"/>
          <w:szCs w:val="26"/>
          <w:lang w:val="sr-Cyrl-BA"/>
        </w:rPr>
      </w:pPr>
    </w:p>
    <w:p w:rsidR="003E0B35" w:rsidRPr="003E0B35" w:rsidRDefault="003E0B35" w:rsidP="00253B81">
      <w:pPr>
        <w:pStyle w:val="Subtitle"/>
        <w:shd w:val="clear" w:color="auto" w:fill="C6D9F1" w:themeFill="text2" w:themeFillTint="33"/>
      </w:pPr>
      <w:r w:rsidRPr="003E0B35">
        <w:t>ZAKON O IZMJENAMA I DOPUNAMA ZAKONA O POREZU NA DOHODAK</w:t>
      </w:r>
    </w:p>
    <w:p w:rsidR="003E0B35" w:rsidRPr="003E0B35" w:rsidRDefault="003E0B35" w:rsidP="003E0B35">
      <w:pPr>
        <w:spacing w:after="0" w:line="240" w:lineRule="auto"/>
        <w:jc w:val="both"/>
        <w:rPr>
          <w:sz w:val="26"/>
          <w:szCs w:val="26"/>
          <w:lang w:val="sr-Cyrl-BA"/>
        </w:rPr>
      </w:pPr>
      <w:r w:rsidRPr="003E0B35">
        <w:rPr>
          <w:sz w:val="26"/>
          <w:szCs w:val="26"/>
          <w:lang w:val="sr-Cyrl-BA"/>
        </w:rPr>
        <w:t>Ovim zakonom mijenja se odredba kojom se uređuje visina stope po kojoj se plaća porez na dohodak</w:t>
      </w:r>
      <w:r>
        <w:rPr>
          <w:sz w:val="26"/>
          <w:szCs w:val="26"/>
          <w:lang w:val="sr-Cyrl-BA"/>
        </w:rPr>
        <w:t xml:space="preserve"> </w:t>
      </w:r>
      <w:r>
        <w:rPr>
          <w:sz w:val="26"/>
          <w:szCs w:val="26"/>
          <w:lang w:val="sr-Latn-BA"/>
        </w:rPr>
        <w:t>i to tako što se</w:t>
      </w:r>
      <w:r>
        <w:rPr>
          <w:sz w:val="26"/>
          <w:szCs w:val="26"/>
          <w:lang w:val="sr-Cyrl-BA"/>
        </w:rPr>
        <w:t xml:space="preserve"> </w:t>
      </w:r>
      <w:r w:rsidRPr="003E0B35">
        <w:rPr>
          <w:sz w:val="26"/>
          <w:szCs w:val="26"/>
          <w:lang w:val="sr-Cyrl-BA"/>
        </w:rPr>
        <w:t xml:space="preserve">porez na dohodak od ličnih primanja plaća </w:t>
      </w:r>
      <w:r w:rsidRPr="003E0B35">
        <w:rPr>
          <w:b/>
          <w:sz w:val="26"/>
          <w:szCs w:val="26"/>
          <w:lang w:val="sr-Cyrl-BA"/>
        </w:rPr>
        <w:t>po stopi od 8%</w:t>
      </w:r>
      <w:r w:rsidRPr="003E0B35">
        <w:rPr>
          <w:sz w:val="26"/>
          <w:szCs w:val="26"/>
          <w:lang w:val="sr-Cyrl-BA"/>
        </w:rPr>
        <w:t xml:space="preserve">, porez na prihod od samostalne djelatnosti </w:t>
      </w:r>
      <w:r w:rsidRPr="003E0B35">
        <w:rPr>
          <w:b/>
          <w:sz w:val="26"/>
          <w:szCs w:val="26"/>
          <w:lang w:val="sr-Cyrl-BA"/>
        </w:rPr>
        <w:t>po stopi od 10%</w:t>
      </w:r>
      <w:r w:rsidRPr="003E0B35">
        <w:rPr>
          <w:sz w:val="26"/>
          <w:szCs w:val="26"/>
          <w:lang w:val="sr-Cyrl-BA"/>
        </w:rPr>
        <w:t xml:space="preserve">, porez na dohodak od autorskih prava, prava srodnih autorskom pravu i pravu industrijske svojine, kapitala, kapitalnih dobitaka i ostalog dohotka </w:t>
      </w:r>
      <w:r w:rsidRPr="003E0B35">
        <w:rPr>
          <w:b/>
          <w:sz w:val="26"/>
          <w:szCs w:val="26"/>
          <w:lang w:val="sr-Cyrl-BA"/>
        </w:rPr>
        <w:t>po stopi od 13%</w:t>
      </w:r>
      <w:r w:rsidRPr="003E0B35">
        <w:rPr>
          <w:sz w:val="26"/>
          <w:szCs w:val="26"/>
          <w:lang w:val="sr-Cyrl-BA"/>
        </w:rPr>
        <w:t>.</w:t>
      </w:r>
    </w:p>
    <w:p w:rsidR="003E0B35" w:rsidRPr="003E0B35" w:rsidRDefault="003E0B35" w:rsidP="003E0B35">
      <w:pPr>
        <w:spacing w:after="0" w:line="240" w:lineRule="auto"/>
        <w:jc w:val="both"/>
        <w:rPr>
          <w:sz w:val="26"/>
          <w:szCs w:val="26"/>
          <w:lang w:val="sr-Latn-BA"/>
        </w:rPr>
      </w:pPr>
      <w:r w:rsidRPr="003E0B35">
        <w:rPr>
          <w:sz w:val="26"/>
          <w:szCs w:val="26"/>
          <w:lang w:val="sr-Cyrl-BA"/>
        </w:rPr>
        <w:t>Nadalje, poreskom obvezniku poreza na lična primanja</w:t>
      </w:r>
      <w:r>
        <w:rPr>
          <w:sz w:val="26"/>
          <w:szCs w:val="26"/>
          <w:lang w:val="sr-Latn-BA"/>
        </w:rPr>
        <w:t>,</w:t>
      </w:r>
      <w:r w:rsidRPr="003E0B35">
        <w:rPr>
          <w:sz w:val="26"/>
          <w:szCs w:val="26"/>
          <w:lang w:val="sr-Cyrl-BA"/>
        </w:rPr>
        <w:t xml:space="preserve"> povećan je iznos odbitka od poreske osnovice, po osnovnu ličnog odbitaka sa 8.400 KM n</w:t>
      </w:r>
      <w:r>
        <w:rPr>
          <w:sz w:val="26"/>
          <w:szCs w:val="26"/>
          <w:lang w:val="sr-Cyrl-BA"/>
        </w:rPr>
        <w:t xml:space="preserve">a </w:t>
      </w:r>
      <w:r w:rsidRPr="003E0B35">
        <w:rPr>
          <w:b/>
          <w:sz w:val="26"/>
          <w:szCs w:val="26"/>
          <w:lang w:val="sr-Cyrl-BA"/>
        </w:rPr>
        <w:t xml:space="preserve">12.000 KM na godišnjem nivou </w:t>
      </w:r>
      <w:r>
        <w:rPr>
          <w:sz w:val="26"/>
          <w:szCs w:val="26"/>
          <w:lang w:val="sr-Latn-BA"/>
        </w:rPr>
        <w:t>(tzv. „neoporezivi dio plate“)</w:t>
      </w:r>
    </w:p>
    <w:p w:rsidR="003E0B35" w:rsidRPr="003E0B35" w:rsidRDefault="003E0B35" w:rsidP="003E0B35">
      <w:pPr>
        <w:pStyle w:val="BodyText"/>
      </w:pPr>
      <w:r w:rsidRPr="003E0B35">
        <w:t xml:space="preserve">Odredba kojom se uređuje dohodak od ličnih primanja dopunjena je na način da je definisano šta se ne smatra koristima iz radnog odnosa, a koja se ne ubrajaju u poresku osnovicu poreza na dohodak od ličnih primanja. </w:t>
      </w:r>
      <w:r w:rsidRPr="00253B81">
        <w:rPr>
          <w:b/>
        </w:rPr>
        <w:t>Koristima iz radnog odnosa se ne smatraju</w:t>
      </w:r>
      <w:r w:rsidRPr="003E0B35">
        <w:t>: posebni ljekarski pregledi po osnovu posebnih propisa, sistematski kontrolni ljekarski pregledi za sve zaposlene i premije kolektivnog osiguranja koje za svoje radnike uplaćuje poslodavac, za slučajeve povrede na radnom mjestu i pri dolasku na posao i odlasku sa posla.</w:t>
      </w:r>
      <w:r w:rsidRPr="003E0B35">
        <w:tab/>
        <w:t xml:space="preserve"> </w:t>
      </w:r>
    </w:p>
    <w:p w:rsidR="00080D10" w:rsidRPr="003E0B35" w:rsidRDefault="00253B81" w:rsidP="003E0B35">
      <w:pPr>
        <w:spacing w:after="0" w:line="240" w:lineRule="auto"/>
        <w:jc w:val="both"/>
        <w:rPr>
          <w:color w:val="FF0000"/>
          <w:sz w:val="26"/>
          <w:szCs w:val="26"/>
          <w:lang w:val="sr-Cyrl-BA"/>
        </w:rPr>
      </w:pPr>
      <w:r>
        <w:rPr>
          <w:noProof/>
          <w:sz w:val="26"/>
          <w:szCs w:val="26"/>
          <w:lang w:val="sr-Latn-BA" w:eastAsia="sr-Latn-BA"/>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677545</wp:posOffset>
                </wp:positionV>
                <wp:extent cx="5924550" cy="3524250"/>
                <wp:effectExtent l="0" t="0" r="19050" b="19050"/>
                <wp:wrapSquare wrapText="bothSides"/>
                <wp:docPr id="1" name="Rounded Rectangle 1"/>
                <wp:cNvGraphicFramePr/>
                <a:graphic xmlns:a="http://schemas.openxmlformats.org/drawingml/2006/main">
                  <a:graphicData uri="http://schemas.microsoft.com/office/word/2010/wordprocessingShape">
                    <wps:wsp>
                      <wps:cNvSpPr/>
                      <wps:spPr>
                        <a:xfrm>
                          <a:off x="0" y="0"/>
                          <a:ext cx="5924550" cy="352425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3E0B35" w:rsidRPr="003E0B35" w:rsidRDefault="003E0B35" w:rsidP="003E0B35">
                            <w:pPr>
                              <w:spacing w:after="0" w:line="240" w:lineRule="auto"/>
                              <w:jc w:val="center"/>
                              <w:rPr>
                                <w:color w:val="0D0D0D" w:themeColor="text1" w:themeTint="F2"/>
                                <w:lang w:val="sr-Cyrl-BA"/>
                              </w:rPr>
                            </w:pPr>
                            <w:r w:rsidRPr="003E0B35">
                              <w:rPr>
                                <w:color w:val="0D0D0D" w:themeColor="text1" w:themeTint="F2"/>
                                <w:lang w:val="sr-Cyrl-BA"/>
                              </w:rPr>
                              <w:t>Član 11. stav 1. Zakona</w:t>
                            </w:r>
                          </w:p>
                          <w:p w:rsidR="003E0B35" w:rsidRPr="003E0B35" w:rsidRDefault="003E0B35" w:rsidP="003E0B35">
                            <w:pPr>
                              <w:pStyle w:val="BodyText2"/>
                              <w:spacing w:after="0" w:line="240" w:lineRule="auto"/>
                              <w:rPr>
                                <w:color w:val="auto"/>
                              </w:rPr>
                            </w:pPr>
                            <w:r w:rsidRPr="003E0B35">
                              <w:t>Dohodak od ličnih primanja su sva direktna i indirektna plaćanja iz radnog odnosa i obuhvataju: isplate bruto plate i druge bruto isplate zaposlenom, uključujući regres, topli obrok, plaćanje prekovremenog rada, bonuse, naknade i dodatke na uslove rada; posredne olakšice, kao što je prodaja dobara ili usluga po cijeni nižoj od tržišne, davanje beskamatnih pozajmica ili pozajmica po kamatnoj stopi nižoj od bankarske, oslobađanje od dužničke obaveze ili oprost duga, ustupanje na korišćenje imovine poreskog obveznika bez naknade ili po cijeni nižoj od tržišne; skrivene isplate ličnih primanja, kao što su: plaćanja koja vrši poslodavac u korist zaposlenog ili bilo kog člana njegove porodice, uključujući troškove života, stanarinu, komunalije, plaćanja za troškove reprezentacije, troškove turističkih putovanja; korišćenje službenog vozila u privatne svrhe predstavlja prihod od ličnih primanja, a obračunava se u visini 20% cijene litre goriva po pređenom kilometru; bilo koje plaćanje ili povrat troškova koje ostvari zaposleni; poklone koje je poslodavac dao zaposlenom; vrijednost akcija primljenih bez naknade ili razlika vrijednosti akcija do njihove tržišne cijene; bonusi i nagrade za dobro obavljen posao predstavljaju lično primanje u godini u kojoj su primljeni, a u slučaju da se nagrade i priznanja prime u vidu dobara i usluga, ukupni dohodak predstavlja tržišna vrijednost takvih dobara ili usluga u trenutku primanja i druge isplate i koristi iz radnog odnosa ukoliko nisu oslobođene ili drugačije oporezovane u skladu sa ovim zakonom.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0;margin-top:53.35pt;width:466.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VUcQIAACsFAAAOAAAAZHJzL2Uyb0RvYy54bWysVN9v2jAQfp+0/8Hy+whksK2ooUJUnSZV&#10;LWo79dk4NkRzfN7ZkLC/fmcnpF3H07QXx5f7/d13vrxqa8MOCn0FtuCT0ZgzZSWUld0W/PvTzYcv&#10;nPkgbCkMWFXwo/L8avH+3WXj5iqHHZhSIaMg1s8bV/BdCG6eZV7uVC38CJyypNSAtQgk4jYrUTQU&#10;vTZZPh5/yhrA0iFI5T39ve6UfJHia61kuNfaq8BMwam2kE5M5yae2eJSzLco3K6SfRniH6qoRWUp&#10;6RDqWgTB9lj9FaquJIIHHUYS6gy0rqRKPVA3k/Gbbh53wqnUC4Hj3QCT/39h5d1hjawqaXacWVHT&#10;iB5gb0tVsgcCT9itUWwSYWqcn5P1o1tjL3m6xp5bjXX8UjesTdAeB2hVG5ikn7OLfDqb0QQk6T7O&#10;8mlOAsXJXtwd+vBVQc3ipeAYy4g1JFzF4daHzv5kR86xpq6KdAtHo2Ihxj4oTU1R3jx5JzqplUF2&#10;EEQEIaWyIe/zJ+vopitjBsfJOUcTEhRUdG8b3VSi2eA4Puf4Z8bBI2UFGwbnurKA5wKUP4bMnf2p&#10;+67n2H5oN20/mQ2URxorQsd37+RNRaDeCh/WAongNAha2nBPhzbQFBz6G2c7wF/n/kd74h1pOWto&#10;YQruf+4FKs7MN0uMvJhMp3HDkjCdfc5JwNeazWuN3dcroFEQ66i6dI32wZyuGqF+pt1exqykElZS&#10;7oLLgCdhFbpFptdBquUymdFWORFu7aOTMXgEOPLlqX0W6HpmBSLlHZyWS8zfcKuzjZ4WlvsAukrE&#10;ixB3uPbQ00Ym/vavR1z513KyennjFr8BAAD//wMAUEsDBBQABgAIAAAAIQB29YU33QAAAAgBAAAP&#10;AAAAZHJzL2Rvd25yZXYueG1sTI/BTsMwEETvSPyDtUjcqN1WSkuIU1VISK3gQumlNyde4gh7HcVu&#10;G/6e5QTHnRnNvqk2U/DigmPqI2mYzxQIpDbanjoNx4+XhzWIlA1Z4yOhhm9MsKlvbypT2nild7wc&#10;cie4hFJpNLich1LK1DoMJs3igMTeZxyDyXyOnbSjuXJ58HKhVCGD6Yk/ODPgs8P263AOGrbNbufW&#10;r7Tww+ltr452r2x/0vr+bto+gcg45b8w/OIzOtTM1MQz2SS8Bh6SWVXFCgTbj8slK42GopivQNaV&#10;/D+g/gEAAP//AwBQSwECLQAUAAYACAAAACEAtoM4kv4AAADhAQAAEwAAAAAAAAAAAAAAAAAAAAAA&#10;W0NvbnRlbnRfVHlwZXNdLnhtbFBLAQItABQABgAIAAAAIQA4/SH/1gAAAJQBAAALAAAAAAAAAAAA&#10;AAAAAC8BAABfcmVscy8ucmVsc1BLAQItABQABgAIAAAAIQAciVVUcQIAACsFAAAOAAAAAAAAAAAA&#10;AAAAAC4CAABkcnMvZTJvRG9jLnhtbFBLAQItABQABgAIAAAAIQB29YU33QAAAAgBAAAPAAAAAAAA&#10;AAAAAAAAAMsEAABkcnMvZG93bnJldi54bWxQSwUGAAAAAAQABADzAAAA1QUAAAAA&#10;" fillcolor="white [3201]" strokecolor="#c0504d [3205]" strokeweight="2pt">
                <v:textbox>
                  <w:txbxContent>
                    <w:p w:rsidR="003E0B35" w:rsidRPr="003E0B35" w:rsidRDefault="003E0B35" w:rsidP="003E0B35">
                      <w:pPr>
                        <w:spacing w:after="0" w:line="240" w:lineRule="auto"/>
                        <w:jc w:val="center"/>
                        <w:rPr>
                          <w:color w:val="0D0D0D" w:themeColor="text1" w:themeTint="F2"/>
                          <w:lang w:val="sr-Cyrl-BA"/>
                        </w:rPr>
                      </w:pPr>
                      <w:r w:rsidRPr="003E0B35">
                        <w:rPr>
                          <w:color w:val="0D0D0D" w:themeColor="text1" w:themeTint="F2"/>
                          <w:lang w:val="sr-Cyrl-BA"/>
                        </w:rPr>
                        <w:t>Član 11. stav 1. Zakona</w:t>
                      </w:r>
                    </w:p>
                    <w:p w:rsidR="003E0B35" w:rsidRPr="003E0B35" w:rsidRDefault="003E0B35" w:rsidP="003E0B35">
                      <w:pPr>
                        <w:pStyle w:val="BodyText2"/>
                        <w:spacing w:after="0" w:line="240" w:lineRule="auto"/>
                        <w:rPr>
                          <w:color w:val="auto"/>
                        </w:rPr>
                      </w:pPr>
                      <w:r w:rsidRPr="003E0B35">
                        <w:rPr>
                          <w:color w:val="0D0D0D" w:themeColor="text1" w:themeTint="F2"/>
                        </w:rPr>
                        <w:t>Dohodak od ličnih primanja su sva direktna i indirektna plaćanja iz radnog odnosa i obuhvataju: isplate bruto plate i druge bruto isplate zaposlenom, uključujući regres, topli obrok, plaćanje prekovremenog rada, bonuse, naknade i dodatke na uslove rada; posredne olakšice, kao što je prodaja dobara ili usluga po cijeni nižoj od tržišne, davanje beskamatnih pozajmica ili pozajmica po kamatnoj stopi nižoj od bankarske, oslobađanje od dužničke obaveze ili oprost duga, ustupanje na korišćenje imovine poreskog obveznika bez naknade ili po cijeni nižoj od tržišne; skrivene isplate ličnih primanja, kao što su: plaćanja koja vrši poslodavac u korist zaposlenog ili bilo kog člana njegove porodice, uključujući troškove života, stanarinu, komunalije, plaćanja za troškove reprezentacije, troškove turističkih putovanja; korišćenje službenog vozila u privatne svrhe predstavlja prihod od ličnih primanja, a obračunava se u visini 20% cijene litre goriva po pređenom kilometru; bilo koje plaćanje ili povrat troškova koje ostvari zaposleni; poklone koje je poslodavac dao zaposlenom; vrijednost akcija primljenih bez naknade ili razlika vrijednosti akcija do njihove tržišne cijene; bonusi i nagrade za dobro obavljen posao predstavljaju lično primanje u godini u kojoj su primljeni, a u slučaju da se nagrade i priznanja prime u vidu dobara i usluga, ukupni dohodak predstavlja tržišna vrijednost takvih dobara ili usluga u trenutku primanja i druge isplate i koristi iz radnog odnosa ukoliko nisu oslobođene ili drugačije oporezovane u skladu sa ovim zakonom.</w:t>
                      </w:r>
                    </w:p>
                  </w:txbxContent>
                </v:textbox>
                <w10:wrap type="square"/>
              </v:roundrect>
            </w:pict>
          </mc:Fallback>
        </mc:AlternateContent>
      </w:r>
      <w:r w:rsidR="003E0B35">
        <w:rPr>
          <w:sz w:val="26"/>
          <w:szCs w:val="26"/>
          <w:lang w:val="sr-Latn-BA"/>
        </w:rPr>
        <w:t>M</w:t>
      </w:r>
      <w:r w:rsidR="003E0B35" w:rsidRPr="003E0B35">
        <w:rPr>
          <w:sz w:val="26"/>
          <w:szCs w:val="26"/>
          <w:lang w:val="sr-Cyrl-BA"/>
        </w:rPr>
        <w:t>ijenja se</w:t>
      </w:r>
      <w:r w:rsidR="003E0B35">
        <w:rPr>
          <w:sz w:val="26"/>
          <w:szCs w:val="26"/>
          <w:lang w:val="sr-Latn-BA"/>
        </w:rPr>
        <w:t xml:space="preserve"> i</w:t>
      </w:r>
      <w:r w:rsidR="003E0B35" w:rsidRPr="003E0B35">
        <w:rPr>
          <w:sz w:val="26"/>
          <w:szCs w:val="26"/>
          <w:lang w:val="sr-Cyrl-BA"/>
        </w:rPr>
        <w:t xml:space="preserve"> </w:t>
      </w:r>
      <w:r w:rsidR="003E0B35" w:rsidRPr="00253B81">
        <w:rPr>
          <w:b/>
          <w:sz w:val="26"/>
          <w:szCs w:val="26"/>
          <w:lang w:val="sr-Cyrl-BA"/>
        </w:rPr>
        <w:t>definicija poreske osnovice</w:t>
      </w:r>
      <w:r w:rsidR="003E0B35" w:rsidRPr="003E0B35">
        <w:rPr>
          <w:sz w:val="26"/>
          <w:szCs w:val="26"/>
          <w:lang w:val="sr-Cyrl-BA"/>
        </w:rPr>
        <w:t xml:space="preserve"> poreza na dohodak od ličnih primanja. Predloženim rješenjem poreska osnovica poreza na dohodak od ličnih primanja predstavlja zbir bruto ličnih primanja iz člana 11. stav 1. Zakona.  </w:t>
      </w:r>
    </w:p>
    <w:p w:rsidR="00253B81" w:rsidRPr="00253B81" w:rsidRDefault="00253B81" w:rsidP="00253B81">
      <w:pPr>
        <w:spacing w:after="0" w:line="240" w:lineRule="auto"/>
        <w:jc w:val="both"/>
        <w:rPr>
          <w:sz w:val="26"/>
          <w:szCs w:val="26"/>
          <w:lang w:val="sr-Cyrl-BA"/>
        </w:rPr>
      </w:pPr>
      <w:r w:rsidRPr="00253B81">
        <w:rPr>
          <w:sz w:val="26"/>
          <w:szCs w:val="26"/>
          <w:lang w:val="sr-Cyrl-BA"/>
        </w:rPr>
        <w:lastRenderedPageBreak/>
        <w:t xml:space="preserve">Propisana je </w:t>
      </w:r>
      <w:r w:rsidRPr="00253B81">
        <w:rPr>
          <w:b/>
          <w:sz w:val="26"/>
          <w:szCs w:val="26"/>
          <w:lang w:val="sr-Cyrl-BA"/>
        </w:rPr>
        <w:t>obaveza malog preduzetnika da podnese poresku prijavu do 10. u mjesecu za prethodni mjesec</w:t>
      </w:r>
      <w:r w:rsidRPr="00253B81">
        <w:rPr>
          <w:sz w:val="26"/>
          <w:szCs w:val="26"/>
          <w:lang w:val="sr-Cyrl-BA"/>
        </w:rPr>
        <w:t>, u kojoj se iskazuje ukupno ostvareni prihod malog preduzetnika i obračunati porez na dohodak malog preduzetnika, te obaveza podnošenja poreske prijave u kojoj se iskazuje ukupno ostvareni prihod malog preduzetnika i obračunati porez na dohodak malog preduzetnika. Naime, članom važećeg Zakona propisana je obaveza plaćanja poreza malog preduzetnika na ukupan mjesečni prihod do 10. u mjesecu za prethodni mjesec, ali nije bila propisana obaveza podnošenja prijave za predmetnu obavezu.</w:t>
      </w:r>
    </w:p>
    <w:p w:rsidR="00253B81" w:rsidRPr="00253B81" w:rsidRDefault="00253B81" w:rsidP="00253B81">
      <w:pPr>
        <w:spacing w:after="0" w:line="240" w:lineRule="auto"/>
        <w:jc w:val="both"/>
        <w:rPr>
          <w:sz w:val="26"/>
          <w:szCs w:val="26"/>
          <w:lang w:val="sr-Cyrl-BA"/>
        </w:rPr>
      </w:pPr>
    </w:p>
    <w:p w:rsidR="00253B81" w:rsidRPr="00253B81" w:rsidRDefault="00253B81" w:rsidP="00253B81">
      <w:pPr>
        <w:spacing w:after="0" w:line="240" w:lineRule="auto"/>
        <w:jc w:val="both"/>
        <w:rPr>
          <w:sz w:val="26"/>
          <w:szCs w:val="26"/>
          <w:lang w:val="sr-Cyrl-BA"/>
        </w:rPr>
      </w:pPr>
      <w:r w:rsidRPr="00253B81">
        <w:rPr>
          <w:sz w:val="26"/>
          <w:szCs w:val="26"/>
          <w:lang w:val="sr-Cyrl-BA"/>
        </w:rPr>
        <w:t xml:space="preserve">Dodaje se novi član koji propisuje da se </w:t>
      </w:r>
      <w:r>
        <w:rPr>
          <w:sz w:val="26"/>
          <w:szCs w:val="26"/>
          <w:lang w:val="sr-Latn-BA"/>
        </w:rPr>
        <w:t>p</w:t>
      </w:r>
      <w:r w:rsidRPr="00253B81">
        <w:rPr>
          <w:sz w:val="26"/>
          <w:szCs w:val="26"/>
          <w:lang w:val="sr-Cyrl-BA"/>
        </w:rPr>
        <w:t>orez na dohodak od samostalne djelatnosti plaća akontativno, mjesečno, do 10. u mjesecu za prethodni mjesec, a na osnovu podataka iz godišnje poreske prijave za prethodnu poresku godinu.</w:t>
      </w:r>
    </w:p>
    <w:p w:rsidR="00253B81" w:rsidRPr="00253B81" w:rsidRDefault="00253B81" w:rsidP="00253B81">
      <w:pPr>
        <w:spacing w:after="0" w:line="240" w:lineRule="auto"/>
        <w:jc w:val="both"/>
        <w:rPr>
          <w:sz w:val="26"/>
          <w:szCs w:val="26"/>
          <w:lang w:val="sr-Cyrl-BA"/>
        </w:rPr>
      </w:pPr>
      <w:r w:rsidRPr="00253B81">
        <w:rPr>
          <w:sz w:val="26"/>
          <w:szCs w:val="26"/>
          <w:lang w:val="sr-Cyrl-BA"/>
        </w:rPr>
        <w:t>Ukoliko poreski obveznik planira da će u tekućoj godini ostvariti veći ili manji dohodak, može podnijeti zahtjev za utvrđivanje akontacije poreza na dohodak u skladu sa planom.</w:t>
      </w:r>
    </w:p>
    <w:p w:rsidR="00253B81" w:rsidRPr="00253B81" w:rsidRDefault="00253B81" w:rsidP="00253B81">
      <w:pPr>
        <w:spacing w:after="0" w:line="240" w:lineRule="auto"/>
        <w:jc w:val="both"/>
        <w:rPr>
          <w:sz w:val="26"/>
          <w:szCs w:val="26"/>
          <w:lang w:val="sr-Cyrl-BA"/>
        </w:rPr>
      </w:pPr>
      <w:r w:rsidRPr="00253B81">
        <w:rPr>
          <w:sz w:val="26"/>
          <w:szCs w:val="26"/>
          <w:lang w:val="sr-Cyrl-BA"/>
        </w:rPr>
        <w:t>Poreski obveznik poreza na dohodak od samostalne djelatnosti, osim malog preduzetnika, koji u toku godine započne obavljanje samostalne djelatnosti, dužan je da podnese poresku prijavu sa procjenom prihoda i rashoda do kraja prve poreske godine, kao i procjenu mjesečne akontacije poreza na dohodak od samostalne djelatnosti, najkasnije u roku od 30 dana od dana upisa u registar nadležnog organa, odnosno od dana početka obavljanja djelatnosti.</w:t>
      </w:r>
    </w:p>
    <w:p w:rsidR="008B54EF" w:rsidRPr="008B54EF" w:rsidRDefault="00253B81" w:rsidP="00253B81">
      <w:pPr>
        <w:spacing w:after="0" w:line="240" w:lineRule="auto"/>
        <w:jc w:val="both"/>
        <w:rPr>
          <w:b/>
          <w:sz w:val="26"/>
          <w:szCs w:val="26"/>
          <w:lang w:val="sr-Cyrl-BA"/>
        </w:rPr>
      </w:pPr>
      <w:r w:rsidRPr="00253B81">
        <w:rPr>
          <w:sz w:val="26"/>
          <w:szCs w:val="26"/>
          <w:lang w:val="sr-Cyrl-BA"/>
        </w:rPr>
        <w:t>Dodaje se još jedan novi član, kojim je propisano da će se na dohotke od ličnih primanja koji su ostvareni prije stupanja na snagu predloženog zakona primjenjivati odredbe zakona koji je bio na snazi posljednjeg dana u mjesecu za koji se isplaćuje dohodak od ličnih primanja.</w:t>
      </w:r>
    </w:p>
    <w:p w:rsidR="008B54EF" w:rsidRDefault="008B54EF" w:rsidP="003E0B35">
      <w:pPr>
        <w:spacing w:after="0" w:line="240" w:lineRule="auto"/>
        <w:ind w:left="360"/>
        <w:jc w:val="both"/>
        <w:rPr>
          <w:sz w:val="26"/>
          <w:szCs w:val="26"/>
          <w:lang w:val="sr-Cyrl-BA"/>
        </w:rPr>
      </w:pPr>
    </w:p>
    <w:p w:rsidR="00253B81" w:rsidRDefault="00253B81" w:rsidP="00253B81">
      <w:pPr>
        <w:pStyle w:val="Heading1"/>
      </w:pPr>
      <w:r w:rsidRPr="00253B81">
        <w:t>ZAKON O IZMJENAMA I DOPUNAMA ZAKONA O DOPRINOSIMA</w:t>
      </w:r>
    </w:p>
    <w:p w:rsidR="00253B81" w:rsidRDefault="00253B81" w:rsidP="003E0B35">
      <w:pPr>
        <w:spacing w:after="0" w:line="240" w:lineRule="auto"/>
        <w:jc w:val="both"/>
        <w:rPr>
          <w:b/>
          <w:sz w:val="26"/>
          <w:szCs w:val="26"/>
          <w:lang w:val="sr-Cyrl-BA"/>
        </w:rPr>
      </w:pPr>
    </w:p>
    <w:p w:rsidR="00253B81" w:rsidRPr="00253B81" w:rsidRDefault="00253B81" w:rsidP="00253B81">
      <w:pPr>
        <w:spacing w:after="0" w:line="240" w:lineRule="auto"/>
        <w:jc w:val="both"/>
        <w:rPr>
          <w:bCs/>
          <w:iCs/>
          <w:sz w:val="26"/>
          <w:szCs w:val="26"/>
          <w:lang w:val="sr-Cyrl-BA"/>
        </w:rPr>
      </w:pPr>
      <w:r w:rsidRPr="00253B81">
        <w:rPr>
          <w:bCs/>
          <w:iCs/>
          <w:sz w:val="26"/>
          <w:szCs w:val="26"/>
          <w:lang w:val="sr-Cyrl-BA"/>
        </w:rPr>
        <w:t xml:space="preserve">Ovim zakonom </w:t>
      </w:r>
      <w:r w:rsidRPr="00253B81">
        <w:rPr>
          <w:b/>
          <w:bCs/>
          <w:iCs/>
          <w:sz w:val="26"/>
          <w:szCs w:val="26"/>
          <w:lang w:val="sr-Cyrl-BA"/>
        </w:rPr>
        <w:t>smanjena je stopa doprinosa za zdravstveno osiguranje sa</w:t>
      </w:r>
      <w:r w:rsidRPr="00253B81">
        <w:rPr>
          <w:bCs/>
          <w:iCs/>
          <w:sz w:val="26"/>
          <w:szCs w:val="26"/>
          <w:lang w:val="sr-Cyrl-BA"/>
        </w:rPr>
        <w:t xml:space="preserve"> 12% na 10,2%, a što je uticalo na smanjenje zbirne stope doprinosa sa 32,8% na 31%.</w:t>
      </w:r>
    </w:p>
    <w:p w:rsidR="00253B81" w:rsidRDefault="00253B81" w:rsidP="00253B81">
      <w:pPr>
        <w:spacing w:after="0" w:line="240" w:lineRule="auto"/>
        <w:jc w:val="both"/>
        <w:rPr>
          <w:bCs/>
          <w:iCs/>
          <w:sz w:val="26"/>
          <w:szCs w:val="26"/>
          <w:lang w:val="sr-Cyrl-BA"/>
        </w:rPr>
      </w:pPr>
    </w:p>
    <w:p w:rsidR="00253B81" w:rsidRPr="00253B81" w:rsidRDefault="00253B81" w:rsidP="00253B81">
      <w:pPr>
        <w:spacing w:after="0" w:line="240" w:lineRule="auto"/>
        <w:jc w:val="both"/>
        <w:rPr>
          <w:bCs/>
          <w:iCs/>
          <w:sz w:val="26"/>
          <w:szCs w:val="26"/>
          <w:lang w:val="sr-Cyrl-BA"/>
        </w:rPr>
      </w:pPr>
      <w:r w:rsidRPr="00253B81">
        <w:rPr>
          <w:bCs/>
          <w:iCs/>
          <w:sz w:val="26"/>
          <w:szCs w:val="26"/>
          <w:lang w:val="sr-Cyrl-BA"/>
        </w:rPr>
        <w:t>Dopunjen je član kojim se uređuje obveznik doprinosa za penzijsko i invalidsko osiguranje, tako da je to i ono fizičko lice – rezident Republike koje ostvaruje prihod od prava srodnih autorskom pravu i prava industrijske svojine.</w:t>
      </w:r>
    </w:p>
    <w:p w:rsidR="00253B81" w:rsidRDefault="00253B81" w:rsidP="00253B81">
      <w:pPr>
        <w:spacing w:after="0" w:line="240" w:lineRule="auto"/>
        <w:jc w:val="both"/>
        <w:rPr>
          <w:bCs/>
          <w:iCs/>
          <w:sz w:val="26"/>
          <w:szCs w:val="26"/>
          <w:lang w:val="sr-Cyrl-BA"/>
        </w:rPr>
      </w:pPr>
      <w:r w:rsidRPr="00253B81">
        <w:rPr>
          <w:bCs/>
          <w:iCs/>
          <w:sz w:val="26"/>
          <w:szCs w:val="26"/>
          <w:lang w:val="sr-Cyrl-BA"/>
        </w:rPr>
        <w:t xml:space="preserve">Takođe, precizirano je da je </w:t>
      </w:r>
      <w:r w:rsidRPr="00253B81">
        <w:rPr>
          <w:b/>
          <w:bCs/>
          <w:iCs/>
          <w:sz w:val="26"/>
          <w:szCs w:val="26"/>
          <w:lang w:val="sr-Cyrl-BA"/>
        </w:rPr>
        <w:t>penzija osnovica doprinosa za zdravstveno osiguranje</w:t>
      </w:r>
      <w:r w:rsidRPr="00253B81">
        <w:rPr>
          <w:bCs/>
          <w:iCs/>
          <w:sz w:val="26"/>
          <w:szCs w:val="26"/>
          <w:lang w:val="sr-Cyrl-BA"/>
        </w:rPr>
        <w:t xml:space="preserve"> i za obveznika doprinosa koji je državljanin Republike i koji na njenoj teritoriji ima prebivalište, a u cijelosti ili djelimično ostvaruju penziju i invalidninu od inostranog isplatioca.</w:t>
      </w:r>
    </w:p>
    <w:p w:rsidR="00597915" w:rsidRDefault="00597915" w:rsidP="003E0B35">
      <w:pPr>
        <w:spacing w:after="0" w:line="240" w:lineRule="auto"/>
        <w:jc w:val="both"/>
        <w:rPr>
          <w:b/>
          <w:bCs/>
          <w:iCs/>
          <w:sz w:val="26"/>
          <w:szCs w:val="26"/>
          <w:lang w:val="sr-Cyrl-BA"/>
        </w:rPr>
      </w:pPr>
    </w:p>
    <w:p w:rsidR="00187BBA" w:rsidRDefault="00187BBA" w:rsidP="00187BBA">
      <w:pPr>
        <w:spacing w:after="0" w:line="240" w:lineRule="auto"/>
        <w:jc w:val="both"/>
        <w:rPr>
          <w:b/>
          <w:bCs/>
          <w:iCs/>
          <w:sz w:val="26"/>
          <w:szCs w:val="26"/>
          <w:lang w:val="sr-Cyrl-BA"/>
        </w:rPr>
      </w:pPr>
    </w:p>
    <w:p w:rsidR="00187BBA" w:rsidRDefault="00187BBA" w:rsidP="00187BBA">
      <w:pPr>
        <w:spacing w:after="0" w:line="240" w:lineRule="auto"/>
        <w:jc w:val="both"/>
        <w:rPr>
          <w:b/>
          <w:bCs/>
          <w:iCs/>
          <w:sz w:val="26"/>
          <w:szCs w:val="26"/>
          <w:lang w:val="sr-Cyrl-BA"/>
        </w:rPr>
      </w:pPr>
    </w:p>
    <w:p w:rsidR="00187BBA" w:rsidRPr="00187BBA" w:rsidRDefault="00187BBA" w:rsidP="00187BBA">
      <w:pPr>
        <w:pStyle w:val="Heading1"/>
      </w:pPr>
      <w:r w:rsidRPr="00187BBA">
        <w:lastRenderedPageBreak/>
        <w:t>ZAKON O IZMJENAMA I DOPUNAMA ZAKONA O RADU</w:t>
      </w:r>
    </w:p>
    <w:p w:rsidR="00187BBA" w:rsidRDefault="00187BBA" w:rsidP="00187BBA">
      <w:pPr>
        <w:spacing w:after="0" w:line="240" w:lineRule="auto"/>
        <w:jc w:val="both"/>
        <w:rPr>
          <w:sz w:val="26"/>
          <w:szCs w:val="26"/>
          <w:lang w:val="sr-Cyrl-BA"/>
        </w:rPr>
      </w:pPr>
    </w:p>
    <w:p w:rsidR="00187BBA" w:rsidRPr="00187BBA" w:rsidRDefault="00187BBA" w:rsidP="00187BBA">
      <w:pPr>
        <w:spacing w:after="0" w:line="240" w:lineRule="auto"/>
        <w:jc w:val="both"/>
        <w:rPr>
          <w:sz w:val="26"/>
          <w:szCs w:val="26"/>
          <w:lang w:val="sr-Cyrl-BA"/>
        </w:rPr>
      </w:pPr>
      <w:r w:rsidRPr="00187BBA">
        <w:rPr>
          <w:sz w:val="26"/>
          <w:szCs w:val="26"/>
          <w:lang w:val="sr-Cyrl-BA"/>
        </w:rPr>
        <w:t xml:space="preserve">Ovim zakonom je propisano da radnik ima pravo na </w:t>
      </w:r>
      <w:r w:rsidRPr="00187BBA">
        <w:rPr>
          <w:b/>
          <w:sz w:val="26"/>
          <w:szCs w:val="26"/>
          <w:lang w:val="sr-Cyrl-BA"/>
        </w:rPr>
        <w:t>bruto platu</w:t>
      </w:r>
      <w:r w:rsidRPr="00187BBA">
        <w:rPr>
          <w:sz w:val="26"/>
          <w:szCs w:val="26"/>
          <w:lang w:val="sr-Cyrl-BA"/>
        </w:rPr>
        <w:t xml:space="preserve"> u skladu sa zakonom i kolektivnim ugovorom. Navedena izmjena je nastala iz potrebe usklađivanja odredaba </w:t>
      </w:r>
      <w:r>
        <w:rPr>
          <w:sz w:val="26"/>
          <w:szCs w:val="26"/>
          <w:lang w:val="sr-Latn-BA"/>
        </w:rPr>
        <w:t xml:space="preserve">Zakona sa odredbom Ustava RS </w:t>
      </w:r>
      <w:r w:rsidRPr="00187BBA">
        <w:rPr>
          <w:sz w:val="26"/>
          <w:szCs w:val="26"/>
          <w:lang w:val="sr-Cyrl-BA"/>
        </w:rPr>
        <w:t>prema kojoj svako po osnovu rada ima pravo na zaradu, u skladu sa zakonom i kolektivnim ugovorom.</w:t>
      </w:r>
    </w:p>
    <w:p w:rsidR="00187BBA" w:rsidRDefault="00187BBA" w:rsidP="00187BBA">
      <w:pPr>
        <w:spacing w:after="0" w:line="240" w:lineRule="auto"/>
        <w:jc w:val="both"/>
        <w:rPr>
          <w:sz w:val="26"/>
          <w:szCs w:val="26"/>
          <w:lang w:val="sr-Cyrl-BA"/>
        </w:rPr>
      </w:pPr>
    </w:p>
    <w:p w:rsidR="00187BBA" w:rsidRDefault="00514894" w:rsidP="00187BBA">
      <w:pPr>
        <w:spacing w:after="0" w:line="240" w:lineRule="auto"/>
        <w:jc w:val="both"/>
        <w:rPr>
          <w:sz w:val="26"/>
          <w:szCs w:val="26"/>
          <w:lang w:val="sr-Cyrl-BA"/>
        </w:rPr>
      </w:pPr>
      <w:r>
        <w:rPr>
          <w:rFonts w:cstheme="minorHAnsi"/>
          <w:noProof/>
          <w:sz w:val="26"/>
          <w:szCs w:val="26"/>
          <w:lang w:val="sr-Latn-BA" w:eastAsia="sr-Latn-BA"/>
        </w:rPr>
        <mc:AlternateContent>
          <mc:Choice Requires="wps">
            <w:drawing>
              <wp:anchor distT="0" distB="0" distL="114300" distR="114300" simplePos="0" relativeHeight="251677696" behindDoc="0" locked="0" layoutInCell="1" allowOverlap="1">
                <wp:simplePos x="0" y="0"/>
                <wp:positionH relativeFrom="column">
                  <wp:posOffset>3276600</wp:posOffset>
                </wp:positionH>
                <wp:positionV relativeFrom="paragraph">
                  <wp:posOffset>474980</wp:posOffset>
                </wp:positionV>
                <wp:extent cx="2638425" cy="1666875"/>
                <wp:effectExtent l="0" t="0" r="28575" b="28575"/>
                <wp:wrapSquare wrapText="bothSides"/>
                <wp:docPr id="2" name="Oval 2"/>
                <wp:cNvGraphicFramePr/>
                <a:graphic xmlns:a="http://schemas.openxmlformats.org/drawingml/2006/main">
                  <a:graphicData uri="http://schemas.microsoft.com/office/word/2010/wordprocessingShape">
                    <wps:wsp>
                      <wps:cNvSpPr/>
                      <wps:spPr>
                        <a:xfrm>
                          <a:off x="0" y="0"/>
                          <a:ext cx="2638425" cy="1666875"/>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514894" w:rsidRPr="00514894" w:rsidRDefault="00514894" w:rsidP="00514894">
                            <w:pPr>
                              <w:spacing w:after="0" w:line="240" w:lineRule="auto"/>
                              <w:jc w:val="center"/>
                            </w:pPr>
                            <w:r w:rsidRPr="00514894">
                              <w:rPr>
                                <w:rFonts w:cstheme="minorHAnsi"/>
                                <w:lang w:val="sr-Latn-BA"/>
                              </w:rPr>
                              <w:t xml:space="preserve">Iz Zakona je brisana odredba prema kojoj se plata za obavljeni rad i vrijeme provedeno na radu sastoji se od osnovne plate i </w:t>
                            </w:r>
                            <w:r w:rsidRPr="00514894">
                              <w:rPr>
                                <w:rFonts w:cstheme="minorHAnsi"/>
                                <w:u w:val="single"/>
                                <w:lang w:val="sr-Latn-BA"/>
                              </w:rPr>
                              <w:t>dijela plate za radni učinak</w:t>
                            </w:r>
                            <w:r w:rsidRPr="00514894">
                              <w:rPr>
                                <w:rFonts w:cstheme="minorHAnsi"/>
                                <w:lang w:val="sr-Latn-B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258pt;margin-top:37.4pt;width:207.75pt;height:13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SKawIAACMFAAAOAAAAZHJzL2Uyb0RvYy54bWysVN9P2zAQfp+0/8Hy+0iTlcIqUlSBmCYh&#10;qICJZ9exqTXb59luk+6v39lJAxt9mvaS3Pm++/Gd73xx2RlNdsIHBbam5cmEEmE5NMq+1PT7082n&#10;c0pCZLZhGqyo6V4Eern4+OGidXNRwQZ0IzzBIDbMW1fTTYxuXhSBb4Rh4QScsGiU4A2LqPqXovGs&#10;xehGF9VkMita8I3zwEUIeHrdG+kix5dS8HgvZRCR6JpibTF/ff6u07dYXLD5i2duo/hQBvuHKgxT&#10;FpOOoa5ZZGTr1btQRnEPAWQ84WAKkFJxkTkgm3LyF5vHDXMic8HmBDe2Kfy/sPxut/JENTWtKLHM&#10;4BXd75gmVepM68IcAY9u5QctoJhodtKb9EcCpMvd3I/dFF0kHA+r2efzaXVKCUdbOZvNzs9OU9Ti&#10;1d35EL8KMCQJNRVaKxcSYzZnu9sQe/QBha6por6GLMW9Fgms7YOQyCJlzd55fsSV9gTJ1JRxLmzM&#10;nDB7Ric3qbQeHctjjjqWQ8kDNrmJPFej4+SY458ZR4+cFWwcnY2y4I8FaH6MmXv8gX3POdGP3brL&#10;V5eR6WQNzR6v00M/58HxG4WdvWUhrpjHwcYVwGWN9/iRGtqawiBRsgH/69h5wuO8oZWSFhelpuHn&#10;lnlBif5mcRK/lNNp2qysTE/PKlT8W8v6rcVuzRXgjZT4LDiexYSP+iBKD+YZd3qZsqKJWY65a8qj&#10;PyhXsV9gfBW4WC4zDLfJsXhrHx1PwVOf09g8dc/Mu2G8Ik7mHRyW6t2I9djkaWG5jSBVnr/Xvg43&#10;gJuYh3h4NdKqv9Uz6vVtW/wGAAD//wMAUEsDBBQABgAIAAAAIQCeRvd34AAAAAoBAAAPAAAAZHJz&#10;L2Rvd25yZXYueG1sTI9NT4NAEIbvJv6HzZh4swtiP0SGpjbxaGKxxusCIxB3Z5FdCv33rqd6nMyb&#10;932ebDsbLU40uM4yQryIQBBXtu64QTi+v9xtQDivuFbaMiGcycE2v77KVFrbiQ90KnwjQgm7VCG0&#10;3veplK5qySi3sD1x+H3ZwSgfzqGR9aCmUG60vI+ilTSq47DQqp72LVXfxWgQDuWrfm52VT/9fBw1&#10;jfti8/l2Rry9mXdPIDzN/hKGP/yADnlgKu3ItRMaYRmvgotHWD8EhRB4TOIliBIhSdYJyDyT/xXy&#10;XwAAAP//AwBQSwECLQAUAAYACAAAACEAtoM4kv4AAADhAQAAEwAAAAAAAAAAAAAAAAAAAAAAW0Nv&#10;bnRlbnRfVHlwZXNdLnhtbFBLAQItABQABgAIAAAAIQA4/SH/1gAAAJQBAAALAAAAAAAAAAAAAAAA&#10;AC8BAABfcmVscy8ucmVsc1BLAQItABQABgAIAAAAIQCQ8kSKawIAACMFAAAOAAAAAAAAAAAAAAAA&#10;AC4CAABkcnMvZTJvRG9jLnhtbFBLAQItABQABgAIAAAAIQCeRvd34AAAAAoBAAAPAAAAAAAAAAAA&#10;AAAAAMUEAABkcnMvZG93bnJldi54bWxQSwUGAAAAAAQABADzAAAA0gUAAAAA&#10;" fillcolor="white [3201]" strokecolor="#c0504d [3205]" strokeweight="2pt">
                <v:textbox>
                  <w:txbxContent>
                    <w:p w:rsidR="00514894" w:rsidRPr="00514894" w:rsidRDefault="00514894" w:rsidP="00514894">
                      <w:pPr>
                        <w:spacing w:after="0" w:line="240" w:lineRule="auto"/>
                        <w:jc w:val="center"/>
                      </w:pPr>
                      <w:r w:rsidRPr="00514894">
                        <w:rPr>
                          <w:rFonts w:cstheme="minorHAnsi"/>
                          <w:lang w:val="sr-Latn-BA"/>
                        </w:rPr>
                        <w:t xml:space="preserve">Iz Zakona je brisana odredba prema kojoj se plata za obavljeni rad i vrijeme provedeno na radu sastoji se od osnovne plate i </w:t>
                      </w:r>
                      <w:r w:rsidRPr="00514894">
                        <w:rPr>
                          <w:rFonts w:cstheme="minorHAnsi"/>
                          <w:u w:val="single"/>
                          <w:lang w:val="sr-Latn-BA"/>
                        </w:rPr>
                        <w:t>dijela plate za radni učinak</w:t>
                      </w:r>
                      <w:r w:rsidRPr="00514894">
                        <w:rPr>
                          <w:rFonts w:cstheme="minorHAnsi"/>
                          <w:lang w:val="sr-Latn-BA"/>
                        </w:rPr>
                        <w:t>.</w:t>
                      </w:r>
                    </w:p>
                  </w:txbxContent>
                </v:textbox>
                <w10:wrap type="square"/>
              </v:oval>
            </w:pict>
          </mc:Fallback>
        </mc:AlternateContent>
      </w:r>
      <w:r w:rsidR="00187BBA" w:rsidRPr="00187BBA">
        <w:rPr>
          <w:sz w:val="26"/>
          <w:szCs w:val="26"/>
          <w:lang w:val="sr-Cyrl-BA"/>
        </w:rPr>
        <w:t xml:space="preserve">Definisano je da se </w:t>
      </w:r>
      <w:r w:rsidR="00187BBA" w:rsidRPr="00514894">
        <w:rPr>
          <w:b/>
          <w:sz w:val="26"/>
          <w:szCs w:val="26"/>
          <w:lang w:val="sr-Latn-BA"/>
        </w:rPr>
        <w:t xml:space="preserve">bruto </w:t>
      </w:r>
      <w:r w:rsidR="00187BBA" w:rsidRPr="00514894">
        <w:rPr>
          <w:b/>
          <w:sz w:val="26"/>
          <w:szCs w:val="26"/>
          <w:lang w:val="sr-Cyrl-BA"/>
        </w:rPr>
        <w:t xml:space="preserve">plata sastoji se od osnovne plate i uvećanja plate </w:t>
      </w:r>
      <w:r w:rsidR="00187BBA" w:rsidRPr="00187BBA">
        <w:rPr>
          <w:sz w:val="26"/>
          <w:szCs w:val="26"/>
          <w:lang w:val="sr-Cyrl-BA"/>
        </w:rPr>
        <w:t xml:space="preserve">propisanih ovim zakonom, kolektivnim ugovorom i ugovorom o radu, poreza na dohodak i doprinosa. </w:t>
      </w:r>
      <w:r w:rsidR="00187BBA">
        <w:rPr>
          <w:sz w:val="26"/>
          <w:szCs w:val="26"/>
          <w:lang w:val="sr-Latn-BA"/>
        </w:rPr>
        <w:t>Bruto p</w:t>
      </w:r>
      <w:r w:rsidR="00187BBA" w:rsidRPr="00187BBA">
        <w:rPr>
          <w:sz w:val="26"/>
          <w:szCs w:val="26"/>
          <w:lang w:val="sr-Cyrl-BA"/>
        </w:rPr>
        <w:t>lata umanjena za porez na dohodak i doprinose je neto plata radnika.</w:t>
      </w:r>
    </w:p>
    <w:p w:rsidR="00187BBA" w:rsidRDefault="00187BBA" w:rsidP="00187BBA">
      <w:pPr>
        <w:spacing w:after="0" w:line="240" w:lineRule="auto"/>
        <w:jc w:val="both"/>
        <w:rPr>
          <w:sz w:val="26"/>
          <w:szCs w:val="26"/>
          <w:lang w:val="sr-Cyrl-BA"/>
        </w:rPr>
      </w:pPr>
    </w:p>
    <w:p w:rsidR="00514894" w:rsidRPr="00187BBA" w:rsidRDefault="00187BBA" w:rsidP="00514894">
      <w:pPr>
        <w:pStyle w:val="BodyText"/>
        <w:autoSpaceDE w:val="0"/>
        <w:autoSpaceDN w:val="0"/>
        <w:adjustRightInd w:val="0"/>
        <w:rPr>
          <w:rFonts w:cstheme="minorHAnsi"/>
          <w:lang w:val="sr-Latn-BA"/>
        </w:rPr>
      </w:pPr>
      <w:r w:rsidRPr="00514894">
        <w:rPr>
          <w:rFonts w:cstheme="minorHAnsi"/>
          <w:b/>
          <w:lang w:val="sr-Latn-BA"/>
        </w:rPr>
        <w:t>Osnovna plata</w:t>
      </w:r>
      <w:r w:rsidRPr="00514894">
        <w:rPr>
          <w:rFonts w:cstheme="minorHAnsi"/>
          <w:lang w:val="sr-Latn-BA"/>
        </w:rPr>
        <w:t xml:space="preserve"> </w:t>
      </w:r>
      <w:r w:rsidR="00514894" w:rsidRPr="00514894">
        <w:rPr>
          <w:rFonts w:cstheme="minorHAnsi"/>
          <w:lang w:val="sr-Latn-BA"/>
        </w:rPr>
        <w:t>određuje se na osnovu uslova potrebnih za rad na poslovima za koje je radnik zaključio ugovor o radu utvrđenih kolektivnim ugovorom, opštim akt</w:t>
      </w:r>
      <w:r w:rsidR="00514894">
        <w:rPr>
          <w:rFonts w:cstheme="minorHAnsi"/>
          <w:lang w:val="sr-Latn-BA"/>
        </w:rPr>
        <w:t xml:space="preserve">om i vremena provedenog na radu, a </w:t>
      </w:r>
      <w:r w:rsidR="00514894" w:rsidRPr="00514894">
        <w:rPr>
          <w:rFonts w:cstheme="minorHAnsi"/>
          <w:b/>
          <w:lang w:val="sr-Latn-BA"/>
        </w:rPr>
        <w:t>elementi za određivanje osnovne plate</w:t>
      </w:r>
      <w:r w:rsidR="00514894" w:rsidRPr="00514894">
        <w:rPr>
          <w:rFonts w:cstheme="minorHAnsi"/>
          <w:lang w:val="sr-Latn-BA"/>
        </w:rPr>
        <w:t xml:space="preserve"> su koeficijenti složenosti posla i cijena rada, ukoliko zakonom i kolektivnim ugovorom nije drugačije uređeno.</w:t>
      </w:r>
    </w:p>
    <w:p w:rsidR="00187BBA" w:rsidRPr="00187BBA" w:rsidRDefault="00187BBA" w:rsidP="00187BBA">
      <w:pPr>
        <w:pStyle w:val="BodyText"/>
      </w:pPr>
      <w:r w:rsidRPr="00187BBA">
        <w:t>Osnovna plata uvećava se za 0,3% za svaku godinu radnog staža ukoliko drugim zakonom, kolektivnim ugovorom ili ugovorom o radu nije drugačije određeno.</w:t>
      </w:r>
    </w:p>
    <w:p w:rsidR="00514894" w:rsidRDefault="00187BBA" w:rsidP="00187BBA">
      <w:pPr>
        <w:spacing w:after="0" w:line="240" w:lineRule="auto"/>
        <w:jc w:val="both"/>
        <w:rPr>
          <w:sz w:val="26"/>
          <w:szCs w:val="26"/>
          <w:lang w:val="sr-Cyrl-BA"/>
        </w:rPr>
      </w:pPr>
      <w:r w:rsidRPr="00187BBA">
        <w:rPr>
          <w:sz w:val="26"/>
          <w:szCs w:val="26"/>
          <w:lang w:val="sr-Cyrl-BA"/>
        </w:rPr>
        <w:t xml:space="preserve">Takođe je definisano da se plata radnika u skladu sa kolektivnim ugovorom, opštim aktom i ugovorom o radu </w:t>
      </w:r>
      <w:r w:rsidRPr="00514894">
        <w:rPr>
          <w:b/>
          <w:sz w:val="26"/>
          <w:szCs w:val="26"/>
          <w:lang w:val="sr-Cyrl-BA"/>
        </w:rPr>
        <w:t>uvećava po osnovu radnog učinka</w:t>
      </w:r>
      <w:r w:rsidRPr="00187BBA">
        <w:rPr>
          <w:sz w:val="26"/>
          <w:szCs w:val="26"/>
          <w:lang w:val="sr-Cyrl-BA"/>
        </w:rPr>
        <w:t xml:space="preserve">, otežanih uslova rada, prekovremenog rada, rada noću, rada praznikom i drugim danima u koje se po zakonu ne radi. </w:t>
      </w:r>
    </w:p>
    <w:p w:rsidR="00187BBA" w:rsidRPr="00187BBA" w:rsidRDefault="00187BBA" w:rsidP="00187BBA">
      <w:pPr>
        <w:spacing w:after="0" w:line="240" w:lineRule="auto"/>
        <w:jc w:val="both"/>
        <w:rPr>
          <w:sz w:val="26"/>
          <w:szCs w:val="26"/>
          <w:lang w:val="sr-Cyrl-BA"/>
        </w:rPr>
      </w:pPr>
      <w:r w:rsidRPr="00187BBA">
        <w:rPr>
          <w:sz w:val="26"/>
          <w:szCs w:val="26"/>
          <w:lang w:val="sr-Cyrl-BA"/>
        </w:rPr>
        <w:t>Radni učinak određuje se na osnovu kvaliteta i obima obavljenog posla, kao i doprinosa radnika poslovnom rezultatu poslodavca koji se utvrđuje kolektivnim ugovorom, opštim aktima, ugovorom o radu ili drugim aktima poslodavca.</w:t>
      </w:r>
    </w:p>
    <w:p w:rsidR="00514894" w:rsidRDefault="00514894" w:rsidP="00187BBA">
      <w:pPr>
        <w:pStyle w:val="BodyText"/>
      </w:pPr>
    </w:p>
    <w:p w:rsidR="00187BBA" w:rsidRPr="00187BBA" w:rsidRDefault="00187BBA" w:rsidP="00187BBA">
      <w:pPr>
        <w:pStyle w:val="BodyText"/>
      </w:pPr>
      <w:r w:rsidRPr="00187BBA">
        <w:t xml:space="preserve">Pripravnik ima pravo na platu najmanje u visini 80% </w:t>
      </w:r>
      <w:r w:rsidRPr="00514894">
        <w:rPr>
          <w:b/>
        </w:rPr>
        <w:t xml:space="preserve">bruto </w:t>
      </w:r>
      <w:r w:rsidRPr="00187BBA">
        <w:t>plate za poslove za koje je zaključio ugovor o radu, kao i na naknadu troškova i druga primanja, u skladu sa ovim zakonom, kolektivnim ugovorom, opštim aktom i ugovorom o radu.</w:t>
      </w:r>
    </w:p>
    <w:p w:rsidR="00514894" w:rsidRDefault="00514894" w:rsidP="00514894">
      <w:pPr>
        <w:pStyle w:val="BodyText"/>
      </w:pPr>
    </w:p>
    <w:p w:rsidR="00514894" w:rsidRDefault="00514894" w:rsidP="00514894">
      <w:pPr>
        <w:pStyle w:val="BodyText"/>
      </w:pPr>
      <w:r>
        <w:rPr>
          <w:lang w:val="sr-Latn-BA"/>
        </w:rPr>
        <w:t>Precizirano je da je poslodavac dužan r</w:t>
      </w:r>
      <w:r w:rsidRPr="00514894">
        <w:rPr>
          <w:b/>
          <w:lang w:val="sr-Latn-BA"/>
        </w:rPr>
        <w:t>adniku uručiti pismeni obračun plate prilikom isplate plate</w:t>
      </w:r>
      <w:r>
        <w:rPr>
          <w:lang w:val="sr-Latn-BA"/>
        </w:rPr>
        <w:t>, a p</w:t>
      </w:r>
      <w:r>
        <w:t>lata se isplaćuje u rokovima utvrđenim kolektivnim ugovorom, opštim aktom i ugovorom o radu, najmanje jedanput mjesečno, a najkasnije do kraja tekućeg mjeseca za prethodni mjesec.</w:t>
      </w:r>
    </w:p>
    <w:p w:rsidR="00187BBA" w:rsidRDefault="00514894" w:rsidP="00514894">
      <w:pPr>
        <w:pStyle w:val="BodyText"/>
        <w:rPr>
          <w:lang w:val="sr-Latn-BA"/>
        </w:rPr>
      </w:pPr>
      <w:r>
        <w:t xml:space="preserve">Obračun </w:t>
      </w:r>
      <w:r w:rsidR="00E90BC4">
        <w:t xml:space="preserve">plate ima snagu izvršne isprave, a </w:t>
      </w:r>
      <w:r w:rsidR="00E90BC4">
        <w:rPr>
          <w:lang w:val="sr-Latn-BA"/>
        </w:rPr>
        <w:t>m</w:t>
      </w:r>
      <w:r w:rsidR="00187BBA" w:rsidRPr="00187BBA">
        <w:t>inistar</w:t>
      </w:r>
      <w:r w:rsidR="00E90BC4">
        <w:rPr>
          <w:lang w:val="sr-Latn-BA"/>
        </w:rPr>
        <w:t xml:space="preserve"> rada</w:t>
      </w:r>
      <w:r w:rsidR="00187BBA" w:rsidRPr="00187BBA">
        <w:t xml:space="preserve"> će u roku od 60 dana od dana stupanja na snagu ovog zakona donijeti Pravilnik o sadržaju pismenog obračuna plate, </w:t>
      </w:r>
      <w:r w:rsidR="00E90BC4">
        <w:rPr>
          <w:lang w:val="sr-Latn-BA"/>
        </w:rPr>
        <w:t xml:space="preserve">odnosno najkasnije do 1. marta. </w:t>
      </w:r>
    </w:p>
    <w:p w:rsidR="00604289" w:rsidRDefault="00604289" w:rsidP="00514894">
      <w:pPr>
        <w:pStyle w:val="BodyText"/>
        <w:rPr>
          <w:lang w:val="sr-Latn-BA"/>
        </w:rPr>
      </w:pPr>
      <w:r>
        <w:rPr>
          <w:lang w:val="sr-Latn-BA"/>
        </w:rPr>
        <w:lastRenderedPageBreak/>
        <w:t>Propisana je i novčana kazna za poslodavca ako ne uruči pisani obračun plate radniku (u rasponu od 2.000 KM do 12.000 KM za pravno lice, a za odgovorno lice kod poslodavca od 200 do 1.200 KM).</w:t>
      </w:r>
    </w:p>
    <w:p w:rsidR="00604289" w:rsidRDefault="00604289" w:rsidP="00514894">
      <w:pPr>
        <w:pStyle w:val="BodyText"/>
        <w:rPr>
          <w:lang w:val="sr-Latn-BA"/>
        </w:rPr>
      </w:pPr>
    </w:p>
    <w:p w:rsidR="00E90BC4" w:rsidRDefault="00E90BC4" w:rsidP="00514894">
      <w:pPr>
        <w:pStyle w:val="BodyText"/>
        <w:rPr>
          <w:b/>
          <w:lang w:val="sr-Latn-BA"/>
        </w:rPr>
      </w:pPr>
      <w:r w:rsidRPr="00E90BC4">
        <w:rPr>
          <w:b/>
          <w:lang w:val="sr-Latn-BA"/>
        </w:rPr>
        <w:t>Najniža plata koja se isplaćuje radniku u skladu sa ovim zakonom uvećava po osnovu radnog staža.</w:t>
      </w:r>
    </w:p>
    <w:p w:rsidR="00E90BC4" w:rsidRDefault="00E90BC4" w:rsidP="00514894">
      <w:pPr>
        <w:pStyle w:val="BodyText"/>
        <w:rPr>
          <w:b/>
          <w:lang w:val="sr-Latn-BA"/>
        </w:rPr>
      </w:pPr>
    </w:p>
    <w:p w:rsidR="00E90BC4" w:rsidRDefault="00E90BC4" w:rsidP="00E90BC4">
      <w:pPr>
        <w:pStyle w:val="BodyText"/>
        <w:rPr>
          <w:lang w:val="sr-Latn-BA"/>
        </w:rPr>
      </w:pPr>
      <w:r>
        <w:rPr>
          <w:lang w:val="sr-Latn-BA"/>
        </w:rPr>
        <w:t xml:space="preserve">Izmjenama Zakona precizno je definisan </w:t>
      </w:r>
      <w:r w:rsidRPr="00E90BC4">
        <w:rPr>
          <w:b/>
          <w:lang w:val="sr-Latn-BA"/>
        </w:rPr>
        <w:t>visina otpremnine</w:t>
      </w:r>
      <w:r>
        <w:rPr>
          <w:lang w:val="sr-Latn-BA"/>
        </w:rPr>
        <w:t xml:space="preserve"> na koju radnik ima pravo u skladu sa ovim zakonom prilikom prestanka radnog odnosa i ona „iznosi </w:t>
      </w:r>
      <w:r w:rsidRPr="00E90BC4">
        <w:rPr>
          <w:lang w:val="sr-Latn-BA"/>
        </w:rPr>
        <w:t xml:space="preserve">najmanje u visini jedne trećine </w:t>
      </w:r>
      <w:r w:rsidRPr="00E90BC4">
        <w:rPr>
          <w:b/>
          <w:lang w:val="sr-Latn-BA"/>
        </w:rPr>
        <w:t xml:space="preserve">neto prosječne mjesečne plate radnika </w:t>
      </w:r>
      <w:r w:rsidRPr="00E90BC4">
        <w:rPr>
          <w:lang w:val="sr-Latn-BA"/>
        </w:rPr>
        <w:t>isplaćene u posljednja tri mjeseca prije prestanka ugovora o radu, za svaku navršenu godinu rada kod poslodavca.</w:t>
      </w:r>
      <w:r>
        <w:rPr>
          <w:lang w:val="sr-Latn-BA"/>
        </w:rPr>
        <w:t xml:space="preserve">“ </w:t>
      </w:r>
    </w:p>
    <w:p w:rsidR="00E90BC4" w:rsidRDefault="00E90BC4" w:rsidP="00E90BC4">
      <w:pPr>
        <w:pStyle w:val="BodyText"/>
        <w:rPr>
          <w:lang w:val="sr-Latn-BA"/>
        </w:rPr>
      </w:pPr>
    </w:p>
    <w:p w:rsidR="00187BBA" w:rsidRPr="00187BBA" w:rsidRDefault="00187BBA" w:rsidP="00187BBA">
      <w:pPr>
        <w:spacing w:after="0" w:line="240" w:lineRule="auto"/>
        <w:jc w:val="both"/>
        <w:rPr>
          <w:sz w:val="26"/>
          <w:szCs w:val="26"/>
          <w:lang w:val="sr-Cyrl-BA"/>
        </w:rPr>
      </w:pPr>
      <w:r w:rsidRPr="00187BBA">
        <w:rPr>
          <w:sz w:val="26"/>
          <w:szCs w:val="26"/>
          <w:lang w:val="sr-Cyrl-BA"/>
        </w:rPr>
        <w:t>Poslodavci koji sa radnicima imaju zaključene ugovore o radu na iznos plate prije oporezivanja dužni su da, u roku od 30 dana od dana stupanja na snagu ovog zakona, postojeće ugovore o radu usklade sa odredbama ovog zakona na način da postojeći iznos plate prije oporezivanja uvećaju za iznos doprinosa u skladu sa propisima o doprinosima koji su važili do 31. decembra 2021. godine.</w:t>
      </w:r>
    </w:p>
    <w:p w:rsidR="00604289" w:rsidRDefault="00604289" w:rsidP="00187BBA">
      <w:pPr>
        <w:spacing w:after="0" w:line="240" w:lineRule="auto"/>
        <w:jc w:val="both"/>
        <w:rPr>
          <w:sz w:val="26"/>
          <w:szCs w:val="26"/>
          <w:lang w:val="sr-Cyrl-BA"/>
        </w:rPr>
      </w:pPr>
    </w:p>
    <w:p w:rsidR="00187BBA" w:rsidRPr="00187BBA" w:rsidRDefault="00187BBA" w:rsidP="00187BBA">
      <w:pPr>
        <w:spacing w:after="0" w:line="240" w:lineRule="auto"/>
        <w:jc w:val="both"/>
        <w:rPr>
          <w:sz w:val="26"/>
          <w:szCs w:val="26"/>
          <w:lang w:val="sr-Cyrl-BA"/>
        </w:rPr>
      </w:pPr>
      <w:r w:rsidRPr="00187BBA">
        <w:rPr>
          <w:sz w:val="26"/>
          <w:szCs w:val="26"/>
          <w:lang w:val="sr-Cyrl-BA"/>
        </w:rPr>
        <w:t>Do zaključivanja kolektivnih ugovora, radnicima će se isplaćivati plata prema važećim ugovorima o radu zaključenim između radnika i poslodavaca.</w:t>
      </w:r>
    </w:p>
    <w:p w:rsidR="00187BBA" w:rsidRDefault="00187BBA" w:rsidP="00603271">
      <w:pPr>
        <w:spacing w:after="0" w:line="240" w:lineRule="auto"/>
        <w:jc w:val="both"/>
        <w:rPr>
          <w:b/>
          <w:sz w:val="26"/>
          <w:szCs w:val="26"/>
          <w:lang w:val="sr-Cyrl-BA"/>
        </w:rPr>
      </w:pPr>
    </w:p>
    <w:p w:rsidR="00603271" w:rsidRPr="00603271" w:rsidRDefault="00603271" w:rsidP="00603271">
      <w:pPr>
        <w:pStyle w:val="Heading1"/>
        <w:rPr>
          <w:lang w:val="sr-Latn-BA"/>
        </w:rPr>
      </w:pPr>
      <w:r w:rsidRPr="00603271">
        <w:rPr>
          <w:lang w:val="sr-Latn-BA"/>
        </w:rPr>
        <w:t>MODEL OBRAČUNA PLATA OD JANUARA 2022. GODINE</w:t>
      </w:r>
    </w:p>
    <w:p w:rsidR="00603271" w:rsidRDefault="00603271" w:rsidP="00603271">
      <w:pPr>
        <w:spacing w:after="0" w:line="240" w:lineRule="auto"/>
        <w:jc w:val="both"/>
        <w:rPr>
          <w:sz w:val="26"/>
          <w:szCs w:val="26"/>
          <w:lang w:val="sr-Latn-BA"/>
        </w:rPr>
      </w:pPr>
    </w:p>
    <w:p w:rsidR="00603271" w:rsidRDefault="00603271" w:rsidP="00603271">
      <w:pPr>
        <w:spacing w:after="0" w:line="240" w:lineRule="auto"/>
        <w:jc w:val="both"/>
        <w:rPr>
          <w:sz w:val="26"/>
          <w:szCs w:val="26"/>
          <w:lang w:val="sr-Latn-BA"/>
        </w:rPr>
      </w:pPr>
      <w:r>
        <w:rPr>
          <w:noProof/>
          <w:sz w:val="26"/>
          <w:szCs w:val="26"/>
          <w:lang w:val="sr-Latn-BA" w:eastAsia="sr-Latn-BA"/>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13183</wp:posOffset>
                </wp:positionV>
                <wp:extent cx="5969203" cy="1653235"/>
                <wp:effectExtent l="0" t="0" r="12700" b="23495"/>
                <wp:wrapNone/>
                <wp:docPr id="4" name="Rounded Rectangle 4"/>
                <wp:cNvGraphicFramePr/>
                <a:graphic xmlns:a="http://schemas.openxmlformats.org/drawingml/2006/main">
                  <a:graphicData uri="http://schemas.microsoft.com/office/word/2010/wordprocessingShape">
                    <wps:wsp>
                      <wps:cNvSpPr/>
                      <wps:spPr>
                        <a:xfrm>
                          <a:off x="0" y="0"/>
                          <a:ext cx="5969203" cy="16532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03271" w:rsidRDefault="00603271" w:rsidP="00603271">
                            <w:pPr>
                              <w:pStyle w:val="Heading2"/>
                            </w:pPr>
                            <w:r>
                              <w:t>BRUTO PLATA: 2.000 KM</w:t>
                            </w:r>
                          </w:p>
                          <w:p w:rsidR="00603271" w:rsidRDefault="00603271" w:rsidP="00603271">
                            <w:pPr>
                              <w:pStyle w:val="BodyText3"/>
                            </w:pPr>
                          </w:p>
                          <w:p w:rsidR="00603271" w:rsidRDefault="00603271" w:rsidP="00603271">
                            <w:pPr>
                              <w:pStyle w:val="BodyText3"/>
                            </w:pPr>
                            <w:r>
                              <w:t>Neto plata: (bruto plata – (bruto plata * doprinosi (31%)) – (bruto plata – lični odbitak) * porez na dohodak od ličnih primanja (8%)</w:t>
                            </w:r>
                          </w:p>
                          <w:p w:rsidR="00603271" w:rsidRDefault="00603271" w:rsidP="00603271">
                            <w:pPr>
                              <w:spacing w:after="0" w:line="240" w:lineRule="auto"/>
                              <w:rPr>
                                <w:lang w:val="sr-Latn-BA"/>
                              </w:rPr>
                            </w:pPr>
                          </w:p>
                          <w:p w:rsidR="00603271" w:rsidRPr="00603271" w:rsidRDefault="00603271" w:rsidP="00603271">
                            <w:pPr>
                              <w:spacing w:after="0" w:line="240" w:lineRule="auto"/>
                              <w:rPr>
                                <w:lang w:val="sr-Latn-BA"/>
                              </w:rPr>
                            </w:pPr>
                            <w:r>
                              <w:rPr>
                                <w:lang w:val="sr-Latn-BA"/>
                              </w:rPr>
                              <w:t xml:space="preserve">Neto plata: (2.000 KM – (2.000 KM * 0,31)) – (2.000 KM – 1.000 KM) * 0,08 = (2.000 KM – 620 KM) – 1.000 KM * 0,08 = 1.380 KM – 80 KM = 1.300 KM </w:t>
                            </w:r>
                          </w:p>
                          <w:p w:rsidR="00603271" w:rsidRDefault="00603271" w:rsidP="006032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0;margin-top:1.05pt;width:470pt;height:130.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c4dgIAADIFAAAOAAAAZHJzL2Uyb0RvYy54bWysVEtv2zAMvg/YfxB0Xx07j61BnCJo0WFA&#10;0QZth54VWUqMSaImKbGzXz9Kdtyuy2nYxSZFfnzpoxZXrVbkIJyvwZQ0vxhRIgyHqjbbkn5/vv30&#10;hRIfmKmYAiNKehSeXi0/flg0di4K2IGqhCMYxPh5Y0u6C8HOs8zzndDMX4AVBo0SnGYBVbfNKsca&#10;jK5VVoxGs6wBV1kHXHiPpzedkS5TfCkFDw9SehGIKinWFtLXpe8mfrPlgs23jtldzfsy2D9UoVlt&#10;MOkQ6oYFRvau/iuUrrkDDzJccNAZSFlzkXrAbvLRu26edsyK1AsOx9thTP7/heX3h7UjdVXSCSWG&#10;abyiR9ibSlTkEYfHzFYJMoljaqyfo/eTXbte8yjGnlvpdPxjN6RNoz0OoxVtIBwPp5ezy2I0poSj&#10;LZ9Nx8V4GqNmr3DrfPgqQJMolNTFMmINaa7scOdD53/yQ3CsqasiSeGoRCxEmUchsSnMWyR0opO4&#10;Vo4cGBKBcS5MmPX5k3eEyVqpAZifA6qQ96DeN8JEotkAHJ0D/plxQKSsYMIA1rUBdy5A9WPI3Pmf&#10;uu96ju2HdtOmmyxijfFkA9URb9dBR3tv+W2Ns71jPqyZQ57jRuDuhgf8SAVNSaGXKNmB+3XuPPoj&#10;/dBKSYN7U1L/c8+coER9M0jMy3wyiYuWlMn0c4GKe2vZvLWYvb4GvJEcXwnLkxj9gzqJ0oF+wRVf&#10;xaxoYoZj7pLy4E7Kdej2GR8JLlar5IbLZVm4M0+Wx+BxzpE2z+0Lc7YnWEBu3sNpx9j8HcU634g0&#10;sNoHkHXi3+tc+xvAxUw07h+RuPlv9eT1+tQtfwMAAP//AwBQSwMEFAAGAAgAAAAhABeEcOXZAAAA&#10;BgEAAA8AAABkcnMvZG93bnJldi54bWxMj0FLw0AQhe+C/2EZwYvY3QQbasymiFLEo63gdZodk2B2&#10;NmS3afz3jic9frzhvW+q7eIHNdMU+8AWspUBRdwE13Nr4f2wu92AignZ4RCYLHxThG19eVFh6cKZ&#10;32jep1ZJCccSLXQpjaXWsenIY1yFkViyzzB5TIJTq92EZyn3g86NKbTHnmWhw5GeOmq+9idvIX7M&#10;+c1zkXS25p2ZcXx53SS29vpqeXwAlWhJf8fwqy/qUIvTMZzYRTVYkEeShTwDJeH9nRE+Chf5GnRd&#10;6f/69Q8AAAD//wMAUEsBAi0AFAAGAAgAAAAhALaDOJL+AAAA4QEAABMAAAAAAAAAAAAAAAAAAAAA&#10;AFtDb250ZW50X1R5cGVzXS54bWxQSwECLQAUAAYACAAAACEAOP0h/9YAAACUAQAACwAAAAAAAAAA&#10;AAAAAAAvAQAAX3JlbHMvLnJlbHNQSwECLQAUAAYACAAAACEA9FU3OHYCAAAyBQAADgAAAAAAAAAA&#10;AAAAAAAuAgAAZHJzL2Uyb0RvYy54bWxQSwECLQAUAAYACAAAACEAF4Rw5dkAAAAGAQAADwAAAAAA&#10;AAAAAAAAAADQBAAAZHJzL2Rvd25yZXYueG1sUEsFBgAAAAAEAAQA8wAAANYFAAAAAA==&#10;" fillcolor="white [3201]" strokecolor="#f79646 [3209]" strokeweight="2pt">
                <v:textbox>
                  <w:txbxContent>
                    <w:p w:rsidR="00603271" w:rsidRDefault="00603271" w:rsidP="00603271">
                      <w:pPr>
                        <w:pStyle w:val="Heading2"/>
                      </w:pPr>
                      <w:r>
                        <w:t>BRUTO PLATA: 2.000 KM</w:t>
                      </w:r>
                    </w:p>
                    <w:p w:rsidR="00603271" w:rsidRDefault="00603271" w:rsidP="00603271">
                      <w:pPr>
                        <w:pStyle w:val="BodyText3"/>
                      </w:pPr>
                    </w:p>
                    <w:p w:rsidR="00603271" w:rsidRDefault="00603271" w:rsidP="00603271">
                      <w:pPr>
                        <w:pStyle w:val="BodyText3"/>
                      </w:pPr>
                      <w:r>
                        <w:t>Neto plata: (bruto plata – (bruto plata * doprinosi (31%)) – (bruto plata – lični odbitak) * porez na dohodak od ličnih primanja (8%)</w:t>
                      </w:r>
                    </w:p>
                    <w:p w:rsidR="00603271" w:rsidRDefault="00603271" w:rsidP="00603271">
                      <w:pPr>
                        <w:spacing w:after="0" w:line="240" w:lineRule="auto"/>
                        <w:rPr>
                          <w:lang w:val="sr-Latn-BA"/>
                        </w:rPr>
                      </w:pPr>
                    </w:p>
                    <w:p w:rsidR="00603271" w:rsidRPr="00603271" w:rsidRDefault="00603271" w:rsidP="00603271">
                      <w:pPr>
                        <w:spacing w:after="0" w:line="240" w:lineRule="auto"/>
                        <w:rPr>
                          <w:lang w:val="sr-Latn-BA"/>
                        </w:rPr>
                      </w:pPr>
                      <w:r>
                        <w:rPr>
                          <w:lang w:val="sr-Latn-BA"/>
                        </w:rPr>
                        <w:t xml:space="preserve">Neto plata: (2.000 KM – (2.000 KM * 0,31)) – (2.000 KM – 1.000 KM) * 0,08 = (2.000 KM – 620 KM) – 1.000 KM * 0,08 = 1.380 KM – 80 KM = 1.300 KM </w:t>
                      </w:r>
                    </w:p>
                    <w:p w:rsidR="00603271" w:rsidRDefault="00603271" w:rsidP="00603271">
                      <w:pPr>
                        <w:jc w:val="center"/>
                      </w:pPr>
                    </w:p>
                  </w:txbxContent>
                </v:textbox>
                <w10:wrap anchorx="margin"/>
              </v:roundrect>
            </w:pict>
          </mc:Fallback>
        </mc:AlternateContent>
      </w:r>
    </w:p>
    <w:p w:rsidR="00603271" w:rsidRPr="00603271" w:rsidRDefault="00603271" w:rsidP="00603271">
      <w:pPr>
        <w:spacing w:after="0" w:line="240" w:lineRule="auto"/>
        <w:jc w:val="both"/>
        <w:rPr>
          <w:sz w:val="26"/>
          <w:szCs w:val="26"/>
          <w:lang w:val="sr-Latn-BA"/>
        </w:rPr>
      </w:pPr>
      <w:bookmarkStart w:id="0" w:name="_GoBack"/>
      <w:bookmarkEnd w:id="0"/>
    </w:p>
    <w:sectPr w:rsidR="00603271" w:rsidRPr="0060327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7C" w:rsidRDefault="00E3557C" w:rsidP="00253B81">
      <w:pPr>
        <w:spacing w:after="0" w:line="240" w:lineRule="auto"/>
      </w:pPr>
      <w:r>
        <w:separator/>
      </w:r>
    </w:p>
  </w:endnote>
  <w:endnote w:type="continuationSeparator" w:id="0">
    <w:p w:rsidR="00E3557C" w:rsidRDefault="00E3557C" w:rsidP="0025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7C" w:rsidRDefault="00E3557C" w:rsidP="00253B81">
      <w:pPr>
        <w:spacing w:after="0" w:line="240" w:lineRule="auto"/>
      </w:pPr>
      <w:r>
        <w:separator/>
      </w:r>
    </w:p>
  </w:footnote>
  <w:footnote w:type="continuationSeparator" w:id="0">
    <w:p w:rsidR="00E3557C" w:rsidRDefault="00E3557C" w:rsidP="00253B81">
      <w:pPr>
        <w:spacing w:after="0" w:line="240" w:lineRule="auto"/>
      </w:pPr>
      <w:r>
        <w:continuationSeparator/>
      </w:r>
    </w:p>
  </w:footnote>
  <w:footnote w:id="1">
    <w:p w:rsidR="00253B81" w:rsidRPr="00253B81" w:rsidRDefault="00253B81">
      <w:pPr>
        <w:pStyle w:val="FootnoteText"/>
        <w:rPr>
          <w:lang w:val="sr-Latn-BA"/>
        </w:rPr>
      </w:pPr>
      <w:r>
        <w:rPr>
          <w:rStyle w:val="FootnoteReference"/>
        </w:rPr>
        <w:footnoteRef/>
      </w:r>
      <w:r>
        <w:t xml:space="preserve"> </w:t>
      </w:r>
      <w:r>
        <w:rPr>
          <w:lang w:val="sr-Latn-BA"/>
        </w:rPr>
        <w:t>Svi propisi objavljeni su u Službenom glasniku RS, br. 119/21, a stupili su na snagu 1.1. 2022. godine;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A62E8"/>
    <w:multiLevelType w:val="hybridMultilevel"/>
    <w:tmpl w:val="5318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0F"/>
    <w:rsid w:val="00080D10"/>
    <w:rsid w:val="0011160F"/>
    <w:rsid w:val="0014252D"/>
    <w:rsid w:val="00187BBA"/>
    <w:rsid w:val="00253B81"/>
    <w:rsid w:val="002F777F"/>
    <w:rsid w:val="003E0B35"/>
    <w:rsid w:val="004B6C69"/>
    <w:rsid w:val="00514894"/>
    <w:rsid w:val="00521043"/>
    <w:rsid w:val="00545636"/>
    <w:rsid w:val="00580AE4"/>
    <w:rsid w:val="00597915"/>
    <w:rsid w:val="00603271"/>
    <w:rsid w:val="00604289"/>
    <w:rsid w:val="008B54EF"/>
    <w:rsid w:val="00907562"/>
    <w:rsid w:val="00926748"/>
    <w:rsid w:val="00BA248E"/>
    <w:rsid w:val="00D05DB8"/>
    <w:rsid w:val="00DC5E64"/>
    <w:rsid w:val="00E3557C"/>
    <w:rsid w:val="00E8259F"/>
    <w:rsid w:val="00E90BC4"/>
    <w:rsid w:val="00FB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9B4AA-10A4-4F4E-8ABF-75228AE5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15"/>
  </w:style>
  <w:style w:type="paragraph" w:styleId="Heading1">
    <w:name w:val="heading 1"/>
    <w:basedOn w:val="Normal"/>
    <w:next w:val="Normal"/>
    <w:link w:val="Heading1Char"/>
    <w:uiPriority w:val="9"/>
    <w:qFormat/>
    <w:rsid w:val="00253B81"/>
    <w:pPr>
      <w:keepNext/>
      <w:shd w:val="clear" w:color="auto" w:fill="C6D9F1" w:themeFill="text2" w:themeFillTint="33"/>
      <w:spacing w:after="0" w:line="240" w:lineRule="auto"/>
      <w:jc w:val="both"/>
      <w:outlineLvl w:val="0"/>
    </w:pPr>
    <w:rPr>
      <w:b/>
      <w:sz w:val="26"/>
      <w:szCs w:val="26"/>
      <w:lang w:val="sr-Cyrl-BA"/>
    </w:rPr>
  </w:style>
  <w:style w:type="paragraph" w:styleId="Heading2">
    <w:name w:val="heading 2"/>
    <w:basedOn w:val="Normal"/>
    <w:next w:val="Normal"/>
    <w:link w:val="Heading2Char"/>
    <w:uiPriority w:val="9"/>
    <w:unhideWhenUsed/>
    <w:qFormat/>
    <w:rsid w:val="00603271"/>
    <w:pPr>
      <w:keepNext/>
      <w:spacing w:after="0" w:line="240" w:lineRule="auto"/>
      <w:jc w:val="both"/>
      <w:outlineLvl w:val="1"/>
    </w:pPr>
    <w:rPr>
      <w:sz w:val="26"/>
      <w:szCs w:val="26"/>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0F"/>
    <w:pPr>
      <w:ind w:left="720"/>
      <w:contextualSpacing/>
    </w:pPr>
  </w:style>
  <w:style w:type="paragraph" w:styleId="NoSpacing">
    <w:name w:val="No Spacing"/>
    <w:qFormat/>
    <w:rsid w:val="0014252D"/>
    <w:pPr>
      <w:spacing w:after="0" w:line="240" w:lineRule="auto"/>
    </w:pPr>
    <w:rPr>
      <w:rFonts w:ascii="Calibri" w:eastAsia="Calibri" w:hAnsi="Calibri" w:cs="Times New Roman"/>
    </w:rPr>
  </w:style>
  <w:style w:type="character" w:customStyle="1" w:styleId="expand">
    <w:name w:val="expand"/>
    <w:basedOn w:val="DefaultParagraphFont"/>
    <w:rsid w:val="00080D10"/>
  </w:style>
  <w:style w:type="paragraph" w:styleId="BodyTextIndent">
    <w:name w:val="Body Text Indent"/>
    <w:basedOn w:val="Normal"/>
    <w:link w:val="BodyTextIndentChar"/>
    <w:uiPriority w:val="99"/>
    <w:unhideWhenUsed/>
    <w:rsid w:val="00080D10"/>
    <w:pPr>
      <w:spacing w:line="240" w:lineRule="auto"/>
      <w:ind w:left="360"/>
      <w:jc w:val="both"/>
    </w:pPr>
    <w:rPr>
      <w:sz w:val="26"/>
      <w:szCs w:val="26"/>
    </w:rPr>
  </w:style>
  <w:style w:type="character" w:customStyle="1" w:styleId="BodyTextIndentChar">
    <w:name w:val="Body Text Indent Char"/>
    <w:basedOn w:val="DefaultParagraphFont"/>
    <w:link w:val="BodyTextIndent"/>
    <w:uiPriority w:val="99"/>
    <w:rsid w:val="00080D10"/>
    <w:rPr>
      <w:sz w:val="26"/>
      <w:szCs w:val="26"/>
    </w:rPr>
  </w:style>
  <w:style w:type="paragraph" w:styleId="BodyTextIndent2">
    <w:name w:val="Body Text Indent 2"/>
    <w:basedOn w:val="Normal"/>
    <w:link w:val="BodyTextIndent2Char"/>
    <w:uiPriority w:val="99"/>
    <w:unhideWhenUsed/>
    <w:rsid w:val="003E0B35"/>
    <w:pPr>
      <w:spacing w:after="0" w:line="240" w:lineRule="auto"/>
      <w:ind w:left="357"/>
      <w:jc w:val="both"/>
    </w:pPr>
    <w:rPr>
      <w:lang w:val="sr-Cyrl-BA"/>
    </w:rPr>
  </w:style>
  <w:style w:type="character" w:customStyle="1" w:styleId="BodyTextIndent2Char">
    <w:name w:val="Body Text Indent 2 Char"/>
    <w:basedOn w:val="DefaultParagraphFont"/>
    <w:link w:val="BodyTextIndent2"/>
    <w:uiPriority w:val="99"/>
    <w:rsid w:val="003E0B35"/>
    <w:rPr>
      <w:lang w:val="sr-Cyrl-BA"/>
    </w:rPr>
  </w:style>
  <w:style w:type="paragraph" w:styleId="Title">
    <w:name w:val="Title"/>
    <w:basedOn w:val="Normal"/>
    <w:next w:val="Normal"/>
    <w:link w:val="TitleChar"/>
    <w:uiPriority w:val="10"/>
    <w:qFormat/>
    <w:rsid w:val="003E0B35"/>
    <w:pPr>
      <w:spacing w:after="0" w:line="240" w:lineRule="auto"/>
      <w:jc w:val="center"/>
    </w:pPr>
    <w:rPr>
      <w:b/>
      <w:sz w:val="26"/>
      <w:szCs w:val="26"/>
      <w:lang w:val="sr-Cyrl-BA"/>
    </w:rPr>
  </w:style>
  <w:style w:type="character" w:customStyle="1" w:styleId="TitleChar">
    <w:name w:val="Title Char"/>
    <w:basedOn w:val="DefaultParagraphFont"/>
    <w:link w:val="Title"/>
    <w:uiPriority w:val="10"/>
    <w:rsid w:val="003E0B35"/>
    <w:rPr>
      <w:b/>
      <w:sz w:val="26"/>
      <w:szCs w:val="26"/>
      <w:lang w:val="sr-Cyrl-BA"/>
    </w:rPr>
  </w:style>
  <w:style w:type="paragraph" w:styleId="BodyText">
    <w:name w:val="Body Text"/>
    <w:basedOn w:val="Normal"/>
    <w:link w:val="BodyTextChar"/>
    <w:uiPriority w:val="99"/>
    <w:unhideWhenUsed/>
    <w:rsid w:val="003E0B35"/>
    <w:pPr>
      <w:spacing w:after="0" w:line="240" w:lineRule="auto"/>
      <w:jc w:val="both"/>
    </w:pPr>
    <w:rPr>
      <w:sz w:val="26"/>
      <w:szCs w:val="26"/>
      <w:lang w:val="sr-Cyrl-BA"/>
    </w:rPr>
  </w:style>
  <w:style w:type="character" w:customStyle="1" w:styleId="BodyTextChar">
    <w:name w:val="Body Text Char"/>
    <w:basedOn w:val="DefaultParagraphFont"/>
    <w:link w:val="BodyText"/>
    <w:uiPriority w:val="99"/>
    <w:rsid w:val="003E0B35"/>
    <w:rPr>
      <w:sz w:val="26"/>
      <w:szCs w:val="26"/>
      <w:lang w:val="sr-Cyrl-BA"/>
    </w:rPr>
  </w:style>
  <w:style w:type="paragraph" w:styleId="Subtitle">
    <w:name w:val="Subtitle"/>
    <w:basedOn w:val="Normal"/>
    <w:next w:val="Normal"/>
    <w:link w:val="SubtitleChar"/>
    <w:uiPriority w:val="11"/>
    <w:qFormat/>
    <w:rsid w:val="003E0B35"/>
    <w:pPr>
      <w:shd w:val="clear" w:color="auto" w:fill="95B3D7" w:themeFill="accent1" w:themeFillTint="99"/>
      <w:spacing w:after="0" w:line="240" w:lineRule="auto"/>
      <w:jc w:val="both"/>
    </w:pPr>
    <w:rPr>
      <w:b/>
      <w:sz w:val="26"/>
      <w:szCs w:val="26"/>
      <w:lang w:val="sr-Cyrl-BA"/>
    </w:rPr>
  </w:style>
  <w:style w:type="character" w:customStyle="1" w:styleId="SubtitleChar">
    <w:name w:val="Subtitle Char"/>
    <w:basedOn w:val="DefaultParagraphFont"/>
    <w:link w:val="Subtitle"/>
    <w:uiPriority w:val="11"/>
    <w:rsid w:val="003E0B35"/>
    <w:rPr>
      <w:b/>
      <w:sz w:val="26"/>
      <w:szCs w:val="26"/>
      <w:shd w:val="clear" w:color="auto" w:fill="95B3D7" w:themeFill="accent1" w:themeFillTint="99"/>
      <w:lang w:val="sr-Cyrl-BA"/>
    </w:rPr>
  </w:style>
  <w:style w:type="paragraph" w:styleId="BodyText2">
    <w:name w:val="Body Text 2"/>
    <w:basedOn w:val="Normal"/>
    <w:link w:val="BodyText2Char"/>
    <w:uiPriority w:val="99"/>
    <w:unhideWhenUsed/>
    <w:rsid w:val="003E0B35"/>
    <w:pPr>
      <w:jc w:val="both"/>
    </w:pPr>
    <w:rPr>
      <w:color w:val="0D0D0D" w:themeColor="text1" w:themeTint="F2"/>
      <w:lang w:val="sr-Cyrl-BA"/>
    </w:rPr>
  </w:style>
  <w:style w:type="character" w:customStyle="1" w:styleId="BodyText2Char">
    <w:name w:val="Body Text 2 Char"/>
    <w:basedOn w:val="DefaultParagraphFont"/>
    <w:link w:val="BodyText2"/>
    <w:uiPriority w:val="99"/>
    <w:rsid w:val="003E0B35"/>
    <w:rPr>
      <w:color w:val="0D0D0D" w:themeColor="text1" w:themeTint="F2"/>
      <w:lang w:val="sr-Cyrl-BA"/>
    </w:rPr>
  </w:style>
  <w:style w:type="character" w:customStyle="1" w:styleId="Heading1Char">
    <w:name w:val="Heading 1 Char"/>
    <w:basedOn w:val="DefaultParagraphFont"/>
    <w:link w:val="Heading1"/>
    <w:uiPriority w:val="9"/>
    <w:rsid w:val="00253B81"/>
    <w:rPr>
      <w:b/>
      <w:sz w:val="26"/>
      <w:szCs w:val="26"/>
      <w:shd w:val="clear" w:color="auto" w:fill="C6D9F1" w:themeFill="text2" w:themeFillTint="33"/>
      <w:lang w:val="sr-Cyrl-BA"/>
    </w:rPr>
  </w:style>
  <w:style w:type="paragraph" w:styleId="FootnoteText">
    <w:name w:val="footnote text"/>
    <w:basedOn w:val="Normal"/>
    <w:link w:val="FootnoteTextChar"/>
    <w:uiPriority w:val="99"/>
    <w:semiHidden/>
    <w:unhideWhenUsed/>
    <w:rsid w:val="00253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B81"/>
    <w:rPr>
      <w:sz w:val="20"/>
      <w:szCs w:val="20"/>
    </w:rPr>
  </w:style>
  <w:style w:type="character" w:styleId="FootnoteReference">
    <w:name w:val="footnote reference"/>
    <w:basedOn w:val="DefaultParagraphFont"/>
    <w:uiPriority w:val="99"/>
    <w:semiHidden/>
    <w:unhideWhenUsed/>
    <w:rsid w:val="00253B81"/>
    <w:rPr>
      <w:vertAlign w:val="superscript"/>
    </w:rPr>
  </w:style>
  <w:style w:type="character" w:customStyle="1" w:styleId="Heading2Char">
    <w:name w:val="Heading 2 Char"/>
    <w:basedOn w:val="DefaultParagraphFont"/>
    <w:link w:val="Heading2"/>
    <w:uiPriority w:val="9"/>
    <w:rsid w:val="00603271"/>
    <w:rPr>
      <w:sz w:val="26"/>
      <w:szCs w:val="26"/>
      <w:lang w:val="sr-Latn-BA"/>
    </w:rPr>
  </w:style>
  <w:style w:type="paragraph" w:styleId="BodyText3">
    <w:name w:val="Body Text 3"/>
    <w:basedOn w:val="Normal"/>
    <w:link w:val="BodyText3Char"/>
    <w:uiPriority w:val="99"/>
    <w:unhideWhenUsed/>
    <w:rsid w:val="00603271"/>
    <w:pPr>
      <w:spacing w:after="0" w:line="240" w:lineRule="auto"/>
      <w:jc w:val="both"/>
    </w:pPr>
    <w:rPr>
      <w:lang w:val="sr-Latn-BA"/>
    </w:rPr>
  </w:style>
  <w:style w:type="character" w:customStyle="1" w:styleId="BodyText3Char">
    <w:name w:val="Body Text 3 Char"/>
    <w:basedOn w:val="DefaultParagraphFont"/>
    <w:link w:val="BodyText3"/>
    <w:uiPriority w:val="99"/>
    <w:rsid w:val="00603271"/>
    <w:rPr>
      <w:lang w:val="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E135-EE0E-470B-AB7F-0DB45AC7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Irić Kovačević</dc:creator>
  <cp:lastModifiedBy>Dragana Kokot</cp:lastModifiedBy>
  <cp:revision>3</cp:revision>
  <cp:lastPrinted>2021-12-30T13:24:00Z</cp:lastPrinted>
  <dcterms:created xsi:type="dcterms:W3CDTF">2022-01-12T13:48:00Z</dcterms:created>
  <dcterms:modified xsi:type="dcterms:W3CDTF">2022-01-12T14:08:00Z</dcterms:modified>
</cp:coreProperties>
</file>